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219823" w14:textId="77777777" w:rsidR="00036700" w:rsidRDefault="00C72AAB">
      <w:pPr>
        <w:jc w:val="left"/>
        <w:rPr>
          <w:b/>
          <w:bCs/>
        </w:rPr>
      </w:pPr>
      <w:r>
        <w:rPr>
          <w:b/>
          <w:bCs/>
          <w:noProof/>
        </w:rPr>
        <w:drawing>
          <wp:anchor distT="0" distB="0" distL="114300" distR="114300" simplePos="0" relativeHeight="251703808" behindDoc="0" locked="0" layoutInCell="1" allowOverlap="1" wp14:anchorId="1521A45D" wp14:editId="1521A45E">
            <wp:simplePos x="0" y="0"/>
            <wp:positionH relativeFrom="page">
              <wp:posOffset>6985</wp:posOffset>
            </wp:positionH>
            <wp:positionV relativeFrom="paragraph">
              <wp:posOffset>-890905</wp:posOffset>
            </wp:positionV>
            <wp:extent cx="7541602" cy="10668000"/>
            <wp:effectExtent l="0" t="0" r="2540" b="0"/>
            <wp:wrapNone/>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RZÓD 3 .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1602" cy="10668000"/>
                    </a:xfrm>
                    <a:prstGeom prst="rect">
                      <a:avLst/>
                    </a:prstGeom>
                  </pic:spPr>
                </pic:pic>
              </a:graphicData>
            </a:graphic>
            <wp14:sizeRelH relativeFrom="page">
              <wp14:pctWidth>0</wp14:pctWidth>
            </wp14:sizeRelH>
            <wp14:sizeRelV relativeFrom="page">
              <wp14:pctHeight>0</wp14:pctHeight>
            </wp14:sizeRelV>
          </wp:anchor>
        </w:drawing>
      </w:r>
    </w:p>
    <w:p w14:paraId="15219824" w14:textId="77777777" w:rsidR="00036700" w:rsidRDefault="00036700">
      <w:pPr>
        <w:jc w:val="left"/>
      </w:pPr>
      <w:r>
        <w:rPr>
          <w:b/>
          <w:bCs/>
        </w:rPr>
        <w:br w:type="page"/>
      </w:r>
    </w:p>
    <w:sdt>
      <w:sdtPr>
        <w:rPr>
          <w:rFonts w:eastAsiaTheme="minorHAnsi" w:cstheme="minorBidi"/>
          <w:b w:val="0"/>
          <w:bCs w:val="0"/>
          <w:color w:val="auto"/>
          <w:sz w:val="22"/>
          <w:szCs w:val="22"/>
          <w:lang w:eastAsia="en-US"/>
        </w:rPr>
        <w:id w:val="819693620"/>
        <w:docPartObj>
          <w:docPartGallery w:val="Table of Contents"/>
          <w:docPartUnique/>
        </w:docPartObj>
      </w:sdtPr>
      <w:sdtContent>
        <w:p w14:paraId="15219826" w14:textId="270151EA" w:rsidR="00044937" w:rsidRPr="00792275" w:rsidRDefault="00044937" w:rsidP="00792275">
          <w:pPr>
            <w:pStyle w:val="Nagwekspisutreci"/>
            <w:rPr>
              <w:rStyle w:val="spisstrrecinagwekZnak"/>
              <w:rFonts w:asciiTheme="minorHAnsi" w:hAnsiTheme="minorHAnsi"/>
              <w:b/>
            </w:rPr>
          </w:pPr>
          <w:r w:rsidRPr="00792275">
            <w:rPr>
              <w:rStyle w:val="spisstrrecinagwekZnak"/>
              <w:rFonts w:asciiTheme="minorHAnsi" w:hAnsiTheme="minorHAnsi"/>
              <w:b/>
            </w:rPr>
            <w:t xml:space="preserve">SPIS </w:t>
          </w:r>
          <w:r w:rsidRPr="00792275">
            <w:rPr>
              <w:rStyle w:val="spisstrrecinagwekZnak"/>
              <w:rFonts w:asciiTheme="minorHAnsi" w:eastAsiaTheme="majorEastAsia" w:hAnsiTheme="minorHAnsi" w:cstheme="majorBidi"/>
              <w:b/>
            </w:rPr>
            <w:t>TREŚCI</w:t>
          </w:r>
        </w:p>
        <w:p w14:paraId="5341119C" w14:textId="7095ED24" w:rsidR="00246125" w:rsidRDefault="00073BBC">
          <w:pPr>
            <w:pStyle w:val="Spistreci1"/>
            <w:rPr>
              <w:rFonts w:eastAsiaTheme="minorEastAsia"/>
              <w:b w:val="0"/>
              <w:lang w:eastAsia="pl-PL"/>
            </w:rPr>
          </w:pPr>
          <w:r w:rsidRPr="00313096">
            <w:rPr>
              <w:rFonts w:cstheme="minorHAnsi"/>
              <w:b w:val="0"/>
            </w:rPr>
            <w:fldChar w:fldCharType="begin"/>
          </w:r>
          <w:r w:rsidR="00044937" w:rsidRPr="00313096">
            <w:rPr>
              <w:rFonts w:cstheme="minorHAnsi"/>
              <w:b w:val="0"/>
            </w:rPr>
            <w:instrText xml:space="preserve"> TOC \o "1-3" \h \z \u </w:instrText>
          </w:r>
          <w:r w:rsidRPr="00313096">
            <w:rPr>
              <w:rFonts w:cstheme="minorHAnsi"/>
              <w:b w:val="0"/>
            </w:rPr>
            <w:fldChar w:fldCharType="separate"/>
          </w:r>
          <w:hyperlink w:anchor="_Toc46914786" w:history="1">
            <w:r w:rsidR="00246125" w:rsidRPr="00363E19">
              <w:rPr>
                <w:rStyle w:val="Hipercze"/>
              </w:rPr>
              <w:t>1. INFORMACJE SYSTEMOWE I TECHNICZNE</w:t>
            </w:r>
            <w:r w:rsidR="00246125">
              <w:rPr>
                <w:webHidden/>
              </w:rPr>
              <w:tab/>
            </w:r>
            <w:r w:rsidR="00246125">
              <w:rPr>
                <w:webHidden/>
              </w:rPr>
              <w:fldChar w:fldCharType="begin"/>
            </w:r>
            <w:r w:rsidR="00246125">
              <w:rPr>
                <w:webHidden/>
              </w:rPr>
              <w:instrText xml:space="preserve"> PAGEREF _Toc46914786 \h </w:instrText>
            </w:r>
            <w:r w:rsidR="00246125">
              <w:rPr>
                <w:webHidden/>
              </w:rPr>
            </w:r>
            <w:r w:rsidR="00246125">
              <w:rPr>
                <w:webHidden/>
              </w:rPr>
              <w:fldChar w:fldCharType="separate"/>
            </w:r>
            <w:r w:rsidR="00246125">
              <w:rPr>
                <w:webHidden/>
              </w:rPr>
              <w:t>8</w:t>
            </w:r>
            <w:r w:rsidR="00246125">
              <w:rPr>
                <w:webHidden/>
              </w:rPr>
              <w:fldChar w:fldCharType="end"/>
            </w:r>
          </w:hyperlink>
        </w:p>
        <w:p w14:paraId="024D5CCD" w14:textId="5CACD5C6" w:rsidR="00246125" w:rsidRDefault="00246125">
          <w:pPr>
            <w:pStyle w:val="Spistreci2"/>
            <w:rPr>
              <w:rFonts w:eastAsiaTheme="minorEastAsia"/>
              <w:noProof/>
              <w:lang w:eastAsia="pl-PL"/>
            </w:rPr>
          </w:pPr>
          <w:hyperlink w:anchor="_Toc46914787" w:history="1">
            <w:r w:rsidRPr="00363E19">
              <w:rPr>
                <w:rStyle w:val="Hipercze"/>
                <w:noProof/>
              </w:rPr>
              <w:t>1.1. Specyfikacja infrastruktury technicznej</w:t>
            </w:r>
            <w:r>
              <w:rPr>
                <w:noProof/>
                <w:webHidden/>
              </w:rPr>
              <w:tab/>
            </w:r>
            <w:r>
              <w:rPr>
                <w:noProof/>
                <w:webHidden/>
              </w:rPr>
              <w:fldChar w:fldCharType="begin"/>
            </w:r>
            <w:r>
              <w:rPr>
                <w:noProof/>
                <w:webHidden/>
              </w:rPr>
              <w:instrText xml:space="preserve"> PAGEREF _Toc46914787 \h </w:instrText>
            </w:r>
            <w:r>
              <w:rPr>
                <w:noProof/>
                <w:webHidden/>
              </w:rPr>
            </w:r>
            <w:r>
              <w:rPr>
                <w:noProof/>
                <w:webHidden/>
              </w:rPr>
              <w:fldChar w:fldCharType="separate"/>
            </w:r>
            <w:r>
              <w:rPr>
                <w:noProof/>
                <w:webHidden/>
              </w:rPr>
              <w:t>8</w:t>
            </w:r>
            <w:r>
              <w:rPr>
                <w:noProof/>
                <w:webHidden/>
              </w:rPr>
              <w:fldChar w:fldCharType="end"/>
            </w:r>
          </w:hyperlink>
        </w:p>
        <w:p w14:paraId="6CEDD0C1" w14:textId="1E603DFB" w:rsidR="00246125" w:rsidRDefault="00246125">
          <w:pPr>
            <w:pStyle w:val="Spistreci2"/>
            <w:rPr>
              <w:rFonts w:eastAsiaTheme="minorEastAsia"/>
              <w:noProof/>
              <w:lang w:eastAsia="pl-PL"/>
            </w:rPr>
          </w:pPr>
          <w:hyperlink w:anchor="_Toc46914788" w:history="1">
            <w:r w:rsidRPr="00363E19">
              <w:rPr>
                <w:rStyle w:val="Hipercze"/>
                <w:noProof/>
              </w:rPr>
              <w:t>1.2. Informacje techniczne dotyczące wprowadzania danych do systemu</w:t>
            </w:r>
            <w:r>
              <w:rPr>
                <w:noProof/>
                <w:webHidden/>
              </w:rPr>
              <w:tab/>
            </w:r>
            <w:r>
              <w:rPr>
                <w:noProof/>
                <w:webHidden/>
              </w:rPr>
              <w:fldChar w:fldCharType="begin"/>
            </w:r>
            <w:r>
              <w:rPr>
                <w:noProof/>
                <w:webHidden/>
              </w:rPr>
              <w:instrText xml:space="preserve"> PAGEREF _Toc46914788 \h </w:instrText>
            </w:r>
            <w:r>
              <w:rPr>
                <w:noProof/>
                <w:webHidden/>
              </w:rPr>
            </w:r>
            <w:r>
              <w:rPr>
                <w:noProof/>
                <w:webHidden/>
              </w:rPr>
              <w:fldChar w:fldCharType="separate"/>
            </w:r>
            <w:r>
              <w:rPr>
                <w:noProof/>
                <w:webHidden/>
              </w:rPr>
              <w:t>10</w:t>
            </w:r>
            <w:r>
              <w:rPr>
                <w:noProof/>
                <w:webHidden/>
              </w:rPr>
              <w:fldChar w:fldCharType="end"/>
            </w:r>
          </w:hyperlink>
        </w:p>
        <w:p w14:paraId="7A6E635D" w14:textId="42F3614B" w:rsidR="00246125" w:rsidRDefault="00246125">
          <w:pPr>
            <w:pStyle w:val="Spistreci1"/>
            <w:rPr>
              <w:rFonts w:eastAsiaTheme="minorEastAsia"/>
              <w:b w:val="0"/>
              <w:lang w:eastAsia="pl-PL"/>
            </w:rPr>
          </w:pPr>
          <w:hyperlink w:anchor="_Toc46914789" w:history="1">
            <w:r w:rsidRPr="00363E19">
              <w:rPr>
                <w:rStyle w:val="Hipercze"/>
              </w:rPr>
              <w:t>2. DEFINICJE</w:t>
            </w:r>
            <w:r>
              <w:rPr>
                <w:webHidden/>
              </w:rPr>
              <w:tab/>
            </w:r>
            <w:r>
              <w:rPr>
                <w:webHidden/>
              </w:rPr>
              <w:fldChar w:fldCharType="begin"/>
            </w:r>
            <w:r>
              <w:rPr>
                <w:webHidden/>
              </w:rPr>
              <w:instrText xml:space="preserve"> PAGEREF _Toc46914789 \h </w:instrText>
            </w:r>
            <w:r>
              <w:rPr>
                <w:webHidden/>
              </w:rPr>
            </w:r>
            <w:r>
              <w:rPr>
                <w:webHidden/>
              </w:rPr>
              <w:fldChar w:fldCharType="separate"/>
            </w:r>
            <w:r>
              <w:rPr>
                <w:webHidden/>
              </w:rPr>
              <w:t>11</w:t>
            </w:r>
            <w:r>
              <w:rPr>
                <w:webHidden/>
              </w:rPr>
              <w:fldChar w:fldCharType="end"/>
            </w:r>
          </w:hyperlink>
        </w:p>
        <w:p w14:paraId="77E6E33D" w14:textId="408AE6EA" w:rsidR="00246125" w:rsidRDefault="00246125">
          <w:pPr>
            <w:pStyle w:val="Spistreci1"/>
            <w:rPr>
              <w:rFonts w:eastAsiaTheme="minorEastAsia"/>
              <w:b w:val="0"/>
              <w:lang w:eastAsia="pl-PL"/>
            </w:rPr>
          </w:pPr>
          <w:hyperlink w:anchor="_Toc46914790" w:history="1">
            <w:r w:rsidRPr="00363E19">
              <w:rPr>
                <w:rStyle w:val="Hipercze"/>
              </w:rPr>
              <w:t>3. SYNTETYCZNY OPIS FUNKCJI PROGRAMU</w:t>
            </w:r>
            <w:r>
              <w:rPr>
                <w:webHidden/>
              </w:rPr>
              <w:tab/>
            </w:r>
            <w:r>
              <w:rPr>
                <w:webHidden/>
              </w:rPr>
              <w:fldChar w:fldCharType="begin"/>
            </w:r>
            <w:r>
              <w:rPr>
                <w:webHidden/>
              </w:rPr>
              <w:instrText xml:space="preserve"> PAGEREF _Toc46914790 \h </w:instrText>
            </w:r>
            <w:r>
              <w:rPr>
                <w:webHidden/>
              </w:rPr>
            </w:r>
            <w:r>
              <w:rPr>
                <w:webHidden/>
              </w:rPr>
              <w:fldChar w:fldCharType="separate"/>
            </w:r>
            <w:r>
              <w:rPr>
                <w:webHidden/>
              </w:rPr>
              <w:t>12</w:t>
            </w:r>
            <w:r>
              <w:rPr>
                <w:webHidden/>
              </w:rPr>
              <w:fldChar w:fldCharType="end"/>
            </w:r>
          </w:hyperlink>
        </w:p>
        <w:p w14:paraId="6FA8901F" w14:textId="2190B9D2" w:rsidR="00246125" w:rsidRDefault="00246125">
          <w:pPr>
            <w:pStyle w:val="Spistreci2"/>
            <w:rPr>
              <w:rFonts w:eastAsiaTheme="minorEastAsia"/>
              <w:noProof/>
              <w:lang w:eastAsia="pl-PL"/>
            </w:rPr>
          </w:pPr>
          <w:hyperlink w:anchor="_Toc46914791" w:history="1">
            <w:r w:rsidRPr="00363E19">
              <w:rPr>
                <w:rStyle w:val="Hipercze"/>
                <w:noProof/>
              </w:rPr>
              <w:t>3.1. Sprzedaż</w:t>
            </w:r>
            <w:r>
              <w:rPr>
                <w:noProof/>
                <w:webHidden/>
              </w:rPr>
              <w:tab/>
            </w:r>
            <w:r>
              <w:rPr>
                <w:noProof/>
                <w:webHidden/>
              </w:rPr>
              <w:fldChar w:fldCharType="begin"/>
            </w:r>
            <w:r>
              <w:rPr>
                <w:noProof/>
                <w:webHidden/>
              </w:rPr>
              <w:instrText xml:space="preserve"> PAGEREF _Toc46914791 \h </w:instrText>
            </w:r>
            <w:r>
              <w:rPr>
                <w:noProof/>
                <w:webHidden/>
              </w:rPr>
            </w:r>
            <w:r>
              <w:rPr>
                <w:noProof/>
                <w:webHidden/>
              </w:rPr>
              <w:fldChar w:fldCharType="separate"/>
            </w:r>
            <w:r>
              <w:rPr>
                <w:noProof/>
                <w:webHidden/>
              </w:rPr>
              <w:t>13</w:t>
            </w:r>
            <w:r>
              <w:rPr>
                <w:noProof/>
                <w:webHidden/>
              </w:rPr>
              <w:fldChar w:fldCharType="end"/>
            </w:r>
          </w:hyperlink>
        </w:p>
        <w:p w14:paraId="30ADE3EF" w14:textId="0F11BEC4" w:rsidR="00246125" w:rsidRDefault="00246125">
          <w:pPr>
            <w:pStyle w:val="Spistreci2"/>
            <w:rPr>
              <w:rFonts w:eastAsiaTheme="minorEastAsia"/>
              <w:noProof/>
              <w:lang w:eastAsia="pl-PL"/>
            </w:rPr>
          </w:pPr>
          <w:hyperlink w:anchor="_Toc46914792" w:history="1">
            <w:r w:rsidRPr="00363E19">
              <w:rPr>
                <w:rStyle w:val="Hipercze"/>
                <w:noProof/>
              </w:rPr>
              <w:t>3.2. Magazyny</w:t>
            </w:r>
            <w:r>
              <w:rPr>
                <w:noProof/>
                <w:webHidden/>
              </w:rPr>
              <w:tab/>
            </w:r>
            <w:r>
              <w:rPr>
                <w:noProof/>
                <w:webHidden/>
              </w:rPr>
              <w:fldChar w:fldCharType="begin"/>
            </w:r>
            <w:r>
              <w:rPr>
                <w:noProof/>
                <w:webHidden/>
              </w:rPr>
              <w:instrText xml:space="preserve"> PAGEREF _Toc46914792 \h </w:instrText>
            </w:r>
            <w:r>
              <w:rPr>
                <w:noProof/>
                <w:webHidden/>
              </w:rPr>
            </w:r>
            <w:r>
              <w:rPr>
                <w:noProof/>
                <w:webHidden/>
              </w:rPr>
              <w:fldChar w:fldCharType="separate"/>
            </w:r>
            <w:r>
              <w:rPr>
                <w:noProof/>
                <w:webHidden/>
              </w:rPr>
              <w:t>13</w:t>
            </w:r>
            <w:r>
              <w:rPr>
                <w:noProof/>
                <w:webHidden/>
              </w:rPr>
              <w:fldChar w:fldCharType="end"/>
            </w:r>
          </w:hyperlink>
        </w:p>
        <w:p w14:paraId="1A0E063E" w14:textId="096C6264" w:rsidR="00246125" w:rsidRDefault="00246125">
          <w:pPr>
            <w:pStyle w:val="Spistreci2"/>
            <w:rPr>
              <w:rFonts w:eastAsiaTheme="minorEastAsia"/>
              <w:noProof/>
              <w:lang w:eastAsia="pl-PL"/>
            </w:rPr>
          </w:pPr>
          <w:hyperlink w:anchor="_Toc46914793" w:history="1">
            <w:r w:rsidRPr="00363E19">
              <w:rPr>
                <w:rStyle w:val="Hipercze"/>
                <w:noProof/>
              </w:rPr>
              <w:t>3.3. Zakupy</w:t>
            </w:r>
            <w:r>
              <w:rPr>
                <w:noProof/>
                <w:webHidden/>
              </w:rPr>
              <w:tab/>
            </w:r>
            <w:r>
              <w:rPr>
                <w:noProof/>
                <w:webHidden/>
              </w:rPr>
              <w:fldChar w:fldCharType="begin"/>
            </w:r>
            <w:r>
              <w:rPr>
                <w:noProof/>
                <w:webHidden/>
              </w:rPr>
              <w:instrText xml:space="preserve"> PAGEREF _Toc46914793 \h </w:instrText>
            </w:r>
            <w:r>
              <w:rPr>
                <w:noProof/>
                <w:webHidden/>
              </w:rPr>
            </w:r>
            <w:r>
              <w:rPr>
                <w:noProof/>
                <w:webHidden/>
              </w:rPr>
              <w:fldChar w:fldCharType="separate"/>
            </w:r>
            <w:r>
              <w:rPr>
                <w:noProof/>
                <w:webHidden/>
              </w:rPr>
              <w:t>14</w:t>
            </w:r>
            <w:r>
              <w:rPr>
                <w:noProof/>
                <w:webHidden/>
              </w:rPr>
              <w:fldChar w:fldCharType="end"/>
            </w:r>
          </w:hyperlink>
        </w:p>
        <w:p w14:paraId="271237C4" w14:textId="412431CE" w:rsidR="00246125" w:rsidRDefault="00246125">
          <w:pPr>
            <w:pStyle w:val="Spistreci2"/>
            <w:rPr>
              <w:rFonts w:eastAsiaTheme="minorEastAsia"/>
              <w:noProof/>
              <w:lang w:eastAsia="pl-PL"/>
            </w:rPr>
          </w:pPr>
          <w:hyperlink w:anchor="_Toc46914794" w:history="1">
            <w:r w:rsidRPr="00363E19">
              <w:rPr>
                <w:rStyle w:val="Hipercze"/>
                <w:noProof/>
              </w:rPr>
              <w:t>3.4. Zamówienia</w:t>
            </w:r>
            <w:r>
              <w:rPr>
                <w:noProof/>
                <w:webHidden/>
              </w:rPr>
              <w:tab/>
            </w:r>
            <w:r>
              <w:rPr>
                <w:noProof/>
                <w:webHidden/>
              </w:rPr>
              <w:fldChar w:fldCharType="begin"/>
            </w:r>
            <w:r>
              <w:rPr>
                <w:noProof/>
                <w:webHidden/>
              </w:rPr>
              <w:instrText xml:space="preserve"> PAGEREF _Toc46914794 \h </w:instrText>
            </w:r>
            <w:r>
              <w:rPr>
                <w:noProof/>
                <w:webHidden/>
              </w:rPr>
            </w:r>
            <w:r>
              <w:rPr>
                <w:noProof/>
                <w:webHidden/>
              </w:rPr>
              <w:fldChar w:fldCharType="separate"/>
            </w:r>
            <w:r>
              <w:rPr>
                <w:noProof/>
                <w:webHidden/>
              </w:rPr>
              <w:t>14</w:t>
            </w:r>
            <w:r>
              <w:rPr>
                <w:noProof/>
                <w:webHidden/>
              </w:rPr>
              <w:fldChar w:fldCharType="end"/>
            </w:r>
          </w:hyperlink>
        </w:p>
        <w:p w14:paraId="00F2195F" w14:textId="51C52CD6" w:rsidR="00246125" w:rsidRDefault="00246125">
          <w:pPr>
            <w:pStyle w:val="Spistreci2"/>
            <w:rPr>
              <w:rFonts w:eastAsiaTheme="minorEastAsia"/>
              <w:noProof/>
              <w:lang w:eastAsia="pl-PL"/>
            </w:rPr>
          </w:pPr>
          <w:hyperlink w:anchor="_Toc46914795" w:history="1">
            <w:r w:rsidRPr="00363E19">
              <w:rPr>
                <w:rStyle w:val="Hipercze"/>
                <w:noProof/>
              </w:rPr>
              <w:t>3.5. Kasa i Bank</w:t>
            </w:r>
            <w:r>
              <w:rPr>
                <w:noProof/>
                <w:webHidden/>
              </w:rPr>
              <w:tab/>
            </w:r>
            <w:r>
              <w:rPr>
                <w:noProof/>
                <w:webHidden/>
              </w:rPr>
              <w:fldChar w:fldCharType="begin"/>
            </w:r>
            <w:r>
              <w:rPr>
                <w:noProof/>
                <w:webHidden/>
              </w:rPr>
              <w:instrText xml:space="preserve"> PAGEREF _Toc46914795 \h </w:instrText>
            </w:r>
            <w:r>
              <w:rPr>
                <w:noProof/>
                <w:webHidden/>
              </w:rPr>
            </w:r>
            <w:r>
              <w:rPr>
                <w:noProof/>
                <w:webHidden/>
              </w:rPr>
              <w:fldChar w:fldCharType="separate"/>
            </w:r>
            <w:r>
              <w:rPr>
                <w:noProof/>
                <w:webHidden/>
              </w:rPr>
              <w:t>15</w:t>
            </w:r>
            <w:r>
              <w:rPr>
                <w:noProof/>
                <w:webHidden/>
              </w:rPr>
              <w:fldChar w:fldCharType="end"/>
            </w:r>
          </w:hyperlink>
        </w:p>
        <w:p w14:paraId="62C409B5" w14:textId="032020B8" w:rsidR="00246125" w:rsidRDefault="00246125">
          <w:pPr>
            <w:pStyle w:val="Spistreci2"/>
            <w:rPr>
              <w:rFonts w:eastAsiaTheme="minorEastAsia"/>
              <w:noProof/>
              <w:lang w:eastAsia="pl-PL"/>
            </w:rPr>
          </w:pPr>
          <w:hyperlink w:anchor="_Toc46914796" w:history="1">
            <w:r w:rsidRPr="00363E19">
              <w:rPr>
                <w:rStyle w:val="Hipercze"/>
                <w:noProof/>
              </w:rPr>
              <w:t>3.6. Kontrahenci</w:t>
            </w:r>
            <w:r>
              <w:rPr>
                <w:noProof/>
                <w:webHidden/>
              </w:rPr>
              <w:tab/>
            </w:r>
            <w:r>
              <w:rPr>
                <w:noProof/>
                <w:webHidden/>
              </w:rPr>
              <w:fldChar w:fldCharType="begin"/>
            </w:r>
            <w:r>
              <w:rPr>
                <w:noProof/>
                <w:webHidden/>
              </w:rPr>
              <w:instrText xml:space="preserve"> PAGEREF _Toc46914796 \h </w:instrText>
            </w:r>
            <w:r>
              <w:rPr>
                <w:noProof/>
                <w:webHidden/>
              </w:rPr>
            </w:r>
            <w:r>
              <w:rPr>
                <w:noProof/>
                <w:webHidden/>
              </w:rPr>
              <w:fldChar w:fldCharType="separate"/>
            </w:r>
            <w:r>
              <w:rPr>
                <w:noProof/>
                <w:webHidden/>
              </w:rPr>
              <w:t>16</w:t>
            </w:r>
            <w:r>
              <w:rPr>
                <w:noProof/>
                <w:webHidden/>
              </w:rPr>
              <w:fldChar w:fldCharType="end"/>
            </w:r>
          </w:hyperlink>
        </w:p>
        <w:p w14:paraId="15B54770" w14:textId="0607959F" w:rsidR="00246125" w:rsidRDefault="00246125">
          <w:pPr>
            <w:pStyle w:val="Spistreci2"/>
            <w:rPr>
              <w:rFonts w:eastAsiaTheme="minorEastAsia"/>
              <w:noProof/>
              <w:lang w:eastAsia="pl-PL"/>
            </w:rPr>
          </w:pPr>
          <w:hyperlink w:anchor="_Toc46914797" w:history="1">
            <w:r w:rsidRPr="00363E19">
              <w:rPr>
                <w:rStyle w:val="Hipercze"/>
                <w:noProof/>
              </w:rPr>
              <w:t>3.7. Indeksy</w:t>
            </w:r>
            <w:r>
              <w:rPr>
                <w:noProof/>
                <w:webHidden/>
              </w:rPr>
              <w:tab/>
            </w:r>
            <w:r>
              <w:rPr>
                <w:noProof/>
                <w:webHidden/>
              </w:rPr>
              <w:fldChar w:fldCharType="begin"/>
            </w:r>
            <w:r>
              <w:rPr>
                <w:noProof/>
                <w:webHidden/>
              </w:rPr>
              <w:instrText xml:space="preserve"> PAGEREF _Toc46914797 \h </w:instrText>
            </w:r>
            <w:r>
              <w:rPr>
                <w:noProof/>
                <w:webHidden/>
              </w:rPr>
            </w:r>
            <w:r>
              <w:rPr>
                <w:noProof/>
                <w:webHidden/>
              </w:rPr>
              <w:fldChar w:fldCharType="separate"/>
            </w:r>
            <w:r>
              <w:rPr>
                <w:noProof/>
                <w:webHidden/>
              </w:rPr>
              <w:t>16</w:t>
            </w:r>
            <w:r>
              <w:rPr>
                <w:noProof/>
                <w:webHidden/>
              </w:rPr>
              <w:fldChar w:fldCharType="end"/>
            </w:r>
          </w:hyperlink>
        </w:p>
        <w:p w14:paraId="66825B18" w14:textId="1060816C" w:rsidR="00246125" w:rsidRDefault="00246125">
          <w:pPr>
            <w:pStyle w:val="Spistreci2"/>
            <w:rPr>
              <w:rFonts w:eastAsiaTheme="minorEastAsia"/>
              <w:noProof/>
              <w:lang w:eastAsia="pl-PL"/>
            </w:rPr>
          </w:pPr>
          <w:hyperlink w:anchor="_Toc46914798" w:history="1">
            <w:r w:rsidRPr="00363E19">
              <w:rPr>
                <w:rStyle w:val="Hipercze"/>
                <w:noProof/>
              </w:rPr>
              <w:t>3.8. Księgowość (deklaracje i podatki)</w:t>
            </w:r>
            <w:r>
              <w:rPr>
                <w:noProof/>
                <w:webHidden/>
              </w:rPr>
              <w:tab/>
            </w:r>
            <w:r>
              <w:rPr>
                <w:noProof/>
                <w:webHidden/>
              </w:rPr>
              <w:fldChar w:fldCharType="begin"/>
            </w:r>
            <w:r>
              <w:rPr>
                <w:noProof/>
                <w:webHidden/>
              </w:rPr>
              <w:instrText xml:space="preserve"> PAGEREF _Toc46914798 \h </w:instrText>
            </w:r>
            <w:r>
              <w:rPr>
                <w:noProof/>
                <w:webHidden/>
              </w:rPr>
            </w:r>
            <w:r>
              <w:rPr>
                <w:noProof/>
                <w:webHidden/>
              </w:rPr>
              <w:fldChar w:fldCharType="separate"/>
            </w:r>
            <w:r>
              <w:rPr>
                <w:noProof/>
                <w:webHidden/>
              </w:rPr>
              <w:t>17</w:t>
            </w:r>
            <w:r>
              <w:rPr>
                <w:noProof/>
                <w:webHidden/>
              </w:rPr>
              <w:fldChar w:fldCharType="end"/>
            </w:r>
          </w:hyperlink>
        </w:p>
        <w:p w14:paraId="31ED8588" w14:textId="12CDF8D6" w:rsidR="00246125" w:rsidRDefault="00246125">
          <w:pPr>
            <w:pStyle w:val="Spistreci2"/>
            <w:rPr>
              <w:rFonts w:eastAsiaTheme="minorEastAsia"/>
              <w:noProof/>
              <w:lang w:eastAsia="pl-PL"/>
            </w:rPr>
          </w:pPr>
          <w:hyperlink w:anchor="_Toc46914799" w:history="1">
            <w:r w:rsidRPr="00363E19">
              <w:rPr>
                <w:rStyle w:val="Hipercze"/>
                <w:noProof/>
              </w:rPr>
              <w:t>3.9. Finanse-Księgowość (Księga Handlowa)</w:t>
            </w:r>
            <w:r>
              <w:rPr>
                <w:noProof/>
                <w:webHidden/>
              </w:rPr>
              <w:tab/>
            </w:r>
            <w:r>
              <w:rPr>
                <w:noProof/>
                <w:webHidden/>
              </w:rPr>
              <w:fldChar w:fldCharType="begin"/>
            </w:r>
            <w:r>
              <w:rPr>
                <w:noProof/>
                <w:webHidden/>
              </w:rPr>
              <w:instrText xml:space="preserve"> PAGEREF _Toc46914799 \h </w:instrText>
            </w:r>
            <w:r>
              <w:rPr>
                <w:noProof/>
                <w:webHidden/>
              </w:rPr>
            </w:r>
            <w:r>
              <w:rPr>
                <w:noProof/>
                <w:webHidden/>
              </w:rPr>
              <w:fldChar w:fldCharType="separate"/>
            </w:r>
            <w:r>
              <w:rPr>
                <w:noProof/>
                <w:webHidden/>
              </w:rPr>
              <w:t>17</w:t>
            </w:r>
            <w:r>
              <w:rPr>
                <w:noProof/>
                <w:webHidden/>
              </w:rPr>
              <w:fldChar w:fldCharType="end"/>
            </w:r>
          </w:hyperlink>
        </w:p>
        <w:p w14:paraId="002875C5" w14:textId="4060FDE8" w:rsidR="00246125" w:rsidRDefault="00246125">
          <w:pPr>
            <w:pStyle w:val="Spistreci2"/>
            <w:rPr>
              <w:rFonts w:eastAsiaTheme="minorEastAsia"/>
              <w:noProof/>
              <w:lang w:eastAsia="pl-PL"/>
            </w:rPr>
          </w:pPr>
          <w:hyperlink w:anchor="_Toc46914800" w:history="1">
            <w:r w:rsidRPr="00363E19">
              <w:rPr>
                <w:rStyle w:val="Hipercze"/>
                <w:noProof/>
              </w:rPr>
              <w:t>3.10. Personel (lista pracowników)</w:t>
            </w:r>
            <w:r>
              <w:rPr>
                <w:noProof/>
                <w:webHidden/>
              </w:rPr>
              <w:tab/>
            </w:r>
            <w:r>
              <w:rPr>
                <w:noProof/>
                <w:webHidden/>
              </w:rPr>
              <w:fldChar w:fldCharType="begin"/>
            </w:r>
            <w:r>
              <w:rPr>
                <w:noProof/>
                <w:webHidden/>
              </w:rPr>
              <w:instrText xml:space="preserve"> PAGEREF _Toc46914800 \h </w:instrText>
            </w:r>
            <w:r>
              <w:rPr>
                <w:noProof/>
                <w:webHidden/>
              </w:rPr>
            </w:r>
            <w:r>
              <w:rPr>
                <w:noProof/>
                <w:webHidden/>
              </w:rPr>
              <w:fldChar w:fldCharType="separate"/>
            </w:r>
            <w:r>
              <w:rPr>
                <w:noProof/>
                <w:webHidden/>
              </w:rPr>
              <w:t>18</w:t>
            </w:r>
            <w:r>
              <w:rPr>
                <w:noProof/>
                <w:webHidden/>
              </w:rPr>
              <w:fldChar w:fldCharType="end"/>
            </w:r>
          </w:hyperlink>
        </w:p>
        <w:p w14:paraId="2B3AC55C" w14:textId="7ACA5918" w:rsidR="00246125" w:rsidRDefault="00246125">
          <w:pPr>
            <w:pStyle w:val="Spistreci2"/>
            <w:rPr>
              <w:rFonts w:eastAsiaTheme="minorEastAsia"/>
              <w:noProof/>
              <w:lang w:eastAsia="pl-PL"/>
            </w:rPr>
          </w:pPr>
          <w:hyperlink w:anchor="_Toc46914801" w:history="1">
            <w:r w:rsidRPr="00363E19">
              <w:rPr>
                <w:rStyle w:val="Hipercze"/>
                <w:noProof/>
              </w:rPr>
              <w:t>3.11. Majątek (Środki trwałe, wyposażenie, narzędzia)</w:t>
            </w:r>
            <w:r>
              <w:rPr>
                <w:noProof/>
                <w:webHidden/>
              </w:rPr>
              <w:tab/>
            </w:r>
            <w:r>
              <w:rPr>
                <w:noProof/>
                <w:webHidden/>
              </w:rPr>
              <w:fldChar w:fldCharType="begin"/>
            </w:r>
            <w:r>
              <w:rPr>
                <w:noProof/>
                <w:webHidden/>
              </w:rPr>
              <w:instrText xml:space="preserve"> PAGEREF _Toc46914801 \h </w:instrText>
            </w:r>
            <w:r>
              <w:rPr>
                <w:noProof/>
                <w:webHidden/>
              </w:rPr>
            </w:r>
            <w:r>
              <w:rPr>
                <w:noProof/>
                <w:webHidden/>
              </w:rPr>
              <w:fldChar w:fldCharType="separate"/>
            </w:r>
            <w:r>
              <w:rPr>
                <w:noProof/>
                <w:webHidden/>
              </w:rPr>
              <w:t>19</w:t>
            </w:r>
            <w:r>
              <w:rPr>
                <w:noProof/>
                <w:webHidden/>
              </w:rPr>
              <w:fldChar w:fldCharType="end"/>
            </w:r>
          </w:hyperlink>
        </w:p>
        <w:p w14:paraId="08B21625" w14:textId="452D7A16" w:rsidR="00246125" w:rsidRDefault="00246125">
          <w:pPr>
            <w:pStyle w:val="Spistreci2"/>
            <w:rPr>
              <w:rFonts w:eastAsiaTheme="minorEastAsia"/>
              <w:noProof/>
              <w:lang w:eastAsia="pl-PL"/>
            </w:rPr>
          </w:pPr>
          <w:hyperlink w:anchor="_Toc46914802" w:history="1">
            <w:r w:rsidRPr="00363E19">
              <w:rPr>
                <w:rStyle w:val="Hipercze"/>
                <w:noProof/>
              </w:rPr>
              <w:t>3.12. Transakcje (Rezerwacje, rachunki otwarte)</w:t>
            </w:r>
            <w:r>
              <w:rPr>
                <w:noProof/>
                <w:webHidden/>
              </w:rPr>
              <w:tab/>
            </w:r>
            <w:r>
              <w:rPr>
                <w:noProof/>
                <w:webHidden/>
              </w:rPr>
              <w:fldChar w:fldCharType="begin"/>
            </w:r>
            <w:r>
              <w:rPr>
                <w:noProof/>
                <w:webHidden/>
              </w:rPr>
              <w:instrText xml:space="preserve"> PAGEREF _Toc46914802 \h </w:instrText>
            </w:r>
            <w:r>
              <w:rPr>
                <w:noProof/>
                <w:webHidden/>
              </w:rPr>
            </w:r>
            <w:r>
              <w:rPr>
                <w:noProof/>
                <w:webHidden/>
              </w:rPr>
              <w:fldChar w:fldCharType="separate"/>
            </w:r>
            <w:r>
              <w:rPr>
                <w:noProof/>
                <w:webHidden/>
              </w:rPr>
              <w:t>20</w:t>
            </w:r>
            <w:r>
              <w:rPr>
                <w:noProof/>
                <w:webHidden/>
              </w:rPr>
              <w:fldChar w:fldCharType="end"/>
            </w:r>
          </w:hyperlink>
        </w:p>
        <w:p w14:paraId="33084263" w14:textId="4092B2F0" w:rsidR="00246125" w:rsidRDefault="00246125">
          <w:pPr>
            <w:pStyle w:val="Spistreci2"/>
            <w:rPr>
              <w:rFonts w:eastAsiaTheme="minorEastAsia"/>
              <w:noProof/>
              <w:lang w:eastAsia="pl-PL"/>
            </w:rPr>
          </w:pPr>
          <w:hyperlink w:anchor="_Toc46914803" w:history="1">
            <w:r w:rsidRPr="00363E19">
              <w:rPr>
                <w:rStyle w:val="Hipercze"/>
                <w:noProof/>
              </w:rPr>
              <w:t>3.13. Administracja</w:t>
            </w:r>
            <w:r>
              <w:rPr>
                <w:noProof/>
                <w:webHidden/>
              </w:rPr>
              <w:tab/>
            </w:r>
            <w:r>
              <w:rPr>
                <w:noProof/>
                <w:webHidden/>
              </w:rPr>
              <w:fldChar w:fldCharType="begin"/>
            </w:r>
            <w:r>
              <w:rPr>
                <w:noProof/>
                <w:webHidden/>
              </w:rPr>
              <w:instrText xml:space="preserve"> PAGEREF _Toc46914803 \h </w:instrText>
            </w:r>
            <w:r>
              <w:rPr>
                <w:noProof/>
                <w:webHidden/>
              </w:rPr>
            </w:r>
            <w:r>
              <w:rPr>
                <w:noProof/>
                <w:webHidden/>
              </w:rPr>
              <w:fldChar w:fldCharType="separate"/>
            </w:r>
            <w:r>
              <w:rPr>
                <w:noProof/>
                <w:webHidden/>
              </w:rPr>
              <w:t>21</w:t>
            </w:r>
            <w:r>
              <w:rPr>
                <w:noProof/>
                <w:webHidden/>
              </w:rPr>
              <w:fldChar w:fldCharType="end"/>
            </w:r>
          </w:hyperlink>
        </w:p>
        <w:p w14:paraId="5EE7AB9A" w14:textId="29BC3701" w:rsidR="00246125" w:rsidRDefault="00246125">
          <w:pPr>
            <w:pStyle w:val="Spistreci2"/>
            <w:rPr>
              <w:rFonts w:eastAsiaTheme="minorEastAsia"/>
              <w:noProof/>
              <w:lang w:eastAsia="pl-PL"/>
            </w:rPr>
          </w:pPr>
          <w:hyperlink w:anchor="_Toc46914804" w:history="1">
            <w:r w:rsidRPr="00363E19">
              <w:rPr>
                <w:rStyle w:val="Hipercze"/>
                <w:noProof/>
              </w:rPr>
              <w:t>3.14. Raporty</w:t>
            </w:r>
            <w:r>
              <w:rPr>
                <w:noProof/>
                <w:webHidden/>
              </w:rPr>
              <w:tab/>
            </w:r>
            <w:r>
              <w:rPr>
                <w:noProof/>
                <w:webHidden/>
              </w:rPr>
              <w:fldChar w:fldCharType="begin"/>
            </w:r>
            <w:r>
              <w:rPr>
                <w:noProof/>
                <w:webHidden/>
              </w:rPr>
              <w:instrText xml:space="preserve"> PAGEREF _Toc46914804 \h </w:instrText>
            </w:r>
            <w:r>
              <w:rPr>
                <w:noProof/>
                <w:webHidden/>
              </w:rPr>
            </w:r>
            <w:r>
              <w:rPr>
                <w:noProof/>
                <w:webHidden/>
              </w:rPr>
              <w:fldChar w:fldCharType="separate"/>
            </w:r>
            <w:r>
              <w:rPr>
                <w:noProof/>
                <w:webHidden/>
              </w:rPr>
              <w:t>22</w:t>
            </w:r>
            <w:r>
              <w:rPr>
                <w:noProof/>
                <w:webHidden/>
              </w:rPr>
              <w:fldChar w:fldCharType="end"/>
            </w:r>
          </w:hyperlink>
        </w:p>
        <w:p w14:paraId="78AF1267" w14:textId="3B657311" w:rsidR="00246125" w:rsidRDefault="00246125">
          <w:pPr>
            <w:pStyle w:val="Spistreci1"/>
            <w:rPr>
              <w:rFonts w:eastAsiaTheme="minorEastAsia"/>
              <w:b w:val="0"/>
              <w:lang w:eastAsia="pl-PL"/>
            </w:rPr>
          </w:pPr>
          <w:hyperlink w:anchor="_Toc46914805" w:history="1">
            <w:r w:rsidRPr="00363E19">
              <w:rPr>
                <w:rStyle w:val="Hipercze"/>
              </w:rPr>
              <w:t>4. URUCHOMIENIE PROGRAMU</w:t>
            </w:r>
            <w:r>
              <w:rPr>
                <w:webHidden/>
              </w:rPr>
              <w:tab/>
            </w:r>
            <w:r>
              <w:rPr>
                <w:webHidden/>
              </w:rPr>
              <w:fldChar w:fldCharType="begin"/>
            </w:r>
            <w:r>
              <w:rPr>
                <w:webHidden/>
              </w:rPr>
              <w:instrText xml:space="preserve"> PAGEREF _Toc46914805 \h </w:instrText>
            </w:r>
            <w:r>
              <w:rPr>
                <w:webHidden/>
              </w:rPr>
            </w:r>
            <w:r>
              <w:rPr>
                <w:webHidden/>
              </w:rPr>
              <w:fldChar w:fldCharType="separate"/>
            </w:r>
            <w:r>
              <w:rPr>
                <w:webHidden/>
              </w:rPr>
              <w:t>23</w:t>
            </w:r>
            <w:r>
              <w:rPr>
                <w:webHidden/>
              </w:rPr>
              <w:fldChar w:fldCharType="end"/>
            </w:r>
          </w:hyperlink>
        </w:p>
        <w:p w14:paraId="6F61E2FD" w14:textId="070AFFF9" w:rsidR="00246125" w:rsidRDefault="00246125">
          <w:pPr>
            <w:pStyle w:val="Spistreci1"/>
            <w:rPr>
              <w:rFonts w:eastAsiaTheme="minorEastAsia"/>
              <w:b w:val="0"/>
              <w:lang w:eastAsia="pl-PL"/>
            </w:rPr>
          </w:pPr>
          <w:hyperlink w:anchor="_Toc46914806" w:history="1">
            <w:r w:rsidRPr="00363E19">
              <w:rPr>
                <w:rStyle w:val="Hipercze"/>
              </w:rPr>
              <w:t>5. POZYCJE MENU</w:t>
            </w:r>
            <w:r>
              <w:rPr>
                <w:webHidden/>
              </w:rPr>
              <w:tab/>
            </w:r>
            <w:r>
              <w:rPr>
                <w:webHidden/>
              </w:rPr>
              <w:fldChar w:fldCharType="begin"/>
            </w:r>
            <w:r>
              <w:rPr>
                <w:webHidden/>
              </w:rPr>
              <w:instrText xml:space="preserve"> PAGEREF _Toc46914806 \h </w:instrText>
            </w:r>
            <w:r>
              <w:rPr>
                <w:webHidden/>
              </w:rPr>
            </w:r>
            <w:r>
              <w:rPr>
                <w:webHidden/>
              </w:rPr>
              <w:fldChar w:fldCharType="separate"/>
            </w:r>
            <w:r>
              <w:rPr>
                <w:webHidden/>
              </w:rPr>
              <w:t>25</w:t>
            </w:r>
            <w:r>
              <w:rPr>
                <w:webHidden/>
              </w:rPr>
              <w:fldChar w:fldCharType="end"/>
            </w:r>
          </w:hyperlink>
        </w:p>
        <w:p w14:paraId="194E0191" w14:textId="7F0797B1" w:rsidR="00246125" w:rsidRDefault="00246125">
          <w:pPr>
            <w:pStyle w:val="Spistreci1"/>
            <w:rPr>
              <w:rFonts w:eastAsiaTheme="minorEastAsia"/>
              <w:b w:val="0"/>
              <w:lang w:eastAsia="pl-PL"/>
            </w:rPr>
          </w:pPr>
          <w:hyperlink w:anchor="_Toc46914807" w:history="1">
            <w:r w:rsidRPr="00363E19">
              <w:rPr>
                <w:rStyle w:val="Hipercze"/>
              </w:rPr>
              <w:t>6. WYBÓR OKRESU</w:t>
            </w:r>
            <w:r>
              <w:rPr>
                <w:webHidden/>
              </w:rPr>
              <w:tab/>
            </w:r>
            <w:r>
              <w:rPr>
                <w:webHidden/>
              </w:rPr>
              <w:fldChar w:fldCharType="begin"/>
            </w:r>
            <w:r>
              <w:rPr>
                <w:webHidden/>
              </w:rPr>
              <w:instrText xml:space="preserve"> PAGEREF _Toc46914807 \h </w:instrText>
            </w:r>
            <w:r>
              <w:rPr>
                <w:webHidden/>
              </w:rPr>
            </w:r>
            <w:r>
              <w:rPr>
                <w:webHidden/>
              </w:rPr>
              <w:fldChar w:fldCharType="separate"/>
            </w:r>
            <w:r>
              <w:rPr>
                <w:webHidden/>
              </w:rPr>
              <w:t>27</w:t>
            </w:r>
            <w:r>
              <w:rPr>
                <w:webHidden/>
              </w:rPr>
              <w:fldChar w:fldCharType="end"/>
            </w:r>
          </w:hyperlink>
        </w:p>
        <w:p w14:paraId="609EE2AD" w14:textId="39EE383A" w:rsidR="00246125" w:rsidRDefault="00246125">
          <w:pPr>
            <w:pStyle w:val="Spistreci1"/>
            <w:rPr>
              <w:rFonts w:eastAsiaTheme="minorEastAsia"/>
              <w:b w:val="0"/>
              <w:lang w:eastAsia="pl-PL"/>
            </w:rPr>
          </w:pPr>
          <w:hyperlink w:anchor="_Toc46914808" w:history="1">
            <w:r w:rsidRPr="00363E19">
              <w:rPr>
                <w:rStyle w:val="Hipercze"/>
              </w:rPr>
              <w:t>7. SPRZEDAŻ</w:t>
            </w:r>
            <w:r>
              <w:rPr>
                <w:webHidden/>
              </w:rPr>
              <w:tab/>
            </w:r>
            <w:r>
              <w:rPr>
                <w:webHidden/>
              </w:rPr>
              <w:fldChar w:fldCharType="begin"/>
            </w:r>
            <w:r>
              <w:rPr>
                <w:webHidden/>
              </w:rPr>
              <w:instrText xml:space="preserve"> PAGEREF _Toc46914808 \h </w:instrText>
            </w:r>
            <w:r>
              <w:rPr>
                <w:webHidden/>
              </w:rPr>
            </w:r>
            <w:r>
              <w:rPr>
                <w:webHidden/>
              </w:rPr>
              <w:fldChar w:fldCharType="separate"/>
            </w:r>
            <w:r>
              <w:rPr>
                <w:webHidden/>
              </w:rPr>
              <w:t>30</w:t>
            </w:r>
            <w:r>
              <w:rPr>
                <w:webHidden/>
              </w:rPr>
              <w:fldChar w:fldCharType="end"/>
            </w:r>
          </w:hyperlink>
        </w:p>
        <w:p w14:paraId="4A6B003B" w14:textId="2C591B78" w:rsidR="00246125" w:rsidRDefault="00246125">
          <w:pPr>
            <w:pStyle w:val="Spistreci2"/>
            <w:rPr>
              <w:rFonts w:eastAsiaTheme="minorEastAsia"/>
              <w:noProof/>
              <w:lang w:eastAsia="pl-PL"/>
            </w:rPr>
          </w:pPr>
          <w:hyperlink w:anchor="_Toc46914809" w:history="1">
            <w:r w:rsidRPr="00363E19">
              <w:rPr>
                <w:rStyle w:val="Hipercze"/>
                <w:noProof/>
              </w:rPr>
              <w:t>7.1. Definicje sprzedaży</w:t>
            </w:r>
            <w:r>
              <w:rPr>
                <w:noProof/>
                <w:webHidden/>
              </w:rPr>
              <w:tab/>
            </w:r>
            <w:r>
              <w:rPr>
                <w:noProof/>
                <w:webHidden/>
              </w:rPr>
              <w:fldChar w:fldCharType="begin"/>
            </w:r>
            <w:r>
              <w:rPr>
                <w:noProof/>
                <w:webHidden/>
              </w:rPr>
              <w:instrText xml:space="preserve"> PAGEREF _Toc46914809 \h </w:instrText>
            </w:r>
            <w:r>
              <w:rPr>
                <w:noProof/>
                <w:webHidden/>
              </w:rPr>
            </w:r>
            <w:r>
              <w:rPr>
                <w:noProof/>
                <w:webHidden/>
              </w:rPr>
              <w:fldChar w:fldCharType="separate"/>
            </w:r>
            <w:r>
              <w:rPr>
                <w:noProof/>
                <w:webHidden/>
              </w:rPr>
              <w:t>31</w:t>
            </w:r>
            <w:r>
              <w:rPr>
                <w:noProof/>
                <w:webHidden/>
              </w:rPr>
              <w:fldChar w:fldCharType="end"/>
            </w:r>
          </w:hyperlink>
        </w:p>
        <w:p w14:paraId="05F4BB2B" w14:textId="0B38F941" w:rsidR="00246125" w:rsidRDefault="00246125">
          <w:pPr>
            <w:pStyle w:val="Spistreci3"/>
            <w:rPr>
              <w:rFonts w:eastAsiaTheme="minorEastAsia"/>
              <w:noProof/>
              <w:lang w:eastAsia="pl-PL"/>
            </w:rPr>
          </w:pPr>
          <w:hyperlink w:anchor="_Toc46914810" w:history="1">
            <w:r w:rsidRPr="00363E19">
              <w:rPr>
                <w:rStyle w:val="Hipercze"/>
                <w:noProof/>
              </w:rPr>
              <w:t>7.1.1. Rodzaje dokumentów</w:t>
            </w:r>
            <w:r>
              <w:rPr>
                <w:noProof/>
                <w:webHidden/>
              </w:rPr>
              <w:tab/>
            </w:r>
            <w:r>
              <w:rPr>
                <w:noProof/>
                <w:webHidden/>
              </w:rPr>
              <w:fldChar w:fldCharType="begin"/>
            </w:r>
            <w:r>
              <w:rPr>
                <w:noProof/>
                <w:webHidden/>
              </w:rPr>
              <w:instrText xml:space="preserve"> PAGEREF _Toc46914810 \h </w:instrText>
            </w:r>
            <w:r>
              <w:rPr>
                <w:noProof/>
                <w:webHidden/>
              </w:rPr>
            </w:r>
            <w:r>
              <w:rPr>
                <w:noProof/>
                <w:webHidden/>
              </w:rPr>
              <w:fldChar w:fldCharType="separate"/>
            </w:r>
            <w:r>
              <w:rPr>
                <w:noProof/>
                <w:webHidden/>
              </w:rPr>
              <w:t>31</w:t>
            </w:r>
            <w:r>
              <w:rPr>
                <w:noProof/>
                <w:webHidden/>
              </w:rPr>
              <w:fldChar w:fldCharType="end"/>
            </w:r>
          </w:hyperlink>
        </w:p>
        <w:p w14:paraId="18BD0B09" w14:textId="4A5C505B" w:rsidR="00246125" w:rsidRDefault="00246125">
          <w:pPr>
            <w:pStyle w:val="Spistreci3"/>
            <w:rPr>
              <w:rFonts w:eastAsiaTheme="minorEastAsia"/>
              <w:noProof/>
              <w:lang w:eastAsia="pl-PL"/>
            </w:rPr>
          </w:pPr>
          <w:hyperlink w:anchor="_Toc46914811" w:history="1">
            <w:r w:rsidRPr="00363E19">
              <w:rPr>
                <w:rStyle w:val="Hipercze"/>
                <w:noProof/>
              </w:rPr>
              <w:t>7.1.2. Typ sprzedaży</w:t>
            </w:r>
            <w:r>
              <w:rPr>
                <w:noProof/>
                <w:webHidden/>
              </w:rPr>
              <w:tab/>
            </w:r>
            <w:r>
              <w:rPr>
                <w:noProof/>
                <w:webHidden/>
              </w:rPr>
              <w:fldChar w:fldCharType="begin"/>
            </w:r>
            <w:r>
              <w:rPr>
                <w:noProof/>
                <w:webHidden/>
              </w:rPr>
              <w:instrText xml:space="preserve"> PAGEREF _Toc46914811 \h </w:instrText>
            </w:r>
            <w:r>
              <w:rPr>
                <w:noProof/>
                <w:webHidden/>
              </w:rPr>
            </w:r>
            <w:r>
              <w:rPr>
                <w:noProof/>
                <w:webHidden/>
              </w:rPr>
              <w:fldChar w:fldCharType="separate"/>
            </w:r>
            <w:r>
              <w:rPr>
                <w:noProof/>
                <w:webHidden/>
              </w:rPr>
              <w:t>33</w:t>
            </w:r>
            <w:r>
              <w:rPr>
                <w:noProof/>
                <w:webHidden/>
              </w:rPr>
              <w:fldChar w:fldCharType="end"/>
            </w:r>
          </w:hyperlink>
        </w:p>
        <w:p w14:paraId="275D0467" w14:textId="3A4E65D7" w:rsidR="00246125" w:rsidRDefault="00246125">
          <w:pPr>
            <w:pStyle w:val="Spistreci3"/>
            <w:rPr>
              <w:rFonts w:eastAsiaTheme="minorEastAsia"/>
              <w:noProof/>
              <w:lang w:eastAsia="pl-PL"/>
            </w:rPr>
          </w:pPr>
          <w:hyperlink w:anchor="_Toc46914812" w:history="1">
            <w:r w:rsidRPr="00363E19">
              <w:rPr>
                <w:rStyle w:val="Hipercze"/>
                <w:noProof/>
              </w:rPr>
              <w:t>7.1.3. Odwrotne obciążenie</w:t>
            </w:r>
            <w:r>
              <w:rPr>
                <w:noProof/>
                <w:webHidden/>
              </w:rPr>
              <w:tab/>
            </w:r>
            <w:r>
              <w:rPr>
                <w:noProof/>
                <w:webHidden/>
              </w:rPr>
              <w:fldChar w:fldCharType="begin"/>
            </w:r>
            <w:r>
              <w:rPr>
                <w:noProof/>
                <w:webHidden/>
              </w:rPr>
              <w:instrText xml:space="preserve"> PAGEREF _Toc46914812 \h </w:instrText>
            </w:r>
            <w:r>
              <w:rPr>
                <w:noProof/>
                <w:webHidden/>
              </w:rPr>
            </w:r>
            <w:r>
              <w:rPr>
                <w:noProof/>
                <w:webHidden/>
              </w:rPr>
              <w:fldChar w:fldCharType="separate"/>
            </w:r>
            <w:r>
              <w:rPr>
                <w:noProof/>
                <w:webHidden/>
              </w:rPr>
              <w:t>35</w:t>
            </w:r>
            <w:r>
              <w:rPr>
                <w:noProof/>
                <w:webHidden/>
              </w:rPr>
              <w:fldChar w:fldCharType="end"/>
            </w:r>
          </w:hyperlink>
        </w:p>
        <w:p w14:paraId="367EBCBC" w14:textId="64F88A98" w:rsidR="00246125" w:rsidRDefault="00246125">
          <w:pPr>
            <w:pStyle w:val="Spistreci3"/>
            <w:rPr>
              <w:rFonts w:eastAsiaTheme="minorEastAsia"/>
              <w:noProof/>
              <w:lang w:eastAsia="pl-PL"/>
            </w:rPr>
          </w:pPr>
          <w:hyperlink w:anchor="_Toc46914813" w:history="1">
            <w:r w:rsidRPr="00363E19">
              <w:rPr>
                <w:rStyle w:val="Hipercze"/>
                <w:noProof/>
              </w:rPr>
              <w:t>7.1.4. Rejestr sprzedaży</w:t>
            </w:r>
            <w:r>
              <w:rPr>
                <w:noProof/>
                <w:webHidden/>
              </w:rPr>
              <w:tab/>
            </w:r>
            <w:r>
              <w:rPr>
                <w:noProof/>
                <w:webHidden/>
              </w:rPr>
              <w:fldChar w:fldCharType="begin"/>
            </w:r>
            <w:r>
              <w:rPr>
                <w:noProof/>
                <w:webHidden/>
              </w:rPr>
              <w:instrText xml:space="preserve"> PAGEREF _Toc46914813 \h </w:instrText>
            </w:r>
            <w:r>
              <w:rPr>
                <w:noProof/>
                <w:webHidden/>
              </w:rPr>
            </w:r>
            <w:r>
              <w:rPr>
                <w:noProof/>
                <w:webHidden/>
              </w:rPr>
              <w:fldChar w:fldCharType="separate"/>
            </w:r>
            <w:r>
              <w:rPr>
                <w:noProof/>
                <w:webHidden/>
              </w:rPr>
              <w:t>38</w:t>
            </w:r>
            <w:r>
              <w:rPr>
                <w:noProof/>
                <w:webHidden/>
              </w:rPr>
              <w:fldChar w:fldCharType="end"/>
            </w:r>
          </w:hyperlink>
        </w:p>
        <w:p w14:paraId="371B3F8E" w14:textId="166F6B2C" w:rsidR="00246125" w:rsidRDefault="00246125">
          <w:pPr>
            <w:pStyle w:val="Spistreci3"/>
            <w:rPr>
              <w:rFonts w:eastAsiaTheme="minorEastAsia"/>
              <w:noProof/>
              <w:lang w:eastAsia="pl-PL"/>
            </w:rPr>
          </w:pPr>
          <w:hyperlink w:anchor="_Toc46914814" w:history="1">
            <w:r w:rsidRPr="00363E19">
              <w:rPr>
                <w:rStyle w:val="Hipercze"/>
                <w:noProof/>
              </w:rPr>
              <w:t>7.1.5. Typ księgowania</w:t>
            </w:r>
            <w:r>
              <w:rPr>
                <w:noProof/>
                <w:webHidden/>
              </w:rPr>
              <w:tab/>
            </w:r>
            <w:r>
              <w:rPr>
                <w:noProof/>
                <w:webHidden/>
              </w:rPr>
              <w:fldChar w:fldCharType="begin"/>
            </w:r>
            <w:r>
              <w:rPr>
                <w:noProof/>
                <w:webHidden/>
              </w:rPr>
              <w:instrText xml:space="preserve"> PAGEREF _Toc46914814 \h </w:instrText>
            </w:r>
            <w:r>
              <w:rPr>
                <w:noProof/>
                <w:webHidden/>
              </w:rPr>
            </w:r>
            <w:r>
              <w:rPr>
                <w:noProof/>
                <w:webHidden/>
              </w:rPr>
              <w:fldChar w:fldCharType="separate"/>
            </w:r>
            <w:r>
              <w:rPr>
                <w:noProof/>
                <w:webHidden/>
              </w:rPr>
              <w:t>39</w:t>
            </w:r>
            <w:r>
              <w:rPr>
                <w:noProof/>
                <w:webHidden/>
              </w:rPr>
              <w:fldChar w:fldCharType="end"/>
            </w:r>
          </w:hyperlink>
        </w:p>
        <w:p w14:paraId="2B61FA76" w14:textId="7B7B571B" w:rsidR="00246125" w:rsidRDefault="00246125">
          <w:pPr>
            <w:pStyle w:val="Spistreci2"/>
            <w:rPr>
              <w:rFonts w:eastAsiaTheme="minorEastAsia"/>
              <w:noProof/>
              <w:lang w:eastAsia="pl-PL"/>
            </w:rPr>
          </w:pPr>
          <w:hyperlink w:anchor="_Toc46914815" w:history="1">
            <w:r w:rsidRPr="00363E19">
              <w:rPr>
                <w:rStyle w:val="Hipercze"/>
                <w:noProof/>
              </w:rPr>
              <w:t>7.2. Lista dokumentów</w:t>
            </w:r>
            <w:r>
              <w:rPr>
                <w:noProof/>
                <w:webHidden/>
              </w:rPr>
              <w:tab/>
            </w:r>
            <w:r>
              <w:rPr>
                <w:noProof/>
                <w:webHidden/>
              </w:rPr>
              <w:fldChar w:fldCharType="begin"/>
            </w:r>
            <w:r>
              <w:rPr>
                <w:noProof/>
                <w:webHidden/>
              </w:rPr>
              <w:instrText xml:space="preserve"> PAGEREF _Toc46914815 \h </w:instrText>
            </w:r>
            <w:r>
              <w:rPr>
                <w:noProof/>
                <w:webHidden/>
              </w:rPr>
            </w:r>
            <w:r>
              <w:rPr>
                <w:noProof/>
                <w:webHidden/>
              </w:rPr>
              <w:fldChar w:fldCharType="separate"/>
            </w:r>
            <w:r>
              <w:rPr>
                <w:noProof/>
                <w:webHidden/>
              </w:rPr>
              <w:t>40</w:t>
            </w:r>
            <w:r>
              <w:rPr>
                <w:noProof/>
                <w:webHidden/>
              </w:rPr>
              <w:fldChar w:fldCharType="end"/>
            </w:r>
          </w:hyperlink>
        </w:p>
        <w:p w14:paraId="68D24C78" w14:textId="1AABABCE" w:rsidR="00246125" w:rsidRDefault="00246125">
          <w:pPr>
            <w:pStyle w:val="Spistreci2"/>
            <w:rPr>
              <w:rFonts w:eastAsiaTheme="minorEastAsia"/>
              <w:noProof/>
              <w:lang w:eastAsia="pl-PL"/>
            </w:rPr>
          </w:pPr>
          <w:hyperlink w:anchor="_Toc46914816" w:history="1">
            <w:r w:rsidRPr="00363E19">
              <w:rPr>
                <w:rStyle w:val="Hipercze"/>
                <w:noProof/>
              </w:rPr>
              <w:t>7.3. Podgląd dokumentów nierozliczonych przy wystawianiu dokumentu sprzedaży</w:t>
            </w:r>
            <w:r>
              <w:rPr>
                <w:noProof/>
                <w:webHidden/>
              </w:rPr>
              <w:tab/>
            </w:r>
            <w:r>
              <w:rPr>
                <w:noProof/>
                <w:webHidden/>
              </w:rPr>
              <w:fldChar w:fldCharType="begin"/>
            </w:r>
            <w:r>
              <w:rPr>
                <w:noProof/>
                <w:webHidden/>
              </w:rPr>
              <w:instrText xml:space="preserve"> PAGEREF _Toc46914816 \h </w:instrText>
            </w:r>
            <w:r>
              <w:rPr>
                <w:noProof/>
                <w:webHidden/>
              </w:rPr>
            </w:r>
            <w:r>
              <w:rPr>
                <w:noProof/>
                <w:webHidden/>
              </w:rPr>
              <w:fldChar w:fldCharType="separate"/>
            </w:r>
            <w:r>
              <w:rPr>
                <w:noProof/>
                <w:webHidden/>
              </w:rPr>
              <w:t>41</w:t>
            </w:r>
            <w:r>
              <w:rPr>
                <w:noProof/>
                <w:webHidden/>
              </w:rPr>
              <w:fldChar w:fldCharType="end"/>
            </w:r>
          </w:hyperlink>
        </w:p>
        <w:p w14:paraId="66CC7BFF" w14:textId="092DE34B" w:rsidR="00246125" w:rsidRDefault="00246125">
          <w:pPr>
            <w:pStyle w:val="Spistreci2"/>
            <w:rPr>
              <w:rFonts w:eastAsiaTheme="minorEastAsia"/>
              <w:noProof/>
              <w:lang w:eastAsia="pl-PL"/>
            </w:rPr>
          </w:pPr>
          <w:hyperlink w:anchor="_Toc46914817" w:history="1">
            <w:r w:rsidRPr="00363E19">
              <w:rPr>
                <w:rStyle w:val="Hipercze"/>
                <w:noProof/>
              </w:rPr>
              <w:t>7.4. Wydruk dokumentów sprzedaży</w:t>
            </w:r>
            <w:r>
              <w:rPr>
                <w:noProof/>
                <w:webHidden/>
              </w:rPr>
              <w:tab/>
            </w:r>
            <w:r>
              <w:rPr>
                <w:noProof/>
                <w:webHidden/>
              </w:rPr>
              <w:fldChar w:fldCharType="begin"/>
            </w:r>
            <w:r>
              <w:rPr>
                <w:noProof/>
                <w:webHidden/>
              </w:rPr>
              <w:instrText xml:space="preserve"> PAGEREF _Toc46914817 \h </w:instrText>
            </w:r>
            <w:r>
              <w:rPr>
                <w:noProof/>
                <w:webHidden/>
              </w:rPr>
            </w:r>
            <w:r>
              <w:rPr>
                <w:noProof/>
                <w:webHidden/>
              </w:rPr>
              <w:fldChar w:fldCharType="separate"/>
            </w:r>
            <w:r>
              <w:rPr>
                <w:noProof/>
                <w:webHidden/>
              </w:rPr>
              <w:t>41</w:t>
            </w:r>
            <w:r>
              <w:rPr>
                <w:noProof/>
                <w:webHidden/>
              </w:rPr>
              <w:fldChar w:fldCharType="end"/>
            </w:r>
          </w:hyperlink>
        </w:p>
        <w:p w14:paraId="4DBDCEC3" w14:textId="2FEAC4D5" w:rsidR="00246125" w:rsidRDefault="00246125">
          <w:pPr>
            <w:pStyle w:val="Spistreci3"/>
            <w:rPr>
              <w:rFonts w:eastAsiaTheme="minorEastAsia"/>
              <w:noProof/>
              <w:lang w:eastAsia="pl-PL"/>
            </w:rPr>
          </w:pPr>
          <w:hyperlink w:anchor="_Toc46914818" w:history="1">
            <w:r w:rsidRPr="00363E19">
              <w:rPr>
                <w:rStyle w:val="Hipercze"/>
                <w:noProof/>
              </w:rPr>
              <w:t>7.4.1. Raport wydruku: Lista dokumentów sprzedaży</w:t>
            </w:r>
            <w:r>
              <w:rPr>
                <w:noProof/>
                <w:webHidden/>
              </w:rPr>
              <w:tab/>
            </w:r>
            <w:r>
              <w:rPr>
                <w:noProof/>
                <w:webHidden/>
              </w:rPr>
              <w:fldChar w:fldCharType="begin"/>
            </w:r>
            <w:r>
              <w:rPr>
                <w:noProof/>
                <w:webHidden/>
              </w:rPr>
              <w:instrText xml:space="preserve"> PAGEREF _Toc46914818 \h </w:instrText>
            </w:r>
            <w:r>
              <w:rPr>
                <w:noProof/>
                <w:webHidden/>
              </w:rPr>
            </w:r>
            <w:r>
              <w:rPr>
                <w:noProof/>
                <w:webHidden/>
              </w:rPr>
              <w:fldChar w:fldCharType="separate"/>
            </w:r>
            <w:r>
              <w:rPr>
                <w:noProof/>
                <w:webHidden/>
              </w:rPr>
              <w:t>45</w:t>
            </w:r>
            <w:r>
              <w:rPr>
                <w:noProof/>
                <w:webHidden/>
              </w:rPr>
              <w:fldChar w:fldCharType="end"/>
            </w:r>
          </w:hyperlink>
        </w:p>
        <w:p w14:paraId="05B1E29D" w14:textId="20E0A80B" w:rsidR="00246125" w:rsidRDefault="00246125">
          <w:pPr>
            <w:pStyle w:val="Spistreci3"/>
            <w:rPr>
              <w:rFonts w:eastAsiaTheme="minorEastAsia"/>
              <w:noProof/>
              <w:lang w:eastAsia="pl-PL"/>
            </w:rPr>
          </w:pPr>
          <w:hyperlink w:anchor="_Toc46914819" w:history="1">
            <w:r w:rsidRPr="00363E19">
              <w:rPr>
                <w:rStyle w:val="Hipercze"/>
                <w:noProof/>
              </w:rPr>
              <w:t>7.4.2. Raport wydruku: Zestawienie sprzedaży według asortymentu</w:t>
            </w:r>
            <w:r>
              <w:rPr>
                <w:noProof/>
                <w:webHidden/>
              </w:rPr>
              <w:tab/>
            </w:r>
            <w:r>
              <w:rPr>
                <w:noProof/>
                <w:webHidden/>
              </w:rPr>
              <w:fldChar w:fldCharType="begin"/>
            </w:r>
            <w:r>
              <w:rPr>
                <w:noProof/>
                <w:webHidden/>
              </w:rPr>
              <w:instrText xml:space="preserve"> PAGEREF _Toc46914819 \h </w:instrText>
            </w:r>
            <w:r>
              <w:rPr>
                <w:noProof/>
                <w:webHidden/>
              </w:rPr>
            </w:r>
            <w:r>
              <w:rPr>
                <w:noProof/>
                <w:webHidden/>
              </w:rPr>
              <w:fldChar w:fldCharType="separate"/>
            </w:r>
            <w:r>
              <w:rPr>
                <w:noProof/>
                <w:webHidden/>
              </w:rPr>
              <w:t>46</w:t>
            </w:r>
            <w:r>
              <w:rPr>
                <w:noProof/>
                <w:webHidden/>
              </w:rPr>
              <w:fldChar w:fldCharType="end"/>
            </w:r>
          </w:hyperlink>
        </w:p>
        <w:p w14:paraId="144F575C" w14:textId="59F68D7E" w:rsidR="00246125" w:rsidRDefault="00246125">
          <w:pPr>
            <w:pStyle w:val="Spistreci3"/>
            <w:rPr>
              <w:rFonts w:eastAsiaTheme="minorEastAsia"/>
              <w:noProof/>
              <w:lang w:eastAsia="pl-PL"/>
            </w:rPr>
          </w:pPr>
          <w:hyperlink w:anchor="_Toc46914820" w:history="1">
            <w:r w:rsidRPr="00363E19">
              <w:rPr>
                <w:rStyle w:val="Hipercze"/>
                <w:noProof/>
              </w:rPr>
              <w:t>7.4.3. Raporty wydruków: Faktury</w:t>
            </w:r>
            <w:r>
              <w:rPr>
                <w:noProof/>
                <w:webHidden/>
              </w:rPr>
              <w:tab/>
            </w:r>
            <w:r>
              <w:rPr>
                <w:noProof/>
                <w:webHidden/>
              </w:rPr>
              <w:fldChar w:fldCharType="begin"/>
            </w:r>
            <w:r>
              <w:rPr>
                <w:noProof/>
                <w:webHidden/>
              </w:rPr>
              <w:instrText xml:space="preserve"> PAGEREF _Toc46914820 \h </w:instrText>
            </w:r>
            <w:r>
              <w:rPr>
                <w:noProof/>
                <w:webHidden/>
              </w:rPr>
            </w:r>
            <w:r>
              <w:rPr>
                <w:noProof/>
                <w:webHidden/>
              </w:rPr>
              <w:fldChar w:fldCharType="separate"/>
            </w:r>
            <w:r>
              <w:rPr>
                <w:noProof/>
                <w:webHidden/>
              </w:rPr>
              <w:t>47</w:t>
            </w:r>
            <w:r>
              <w:rPr>
                <w:noProof/>
                <w:webHidden/>
              </w:rPr>
              <w:fldChar w:fldCharType="end"/>
            </w:r>
          </w:hyperlink>
        </w:p>
        <w:p w14:paraId="42D73259" w14:textId="7F61A086" w:rsidR="00246125" w:rsidRDefault="00246125">
          <w:pPr>
            <w:pStyle w:val="Spistreci2"/>
            <w:rPr>
              <w:rFonts w:eastAsiaTheme="minorEastAsia"/>
              <w:noProof/>
              <w:lang w:eastAsia="pl-PL"/>
            </w:rPr>
          </w:pPr>
          <w:hyperlink w:anchor="_Toc46914821" w:history="1">
            <w:r w:rsidRPr="00363E19">
              <w:rPr>
                <w:rStyle w:val="Hipercze"/>
                <w:noProof/>
              </w:rPr>
              <w:t>7.5. Nowa faktura</w:t>
            </w:r>
            <w:r>
              <w:rPr>
                <w:noProof/>
                <w:webHidden/>
              </w:rPr>
              <w:tab/>
            </w:r>
            <w:r>
              <w:rPr>
                <w:noProof/>
                <w:webHidden/>
              </w:rPr>
              <w:fldChar w:fldCharType="begin"/>
            </w:r>
            <w:r>
              <w:rPr>
                <w:noProof/>
                <w:webHidden/>
              </w:rPr>
              <w:instrText xml:space="preserve"> PAGEREF _Toc46914821 \h </w:instrText>
            </w:r>
            <w:r>
              <w:rPr>
                <w:noProof/>
                <w:webHidden/>
              </w:rPr>
            </w:r>
            <w:r>
              <w:rPr>
                <w:noProof/>
                <w:webHidden/>
              </w:rPr>
              <w:fldChar w:fldCharType="separate"/>
            </w:r>
            <w:r>
              <w:rPr>
                <w:noProof/>
                <w:webHidden/>
              </w:rPr>
              <w:t>48</w:t>
            </w:r>
            <w:r>
              <w:rPr>
                <w:noProof/>
                <w:webHidden/>
              </w:rPr>
              <w:fldChar w:fldCharType="end"/>
            </w:r>
          </w:hyperlink>
        </w:p>
        <w:p w14:paraId="54B35693" w14:textId="0B63883D" w:rsidR="00246125" w:rsidRDefault="00246125">
          <w:pPr>
            <w:pStyle w:val="Spistreci2"/>
            <w:rPr>
              <w:rFonts w:eastAsiaTheme="minorEastAsia"/>
              <w:noProof/>
              <w:lang w:eastAsia="pl-PL"/>
            </w:rPr>
          </w:pPr>
          <w:hyperlink w:anchor="_Toc46914822" w:history="1">
            <w:r w:rsidRPr="00363E19">
              <w:rPr>
                <w:rStyle w:val="Hipercze"/>
                <w:noProof/>
              </w:rPr>
              <w:t>7.6. Szybkie wyszukiwanie dokumentów na liście Alt+F</w:t>
            </w:r>
            <w:r>
              <w:rPr>
                <w:noProof/>
                <w:webHidden/>
              </w:rPr>
              <w:tab/>
            </w:r>
            <w:r>
              <w:rPr>
                <w:noProof/>
                <w:webHidden/>
              </w:rPr>
              <w:fldChar w:fldCharType="begin"/>
            </w:r>
            <w:r>
              <w:rPr>
                <w:noProof/>
                <w:webHidden/>
              </w:rPr>
              <w:instrText xml:space="preserve"> PAGEREF _Toc46914822 \h </w:instrText>
            </w:r>
            <w:r>
              <w:rPr>
                <w:noProof/>
                <w:webHidden/>
              </w:rPr>
            </w:r>
            <w:r>
              <w:rPr>
                <w:noProof/>
                <w:webHidden/>
              </w:rPr>
              <w:fldChar w:fldCharType="separate"/>
            </w:r>
            <w:r>
              <w:rPr>
                <w:noProof/>
                <w:webHidden/>
              </w:rPr>
              <w:t>53</w:t>
            </w:r>
            <w:r>
              <w:rPr>
                <w:noProof/>
                <w:webHidden/>
              </w:rPr>
              <w:fldChar w:fldCharType="end"/>
            </w:r>
          </w:hyperlink>
        </w:p>
        <w:p w14:paraId="7F0D21DC" w14:textId="71E88604" w:rsidR="00246125" w:rsidRDefault="00246125">
          <w:pPr>
            <w:pStyle w:val="Spistreci2"/>
            <w:rPr>
              <w:rFonts w:eastAsiaTheme="minorEastAsia"/>
              <w:noProof/>
              <w:lang w:eastAsia="pl-PL"/>
            </w:rPr>
          </w:pPr>
          <w:hyperlink w:anchor="_Toc46914823" w:history="1">
            <w:r w:rsidRPr="00363E19">
              <w:rPr>
                <w:rStyle w:val="Hipercze"/>
                <w:noProof/>
              </w:rPr>
              <w:t>7.7. Nadruk adresów na koperty</w:t>
            </w:r>
            <w:r>
              <w:rPr>
                <w:noProof/>
                <w:webHidden/>
              </w:rPr>
              <w:tab/>
            </w:r>
            <w:r>
              <w:rPr>
                <w:noProof/>
                <w:webHidden/>
              </w:rPr>
              <w:fldChar w:fldCharType="begin"/>
            </w:r>
            <w:r>
              <w:rPr>
                <w:noProof/>
                <w:webHidden/>
              </w:rPr>
              <w:instrText xml:space="preserve"> PAGEREF _Toc46914823 \h </w:instrText>
            </w:r>
            <w:r>
              <w:rPr>
                <w:noProof/>
                <w:webHidden/>
              </w:rPr>
            </w:r>
            <w:r>
              <w:rPr>
                <w:noProof/>
                <w:webHidden/>
              </w:rPr>
              <w:fldChar w:fldCharType="separate"/>
            </w:r>
            <w:r>
              <w:rPr>
                <w:noProof/>
                <w:webHidden/>
              </w:rPr>
              <w:t>53</w:t>
            </w:r>
            <w:r>
              <w:rPr>
                <w:noProof/>
                <w:webHidden/>
              </w:rPr>
              <w:fldChar w:fldCharType="end"/>
            </w:r>
          </w:hyperlink>
        </w:p>
        <w:p w14:paraId="35D8FAAB" w14:textId="38D7D2E7" w:rsidR="00246125" w:rsidRDefault="00246125">
          <w:pPr>
            <w:pStyle w:val="Spistreci2"/>
            <w:rPr>
              <w:rFonts w:eastAsiaTheme="minorEastAsia"/>
              <w:noProof/>
              <w:lang w:eastAsia="pl-PL"/>
            </w:rPr>
          </w:pPr>
          <w:hyperlink w:anchor="_Toc46914824" w:history="1">
            <w:r w:rsidRPr="00363E19">
              <w:rPr>
                <w:rStyle w:val="Hipercze"/>
                <w:noProof/>
              </w:rPr>
              <w:t>7.8. Wybór sposobu zapłaty „Płatność”</w:t>
            </w:r>
            <w:r>
              <w:rPr>
                <w:noProof/>
                <w:webHidden/>
              </w:rPr>
              <w:tab/>
            </w:r>
            <w:r>
              <w:rPr>
                <w:noProof/>
                <w:webHidden/>
              </w:rPr>
              <w:fldChar w:fldCharType="begin"/>
            </w:r>
            <w:r>
              <w:rPr>
                <w:noProof/>
                <w:webHidden/>
              </w:rPr>
              <w:instrText xml:space="preserve"> PAGEREF _Toc46914824 \h </w:instrText>
            </w:r>
            <w:r>
              <w:rPr>
                <w:noProof/>
                <w:webHidden/>
              </w:rPr>
            </w:r>
            <w:r>
              <w:rPr>
                <w:noProof/>
                <w:webHidden/>
              </w:rPr>
              <w:fldChar w:fldCharType="separate"/>
            </w:r>
            <w:r>
              <w:rPr>
                <w:noProof/>
                <w:webHidden/>
              </w:rPr>
              <w:t>55</w:t>
            </w:r>
            <w:r>
              <w:rPr>
                <w:noProof/>
                <w:webHidden/>
              </w:rPr>
              <w:fldChar w:fldCharType="end"/>
            </w:r>
          </w:hyperlink>
        </w:p>
        <w:p w14:paraId="601554CD" w14:textId="366308FA" w:rsidR="00246125" w:rsidRDefault="00246125">
          <w:pPr>
            <w:pStyle w:val="Spistreci2"/>
            <w:rPr>
              <w:rFonts w:eastAsiaTheme="minorEastAsia"/>
              <w:noProof/>
              <w:lang w:eastAsia="pl-PL"/>
            </w:rPr>
          </w:pPr>
          <w:hyperlink w:anchor="_Toc46914825" w:history="1">
            <w:r w:rsidRPr="00363E19">
              <w:rPr>
                <w:rStyle w:val="Hipercze"/>
                <w:noProof/>
              </w:rPr>
              <w:t>7.9. Faktury walutowe</w:t>
            </w:r>
            <w:r>
              <w:rPr>
                <w:noProof/>
                <w:webHidden/>
              </w:rPr>
              <w:tab/>
            </w:r>
            <w:r>
              <w:rPr>
                <w:noProof/>
                <w:webHidden/>
              </w:rPr>
              <w:fldChar w:fldCharType="begin"/>
            </w:r>
            <w:r>
              <w:rPr>
                <w:noProof/>
                <w:webHidden/>
              </w:rPr>
              <w:instrText xml:space="preserve"> PAGEREF _Toc46914825 \h </w:instrText>
            </w:r>
            <w:r>
              <w:rPr>
                <w:noProof/>
                <w:webHidden/>
              </w:rPr>
            </w:r>
            <w:r>
              <w:rPr>
                <w:noProof/>
                <w:webHidden/>
              </w:rPr>
              <w:fldChar w:fldCharType="separate"/>
            </w:r>
            <w:r>
              <w:rPr>
                <w:noProof/>
                <w:webHidden/>
              </w:rPr>
              <w:t>56</w:t>
            </w:r>
            <w:r>
              <w:rPr>
                <w:noProof/>
                <w:webHidden/>
              </w:rPr>
              <w:fldChar w:fldCharType="end"/>
            </w:r>
          </w:hyperlink>
        </w:p>
        <w:p w14:paraId="2D631EC8" w14:textId="47D74624" w:rsidR="00246125" w:rsidRDefault="00246125">
          <w:pPr>
            <w:pStyle w:val="Spistreci2"/>
            <w:rPr>
              <w:rFonts w:eastAsiaTheme="minorEastAsia"/>
              <w:noProof/>
              <w:lang w:eastAsia="pl-PL"/>
            </w:rPr>
          </w:pPr>
          <w:hyperlink w:anchor="_Toc46914826" w:history="1">
            <w:r w:rsidRPr="00363E19">
              <w:rPr>
                <w:rStyle w:val="Hipercze"/>
                <w:noProof/>
              </w:rPr>
              <w:t>7.10. Nowy paragon</w:t>
            </w:r>
            <w:r>
              <w:rPr>
                <w:noProof/>
                <w:webHidden/>
              </w:rPr>
              <w:tab/>
            </w:r>
            <w:r>
              <w:rPr>
                <w:noProof/>
                <w:webHidden/>
              </w:rPr>
              <w:fldChar w:fldCharType="begin"/>
            </w:r>
            <w:r>
              <w:rPr>
                <w:noProof/>
                <w:webHidden/>
              </w:rPr>
              <w:instrText xml:space="preserve"> PAGEREF _Toc46914826 \h </w:instrText>
            </w:r>
            <w:r>
              <w:rPr>
                <w:noProof/>
                <w:webHidden/>
              </w:rPr>
            </w:r>
            <w:r>
              <w:rPr>
                <w:noProof/>
                <w:webHidden/>
              </w:rPr>
              <w:fldChar w:fldCharType="separate"/>
            </w:r>
            <w:r>
              <w:rPr>
                <w:noProof/>
                <w:webHidden/>
              </w:rPr>
              <w:t>57</w:t>
            </w:r>
            <w:r>
              <w:rPr>
                <w:noProof/>
                <w:webHidden/>
              </w:rPr>
              <w:fldChar w:fldCharType="end"/>
            </w:r>
          </w:hyperlink>
        </w:p>
        <w:p w14:paraId="4EA09E1F" w14:textId="1DCD4422" w:rsidR="00246125" w:rsidRDefault="00246125">
          <w:pPr>
            <w:pStyle w:val="Spistreci2"/>
            <w:rPr>
              <w:rFonts w:eastAsiaTheme="minorEastAsia"/>
              <w:noProof/>
              <w:lang w:eastAsia="pl-PL"/>
            </w:rPr>
          </w:pPr>
          <w:hyperlink w:anchor="_Toc46914827" w:history="1">
            <w:r w:rsidRPr="00363E19">
              <w:rPr>
                <w:rStyle w:val="Hipercze"/>
                <w:noProof/>
              </w:rPr>
              <w:t>7.11. Faktura z paragonu(ów)</w:t>
            </w:r>
            <w:r>
              <w:rPr>
                <w:noProof/>
                <w:webHidden/>
              </w:rPr>
              <w:tab/>
            </w:r>
            <w:r>
              <w:rPr>
                <w:noProof/>
                <w:webHidden/>
              </w:rPr>
              <w:fldChar w:fldCharType="begin"/>
            </w:r>
            <w:r>
              <w:rPr>
                <w:noProof/>
                <w:webHidden/>
              </w:rPr>
              <w:instrText xml:space="preserve"> PAGEREF _Toc46914827 \h </w:instrText>
            </w:r>
            <w:r>
              <w:rPr>
                <w:noProof/>
                <w:webHidden/>
              </w:rPr>
            </w:r>
            <w:r>
              <w:rPr>
                <w:noProof/>
                <w:webHidden/>
              </w:rPr>
              <w:fldChar w:fldCharType="separate"/>
            </w:r>
            <w:r>
              <w:rPr>
                <w:noProof/>
                <w:webHidden/>
              </w:rPr>
              <w:t>58</w:t>
            </w:r>
            <w:r>
              <w:rPr>
                <w:noProof/>
                <w:webHidden/>
              </w:rPr>
              <w:fldChar w:fldCharType="end"/>
            </w:r>
          </w:hyperlink>
        </w:p>
        <w:p w14:paraId="02DEDF56" w14:textId="5F0C9DC8" w:rsidR="00246125" w:rsidRDefault="00246125">
          <w:pPr>
            <w:pStyle w:val="Spistreci2"/>
            <w:rPr>
              <w:rFonts w:eastAsiaTheme="minorEastAsia"/>
              <w:noProof/>
              <w:lang w:eastAsia="pl-PL"/>
            </w:rPr>
          </w:pPr>
          <w:hyperlink w:anchor="_Toc46914828" w:history="1">
            <w:r w:rsidRPr="00363E19">
              <w:rPr>
                <w:rStyle w:val="Hipercze"/>
                <w:noProof/>
              </w:rPr>
              <w:t>7.12. Maski dokumentów</w:t>
            </w:r>
            <w:r>
              <w:rPr>
                <w:noProof/>
                <w:webHidden/>
              </w:rPr>
              <w:tab/>
            </w:r>
            <w:r>
              <w:rPr>
                <w:noProof/>
                <w:webHidden/>
              </w:rPr>
              <w:fldChar w:fldCharType="begin"/>
            </w:r>
            <w:r>
              <w:rPr>
                <w:noProof/>
                <w:webHidden/>
              </w:rPr>
              <w:instrText xml:space="preserve"> PAGEREF _Toc46914828 \h </w:instrText>
            </w:r>
            <w:r>
              <w:rPr>
                <w:noProof/>
                <w:webHidden/>
              </w:rPr>
            </w:r>
            <w:r>
              <w:rPr>
                <w:noProof/>
                <w:webHidden/>
              </w:rPr>
              <w:fldChar w:fldCharType="separate"/>
            </w:r>
            <w:r>
              <w:rPr>
                <w:noProof/>
                <w:webHidden/>
              </w:rPr>
              <w:t>59</w:t>
            </w:r>
            <w:r>
              <w:rPr>
                <w:noProof/>
                <w:webHidden/>
              </w:rPr>
              <w:fldChar w:fldCharType="end"/>
            </w:r>
          </w:hyperlink>
        </w:p>
        <w:p w14:paraId="3B2A9213" w14:textId="3AD10B32" w:rsidR="00246125" w:rsidRDefault="00246125">
          <w:pPr>
            <w:pStyle w:val="Spistreci1"/>
            <w:rPr>
              <w:rFonts w:eastAsiaTheme="minorEastAsia"/>
              <w:b w:val="0"/>
              <w:lang w:eastAsia="pl-PL"/>
            </w:rPr>
          </w:pPr>
          <w:hyperlink w:anchor="_Toc46914829" w:history="1">
            <w:r w:rsidRPr="00363E19">
              <w:rPr>
                <w:rStyle w:val="Hipercze"/>
              </w:rPr>
              <w:t>8. MAGAZYNY</w:t>
            </w:r>
            <w:r>
              <w:rPr>
                <w:webHidden/>
              </w:rPr>
              <w:tab/>
            </w:r>
            <w:r>
              <w:rPr>
                <w:webHidden/>
              </w:rPr>
              <w:fldChar w:fldCharType="begin"/>
            </w:r>
            <w:r>
              <w:rPr>
                <w:webHidden/>
              </w:rPr>
              <w:instrText xml:space="preserve"> PAGEREF _Toc46914829 \h </w:instrText>
            </w:r>
            <w:r>
              <w:rPr>
                <w:webHidden/>
              </w:rPr>
            </w:r>
            <w:r>
              <w:rPr>
                <w:webHidden/>
              </w:rPr>
              <w:fldChar w:fldCharType="separate"/>
            </w:r>
            <w:r>
              <w:rPr>
                <w:webHidden/>
              </w:rPr>
              <w:t>61</w:t>
            </w:r>
            <w:r>
              <w:rPr>
                <w:webHidden/>
              </w:rPr>
              <w:fldChar w:fldCharType="end"/>
            </w:r>
          </w:hyperlink>
        </w:p>
        <w:p w14:paraId="6B32C6B5" w14:textId="52559342" w:rsidR="00246125" w:rsidRDefault="00246125">
          <w:pPr>
            <w:pStyle w:val="Spistreci2"/>
            <w:rPr>
              <w:rFonts w:eastAsiaTheme="minorEastAsia"/>
              <w:noProof/>
              <w:lang w:eastAsia="pl-PL"/>
            </w:rPr>
          </w:pPr>
          <w:hyperlink w:anchor="_Toc46914830" w:history="1">
            <w:r w:rsidRPr="00363E19">
              <w:rPr>
                <w:rStyle w:val="Hipercze"/>
                <w:noProof/>
              </w:rPr>
              <w:t>8.1. Lista dokumentów</w:t>
            </w:r>
            <w:r>
              <w:rPr>
                <w:noProof/>
                <w:webHidden/>
              </w:rPr>
              <w:tab/>
            </w:r>
            <w:r>
              <w:rPr>
                <w:noProof/>
                <w:webHidden/>
              </w:rPr>
              <w:fldChar w:fldCharType="begin"/>
            </w:r>
            <w:r>
              <w:rPr>
                <w:noProof/>
                <w:webHidden/>
              </w:rPr>
              <w:instrText xml:space="preserve"> PAGEREF _Toc46914830 \h </w:instrText>
            </w:r>
            <w:r>
              <w:rPr>
                <w:noProof/>
                <w:webHidden/>
              </w:rPr>
            </w:r>
            <w:r>
              <w:rPr>
                <w:noProof/>
                <w:webHidden/>
              </w:rPr>
              <w:fldChar w:fldCharType="separate"/>
            </w:r>
            <w:r>
              <w:rPr>
                <w:noProof/>
                <w:webHidden/>
              </w:rPr>
              <w:t>61</w:t>
            </w:r>
            <w:r>
              <w:rPr>
                <w:noProof/>
                <w:webHidden/>
              </w:rPr>
              <w:fldChar w:fldCharType="end"/>
            </w:r>
          </w:hyperlink>
        </w:p>
        <w:p w14:paraId="15FDFC80" w14:textId="7A3FA1AF" w:rsidR="00246125" w:rsidRDefault="00246125">
          <w:pPr>
            <w:pStyle w:val="Spistreci2"/>
            <w:rPr>
              <w:rFonts w:eastAsiaTheme="minorEastAsia"/>
              <w:noProof/>
              <w:lang w:eastAsia="pl-PL"/>
            </w:rPr>
          </w:pPr>
          <w:hyperlink w:anchor="_Toc46914831" w:history="1">
            <w:r w:rsidRPr="00363E19">
              <w:rPr>
                <w:rStyle w:val="Hipercze"/>
                <w:noProof/>
              </w:rPr>
              <w:t>8.2. Nadawanie uprawnienia do zatwierdzania i odtwierdzania dokumentów magazynowych</w:t>
            </w:r>
            <w:r>
              <w:rPr>
                <w:noProof/>
                <w:webHidden/>
              </w:rPr>
              <w:tab/>
            </w:r>
            <w:r>
              <w:rPr>
                <w:noProof/>
                <w:webHidden/>
              </w:rPr>
              <w:fldChar w:fldCharType="begin"/>
            </w:r>
            <w:r>
              <w:rPr>
                <w:noProof/>
                <w:webHidden/>
              </w:rPr>
              <w:instrText xml:space="preserve"> PAGEREF _Toc46914831 \h </w:instrText>
            </w:r>
            <w:r>
              <w:rPr>
                <w:noProof/>
                <w:webHidden/>
              </w:rPr>
            </w:r>
            <w:r>
              <w:rPr>
                <w:noProof/>
                <w:webHidden/>
              </w:rPr>
              <w:fldChar w:fldCharType="separate"/>
            </w:r>
            <w:r>
              <w:rPr>
                <w:noProof/>
                <w:webHidden/>
              </w:rPr>
              <w:t>61</w:t>
            </w:r>
            <w:r>
              <w:rPr>
                <w:noProof/>
                <w:webHidden/>
              </w:rPr>
              <w:fldChar w:fldCharType="end"/>
            </w:r>
          </w:hyperlink>
        </w:p>
        <w:p w14:paraId="4BCC7FF5" w14:textId="5BF71D2A" w:rsidR="00246125" w:rsidRDefault="00246125">
          <w:pPr>
            <w:pStyle w:val="Spistreci2"/>
            <w:rPr>
              <w:rFonts w:eastAsiaTheme="minorEastAsia"/>
              <w:noProof/>
              <w:lang w:eastAsia="pl-PL"/>
            </w:rPr>
          </w:pPr>
          <w:hyperlink w:anchor="_Toc46914832" w:history="1">
            <w:r w:rsidRPr="00363E19">
              <w:rPr>
                <w:rStyle w:val="Hipercze"/>
                <w:noProof/>
              </w:rPr>
              <w:t>8.3. Wydruk dokumentów magazynowych</w:t>
            </w:r>
            <w:r>
              <w:rPr>
                <w:noProof/>
                <w:webHidden/>
              </w:rPr>
              <w:tab/>
            </w:r>
            <w:r>
              <w:rPr>
                <w:noProof/>
                <w:webHidden/>
              </w:rPr>
              <w:fldChar w:fldCharType="begin"/>
            </w:r>
            <w:r>
              <w:rPr>
                <w:noProof/>
                <w:webHidden/>
              </w:rPr>
              <w:instrText xml:space="preserve"> PAGEREF _Toc46914832 \h </w:instrText>
            </w:r>
            <w:r>
              <w:rPr>
                <w:noProof/>
                <w:webHidden/>
              </w:rPr>
            </w:r>
            <w:r>
              <w:rPr>
                <w:noProof/>
                <w:webHidden/>
              </w:rPr>
              <w:fldChar w:fldCharType="separate"/>
            </w:r>
            <w:r>
              <w:rPr>
                <w:noProof/>
                <w:webHidden/>
              </w:rPr>
              <w:t>62</w:t>
            </w:r>
            <w:r>
              <w:rPr>
                <w:noProof/>
                <w:webHidden/>
              </w:rPr>
              <w:fldChar w:fldCharType="end"/>
            </w:r>
          </w:hyperlink>
        </w:p>
        <w:p w14:paraId="7F55C273" w14:textId="5956FE3C" w:rsidR="00246125" w:rsidRDefault="00246125">
          <w:pPr>
            <w:pStyle w:val="Spistreci3"/>
            <w:rPr>
              <w:rFonts w:eastAsiaTheme="minorEastAsia"/>
              <w:noProof/>
              <w:lang w:eastAsia="pl-PL"/>
            </w:rPr>
          </w:pPr>
          <w:hyperlink w:anchor="_Toc46914833" w:history="1">
            <w:r w:rsidRPr="00363E19">
              <w:rPr>
                <w:rStyle w:val="Hipercze"/>
                <w:noProof/>
              </w:rPr>
              <w:t>8.3.1. Raport wydruku: Dok. Magaz. - Ilościowo</w:t>
            </w:r>
            <w:r>
              <w:rPr>
                <w:noProof/>
                <w:webHidden/>
              </w:rPr>
              <w:tab/>
            </w:r>
            <w:r>
              <w:rPr>
                <w:noProof/>
                <w:webHidden/>
              </w:rPr>
              <w:fldChar w:fldCharType="begin"/>
            </w:r>
            <w:r>
              <w:rPr>
                <w:noProof/>
                <w:webHidden/>
              </w:rPr>
              <w:instrText xml:space="preserve"> PAGEREF _Toc46914833 \h </w:instrText>
            </w:r>
            <w:r>
              <w:rPr>
                <w:noProof/>
                <w:webHidden/>
              </w:rPr>
            </w:r>
            <w:r>
              <w:rPr>
                <w:noProof/>
                <w:webHidden/>
              </w:rPr>
              <w:fldChar w:fldCharType="separate"/>
            </w:r>
            <w:r>
              <w:rPr>
                <w:noProof/>
                <w:webHidden/>
              </w:rPr>
              <w:t>64</w:t>
            </w:r>
            <w:r>
              <w:rPr>
                <w:noProof/>
                <w:webHidden/>
              </w:rPr>
              <w:fldChar w:fldCharType="end"/>
            </w:r>
          </w:hyperlink>
        </w:p>
        <w:p w14:paraId="1811BDED" w14:textId="5BF3C24E" w:rsidR="00246125" w:rsidRDefault="00246125">
          <w:pPr>
            <w:pStyle w:val="Spistreci3"/>
            <w:rPr>
              <w:rFonts w:eastAsiaTheme="minorEastAsia"/>
              <w:noProof/>
              <w:lang w:eastAsia="pl-PL"/>
            </w:rPr>
          </w:pPr>
          <w:hyperlink w:anchor="_Toc46914834" w:history="1">
            <w:r w:rsidRPr="00363E19">
              <w:rPr>
                <w:rStyle w:val="Hipercze"/>
                <w:noProof/>
              </w:rPr>
              <w:t>8.3.2. Raport wydruku: Dokument Magazynowy - Wartościowo</w:t>
            </w:r>
            <w:r>
              <w:rPr>
                <w:noProof/>
                <w:webHidden/>
              </w:rPr>
              <w:tab/>
            </w:r>
            <w:r>
              <w:rPr>
                <w:noProof/>
                <w:webHidden/>
              </w:rPr>
              <w:fldChar w:fldCharType="begin"/>
            </w:r>
            <w:r>
              <w:rPr>
                <w:noProof/>
                <w:webHidden/>
              </w:rPr>
              <w:instrText xml:space="preserve"> PAGEREF _Toc46914834 \h </w:instrText>
            </w:r>
            <w:r>
              <w:rPr>
                <w:noProof/>
                <w:webHidden/>
              </w:rPr>
            </w:r>
            <w:r>
              <w:rPr>
                <w:noProof/>
                <w:webHidden/>
              </w:rPr>
              <w:fldChar w:fldCharType="separate"/>
            </w:r>
            <w:r>
              <w:rPr>
                <w:noProof/>
                <w:webHidden/>
              </w:rPr>
              <w:t>64</w:t>
            </w:r>
            <w:r>
              <w:rPr>
                <w:noProof/>
                <w:webHidden/>
              </w:rPr>
              <w:fldChar w:fldCharType="end"/>
            </w:r>
          </w:hyperlink>
        </w:p>
        <w:p w14:paraId="7BAFE238" w14:textId="1B16DB28" w:rsidR="00246125" w:rsidRDefault="00246125">
          <w:pPr>
            <w:pStyle w:val="Spistreci2"/>
            <w:rPr>
              <w:rFonts w:eastAsiaTheme="minorEastAsia"/>
              <w:noProof/>
              <w:lang w:eastAsia="pl-PL"/>
            </w:rPr>
          </w:pPr>
          <w:hyperlink w:anchor="_Toc46914835" w:history="1">
            <w:r w:rsidRPr="00363E19">
              <w:rPr>
                <w:rStyle w:val="Hipercze"/>
                <w:noProof/>
              </w:rPr>
              <w:t>8.4. Dokument sprzedaży z dokumentów magazynowych</w:t>
            </w:r>
            <w:r>
              <w:rPr>
                <w:noProof/>
                <w:webHidden/>
              </w:rPr>
              <w:tab/>
            </w:r>
            <w:r>
              <w:rPr>
                <w:noProof/>
                <w:webHidden/>
              </w:rPr>
              <w:fldChar w:fldCharType="begin"/>
            </w:r>
            <w:r>
              <w:rPr>
                <w:noProof/>
                <w:webHidden/>
              </w:rPr>
              <w:instrText xml:space="preserve"> PAGEREF _Toc46914835 \h </w:instrText>
            </w:r>
            <w:r>
              <w:rPr>
                <w:noProof/>
                <w:webHidden/>
              </w:rPr>
            </w:r>
            <w:r>
              <w:rPr>
                <w:noProof/>
                <w:webHidden/>
              </w:rPr>
              <w:fldChar w:fldCharType="separate"/>
            </w:r>
            <w:r>
              <w:rPr>
                <w:noProof/>
                <w:webHidden/>
              </w:rPr>
              <w:t>65</w:t>
            </w:r>
            <w:r>
              <w:rPr>
                <w:noProof/>
                <w:webHidden/>
              </w:rPr>
              <w:fldChar w:fldCharType="end"/>
            </w:r>
          </w:hyperlink>
        </w:p>
        <w:p w14:paraId="2586763B" w14:textId="0099B271" w:rsidR="00246125" w:rsidRDefault="00246125">
          <w:pPr>
            <w:pStyle w:val="Spistreci2"/>
            <w:rPr>
              <w:rFonts w:eastAsiaTheme="minorEastAsia"/>
              <w:noProof/>
              <w:lang w:eastAsia="pl-PL"/>
            </w:rPr>
          </w:pPr>
          <w:hyperlink w:anchor="_Toc46914836" w:history="1">
            <w:r w:rsidRPr="00363E19">
              <w:rPr>
                <w:rStyle w:val="Hipercze"/>
                <w:noProof/>
              </w:rPr>
              <w:t>8.5. Dokument zakupu z dokumentu magazynowego</w:t>
            </w:r>
            <w:r>
              <w:rPr>
                <w:noProof/>
                <w:webHidden/>
              </w:rPr>
              <w:tab/>
            </w:r>
            <w:r>
              <w:rPr>
                <w:noProof/>
                <w:webHidden/>
              </w:rPr>
              <w:fldChar w:fldCharType="begin"/>
            </w:r>
            <w:r>
              <w:rPr>
                <w:noProof/>
                <w:webHidden/>
              </w:rPr>
              <w:instrText xml:space="preserve"> PAGEREF _Toc46914836 \h </w:instrText>
            </w:r>
            <w:r>
              <w:rPr>
                <w:noProof/>
                <w:webHidden/>
              </w:rPr>
            </w:r>
            <w:r>
              <w:rPr>
                <w:noProof/>
                <w:webHidden/>
              </w:rPr>
              <w:fldChar w:fldCharType="separate"/>
            </w:r>
            <w:r>
              <w:rPr>
                <w:noProof/>
                <w:webHidden/>
              </w:rPr>
              <w:t>65</w:t>
            </w:r>
            <w:r>
              <w:rPr>
                <w:noProof/>
                <w:webHidden/>
              </w:rPr>
              <w:fldChar w:fldCharType="end"/>
            </w:r>
          </w:hyperlink>
        </w:p>
        <w:p w14:paraId="327280E3" w14:textId="76E17276" w:rsidR="00246125" w:rsidRDefault="00246125">
          <w:pPr>
            <w:pStyle w:val="Spistreci2"/>
            <w:rPr>
              <w:rFonts w:eastAsiaTheme="minorEastAsia"/>
              <w:noProof/>
              <w:lang w:eastAsia="pl-PL"/>
            </w:rPr>
          </w:pPr>
          <w:hyperlink w:anchor="_Toc46914837" w:history="1">
            <w:r w:rsidRPr="00363E19">
              <w:rPr>
                <w:rStyle w:val="Hipercze"/>
                <w:noProof/>
              </w:rPr>
              <w:t>8.6. Rodzaje dokumentów magazynowych</w:t>
            </w:r>
            <w:r>
              <w:rPr>
                <w:noProof/>
                <w:webHidden/>
              </w:rPr>
              <w:tab/>
            </w:r>
            <w:r>
              <w:rPr>
                <w:noProof/>
                <w:webHidden/>
              </w:rPr>
              <w:fldChar w:fldCharType="begin"/>
            </w:r>
            <w:r>
              <w:rPr>
                <w:noProof/>
                <w:webHidden/>
              </w:rPr>
              <w:instrText xml:space="preserve"> PAGEREF _Toc46914837 \h </w:instrText>
            </w:r>
            <w:r>
              <w:rPr>
                <w:noProof/>
                <w:webHidden/>
              </w:rPr>
            </w:r>
            <w:r>
              <w:rPr>
                <w:noProof/>
                <w:webHidden/>
              </w:rPr>
              <w:fldChar w:fldCharType="separate"/>
            </w:r>
            <w:r>
              <w:rPr>
                <w:noProof/>
                <w:webHidden/>
              </w:rPr>
              <w:t>66</w:t>
            </w:r>
            <w:r>
              <w:rPr>
                <w:noProof/>
                <w:webHidden/>
              </w:rPr>
              <w:fldChar w:fldCharType="end"/>
            </w:r>
          </w:hyperlink>
        </w:p>
        <w:p w14:paraId="6DC75AEE" w14:textId="165190AF" w:rsidR="00246125" w:rsidRDefault="00246125">
          <w:pPr>
            <w:pStyle w:val="Spistreci2"/>
            <w:rPr>
              <w:rFonts w:eastAsiaTheme="minorEastAsia"/>
              <w:noProof/>
              <w:lang w:eastAsia="pl-PL"/>
            </w:rPr>
          </w:pPr>
          <w:hyperlink w:anchor="_Toc46914838" w:history="1">
            <w:r w:rsidRPr="00363E19">
              <w:rPr>
                <w:rStyle w:val="Hipercze"/>
                <w:noProof/>
              </w:rPr>
              <w:t>8.7. Stany na magazynach</w:t>
            </w:r>
            <w:r>
              <w:rPr>
                <w:noProof/>
                <w:webHidden/>
              </w:rPr>
              <w:tab/>
            </w:r>
            <w:r>
              <w:rPr>
                <w:noProof/>
                <w:webHidden/>
              </w:rPr>
              <w:fldChar w:fldCharType="begin"/>
            </w:r>
            <w:r>
              <w:rPr>
                <w:noProof/>
                <w:webHidden/>
              </w:rPr>
              <w:instrText xml:space="preserve"> PAGEREF _Toc46914838 \h </w:instrText>
            </w:r>
            <w:r>
              <w:rPr>
                <w:noProof/>
                <w:webHidden/>
              </w:rPr>
            </w:r>
            <w:r>
              <w:rPr>
                <w:noProof/>
                <w:webHidden/>
              </w:rPr>
              <w:fldChar w:fldCharType="separate"/>
            </w:r>
            <w:r>
              <w:rPr>
                <w:noProof/>
                <w:webHidden/>
              </w:rPr>
              <w:t>68</w:t>
            </w:r>
            <w:r>
              <w:rPr>
                <w:noProof/>
                <w:webHidden/>
              </w:rPr>
              <w:fldChar w:fldCharType="end"/>
            </w:r>
          </w:hyperlink>
        </w:p>
        <w:p w14:paraId="13F84DD5" w14:textId="6AC4B6AA" w:rsidR="00246125" w:rsidRDefault="00246125">
          <w:pPr>
            <w:pStyle w:val="Spistreci2"/>
            <w:rPr>
              <w:rFonts w:eastAsiaTheme="minorEastAsia"/>
              <w:noProof/>
              <w:lang w:eastAsia="pl-PL"/>
            </w:rPr>
          </w:pPr>
          <w:hyperlink w:anchor="_Toc46914839" w:history="1">
            <w:r w:rsidRPr="00363E19">
              <w:rPr>
                <w:rStyle w:val="Hipercze"/>
                <w:noProof/>
              </w:rPr>
              <w:t>8.8. Inwentaryzacja</w:t>
            </w:r>
            <w:r>
              <w:rPr>
                <w:noProof/>
                <w:webHidden/>
              </w:rPr>
              <w:tab/>
            </w:r>
            <w:r>
              <w:rPr>
                <w:noProof/>
                <w:webHidden/>
              </w:rPr>
              <w:fldChar w:fldCharType="begin"/>
            </w:r>
            <w:r>
              <w:rPr>
                <w:noProof/>
                <w:webHidden/>
              </w:rPr>
              <w:instrText xml:space="preserve"> PAGEREF _Toc46914839 \h </w:instrText>
            </w:r>
            <w:r>
              <w:rPr>
                <w:noProof/>
                <w:webHidden/>
              </w:rPr>
            </w:r>
            <w:r>
              <w:rPr>
                <w:noProof/>
                <w:webHidden/>
              </w:rPr>
              <w:fldChar w:fldCharType="separate"/>
            </w:r>
            <w:r>
              <w:rPr>
                <w:noProof/>
                <w:webHidden/>
              </w:rPr>
              <w:t>71</w:t>
            </w:r>
            <w:r>
              <w:rPr>
                <w:noProof/>
                <w:webHidden/>
              </w:rPr>
              <w:fldChar w:fldCharType="end"/>
            </w:r>
          </w:hyperlink>
        </w:p>
        <w:p w14:paraId="37CE911D" w14:textId="595C02CA" w:rsidR="00246125" w:rsidRDefault="00246125">
          <w:pPr>
            <w:pStyle w:val="Spistreci3"/>
            <w:rPr>
              <w:rFonts w:eastAsiaTheme="minorEastAsia"/>
              <w:noProof/>
              <w:lang w:eastAsia="pl-PL"/>
            </w:rPr>
          </w:pPr>
          <w:hyperlink w:anchor="_Toc46914840" w:history="1">
            <w:r w:rsidRPr="00363E19">
              <w:rPr>
                <w:rStyle w:val="Hipercze"/>
                <w:noProof/>
              </w:rPr>
              <w:t>8.8.1. Wydruk arkuszy spisowych i rozliczenia inwentaryzacji</w:t>
            </w:r>
            <w:r>
              <w:rPr>
                <w:noProof/>
                <w:webHidden/>
              </w:rPr>
              <w:tab/>
            </w:r>
            <w:r>
              <w:rPr>
                <w:noProof/>
                <w:webHidden/>
              </w:rPr>
              <w:fldChar w:fldCharType="begin"/>
            </w:r>
            <w:r>
              <w:rPr>
                <w:noProof/>
                <w:webHidden/>
              </w:rPr>
              <w:instrText xml:space="preserve"> PAGEREF _Toc46914840 \h </w:instrText>
            </w:r>
            <w:r>
              <w:rPr>
                <w:noProof/>
                <w:webHidden/>
              </w:rPr>
            </w:r>
            <w:r>
              <w:rPr>
                <w:noProof/>
                <w:webHidden/>
              </w:rPr>
              <w:fldChar w:fldCharType="separate"/>
            </w:r>
            <w:r>
              <w:rPr>
                <w:noProof/>
                <w:webHidden/>
              </w:rPr>
              <w:t>73</w:t>
            </w:r>
            <w:r>
              <w:rPr>
                <w:noProof/>
                <w:webHidden/>
              </w:rPr>
              <w:fldChar w:fldCharType="end"/>
            </w:r>
          </w:hyperlink>
        </w:p>
        <w:p w14:paraId="0AA1C9E0" w14:textId="22B099D3" w:rsidR="00246125" w:rsidRDefault="00246125">
          <w:pPr>
            <w:pStyle w:val="Spistreci3"/>
            <w:rPr>
              <w:rFonts w:eastAsiaTheme="minorEastAsia"/>
              <w:noProof/>
              <w:lang w:eastAsia="pl-PL"/>
            </w:rPr>
          </w:pPr>
          <w:hyperlink w:anchor="_Toc46914841" w:history="1">
            <w:r w:rsidRPr="00363E19">
              <w:rPr>
                <w:rStyle w:val="Hipercze"/>
                <w:noProof/>
              </w:rPr>
              <w:t>8.8.2. Raport wydruku: Arkusz spisu z natury</w:t>
            </w:r>
            <w:r>
              <w:rPr>
                <w:noProof/>
                <w:webHidden/>
              </w:rPr>
              <w:tab/>
            </w:r>
            <w:r>
              <w:rPr>
                <w:noProof/>
                <w:webHidden/>
              </w:rPr>
              <w:fldChar w:fldCharType="begin"/>
            </w:r>
            <w:r>
              <w:rPr>
                <w:noProof/>
                <w:webHidden/>
              </w:rPr>
              <w:instrText xml:space="preserve"> PAGEREF _Toc46914841 \h </w:instrText>
            </w:r>
            <w:r>
              <w:rPr>
                <w:noProof/>
                <w:webHidden/>
              </w:rPr>
            </w:r>
            <w:r>
              <w:rPr>
                <w:noProof/>
                <w:webHidden/>
              </w:rPr>
              <w:fldChar w:fldCharType="separate"/>
            </w:r>
            <w:r>
              <w:rPr>
                <w:noProof/>
                <w:webHidden/>
              </w:rPr>
              <w:t>74</w:t>
            </w:r>
            <w:r>
              <w:rPr>
                <w:noProof/>
                <w:webHidden/>
              </w:rPr>
              <w:fldChar w:fldCharType="end"/>
            </w:r>
          </w:hyperlink>
        </w:p>
        <w:p w14:paraId="7BCA3CA9" w14:textId="63C20B04" w:rsidR="00246125" w:rsidRDefault="00246125">
          <w:pPr>
            <w:pStyle w:val="Spistreci3"/>
            <w:rPr>
              <w:rFonts w:eastAsiaTheme="minorEastAsia"/>
              <w:noProof/>
              <w:lang w:eastAsia="pl-PL"/>
            </w:rPr>
          </w:pPr>
          <w:hyperlink w:anchor="_Toc46914842" w:history="1">
            <w:r w:rsidRPr="00363E19">
              <w:rPr>
                <w:rStyle w:val="Hipercze"/>
                <w:noProof/>
              </w:rPr>
              <w:t>8.8.3. Raport wydruku: Rozliczenie inwentaryzacji</w:t>
            </w:r>
            <w:r>
              <w:rPr>
                <w:noProof/>
                <w:webHidden/>
              </w:rPr>
              <w:tab/>
            </w:r>
            <w:r>
              <w:rPr>
                <w:noProof/>
                <w:webHidden/>
              </w:rPr>
              <w:fldChar w:fldCharType="begin"/>
            </w:r>
            <w:r>
              <w:rPr>
                <w:noProof/>
                <w:webHidden/>
              </w:rPr>
              <w:instrText xml:space="preserve"> PAGEREF _Toc46914842 \h </w:instrText>
            </w:r>
            <w:r>
              <w:rPr>
                <w:noProof/>
                <w:webHidden/>
              </w:rPr>
            </w:r>
            <w:r>
              <w:rPr>
                <w:noProof/>
                <w:webHidden/>
              </w:rPr>
              <w:fldChar w:fldCharType="separate"/>
            </w:r>
            <w:r>
              <w:rPr>
                <w:noProof/>
                <w:webHidden/>
              </w:rPr>
              <w:t>74</w:t>
            </w:r>
            <w:r>
              <w:rPr>
                <w:noProof/>
                <w:webHidden/>
              </w:rPr>
              <w:fldChar w:fldCharType="end"/>
            </w:r>
          </w:hyperlink>
        </w:p>
        <w:p w14:paraId="188618A2" w14:textId="7429D3A5" w:rsidR="00246125" w:rsidRDefault="00246125">
          <w:pPr>
            <w:pStyle w:val="Spistreci1"/>
            <w:rPr>
              <w:rFonts w:eastAsiaTheme="minorEastAsia"/>
              <w:b w:val="0"/>
              <w:lang w:eastAsia="pl-PL"/>
            </w:rPr>
          </w:pPr>
          <w:hyperlink w:anchor="_Toc46914843" w:history="1">
            <w:r w:rsidRPr="00363E19">
              <w:rPr>
                <w:rStyle w:val="Hipercze"/>
              </w:rPr>
              <w:t>9. ZAKUPY</w:t>
            </w:r>
            <w:r>
              <w:rPr>
                <w:webHidden/>
              </w:rPr>
              <w:tab/>
            </w:r>
            <w:r>
              <w:rPr>
                <w:webHidden/>
              </w:rPr>
              <w:fldChar w:fldCharType="begin"/>
            </w:r>
            <w:r>
              <w:rPr>
                <w:webHidden/>
              </w:rPr>
              <w:instrText xml:space="preserve"> PAGEREF _Toc46914843 \h </w:instrText>
            </w:r>
            <w:r>
              <w:rPr>
                <w:webHidden/>
              </w:rPr>
            </w:r>
            <w:r>
              <w:rPr>
                <w:webHidden/>
              </w:rPr>
              <w:fldChar w:fldCharType="separate"/>
            </w:r>
            <w:r>
              <w:rPr>
                <w:webHidden/>
              </w:rPr>
              <w:t>75</w:t>
            </w:r>
            <w:r>
              <w:rPr>
                <w:webHidden/>
              </w:rPr>
              <w:fldChar w:fldCharType="end"/>
            </w:r>
          </w:hyperlink>
        </w:p>
        <w:p w14:paraId="6B6BAE6E" w14:textId="4C96975C" w:rsidR="00246125" w:rsidRDefault="00246125">
          <w:pPr>
            <w:pStyle w:val="Spistreci2"/>
            <w:rPr>
              <w:rFonts w:eastAsiaTheme="minorEastAsia"/>
              <w:noProof/>
              <w:lang w:eastAsia="pl-PL"/>
            </w:rPr>
          </w:pPr>
          <w:hyperlink w:anchor="_Toc46914844" w:history="1">
            <w:r w:rsidRPr="00363E19">
              <w:rPr>
                <w:rStyle w:val="Hipercze"/>
                <w:noProof/>
              </w:rPr>
              <w:t>9.1. Lista dokumentów</w:t>
            </w:r>
            <w:r>
              <w:rPr>
                <w:noProof/>
                <w:webHidden/>
              </w:rPr>
              <w:tab/>
            </w:r>
            <w:r>
              <w:rPr>
                <w:noProof/>
                <w:webHidden/>
              </w:rPr>
              <w:fldChar w:fldCharType="begin"/>
            </w:r>
            <w:r>
              <w:rPr>
                <w:noProof/>
                <w:webHidden/>
              </w:rPr>
              <w:instrText xml:space="preserve"> PAGEREF _Toc46914844 \h </w:instrText>
            </w:r>
            <w:r>
              <w:rPr>
                <w:noProof/>
                <w:webHidden/>
              </w:rPr>
            </w:r>
            <w:r>
              <w:rPr>
                <w:noProof/>
                <w:webHidden/>
              </w:rPr>
              <w:fldChar w:fldCharType="separate"/>
            </w:r>
            <w:r>
              <w:rPr>
                <w:noProof/>
                <w:webHidden/>
              </w:rPr>
              <w:t>75</w:t>
            </w:r>
            <w:r>
              <w:rPr>
                <w:noProof/>
                <w:webHidden/>
              </w:rPr>
              <w:fldChar w:fldCharType="end"/>
            </w:r>
          </w:hyperlink>
        </w:p>
        <w:p w14:paraId="1D0F98EA" w14:textId="5942CB4C" w:rsidR="00246125" w:rsidRDefault="00246125">
          <w:pPr>
            <w:pStyle w:val="Spistreci3"/>
            <w:rPr>
              <w:rFonts w:eastAsiaTheme="minorEastAsia"/>
              <w:noProof/>
              <w:lang w:eastAsia="pl-PL"/>
            </w:rPr>
          </w:pPr>
          <w:hyperlink w:anchor="_Toc46914845" w:history="1">
            <w:r w:rsidRPr="00363E19">
              <w:rPr>
                <w:rStyle w:val="Hipercze"/>
                <w:noProof/>
              </w:rPr>
              <w:t>9.1.1. Noty korygujące</w:t>
            </w:r>
            <w:r>
              <w:rPr>
                <w:noProof/>
                <w:webHidden/>
              </w:rPr>
              <w:tab/>
            </w:r>
            <w:r>
              <w:rPr>
                <w:noProof/>
                <w:webHidden/>
              </w:rPr>
              <w:fldChar w:fldCharType="begin"/>
            </w:r>
            <w:r>
              <w:rPr>
                <w:noProof/>
                <w:webHidden/>
              </w:rPr>
              <w:instrText xml:space="preserve"> PAGEREF _Toc46914845 \h </w:instrText>
            </w:r>
            <w:r>
              <w:rPr>
                <w:noProof/>
                <w:webHidden/>
              </w:rPr>
            </w:r>
            <w:r>
              <w:rPr>
                <w:noProof/>
                <w:webHidden/>
              </w:rPr>
              <w:fldChar w:fldCharType="separate"/>
            </w:r>
            <w:r>
              <w:rPr>
                <w:noProof/>
                <w:webHidden/>
              </w:rPr>
              <w:t>77</w:t>
            </w:r>
            <w:r>
              <w:rPr>
                <w:noProof/>
                <w:webHidden/>
              </w:rPr>
              <w:fldChar w:fldCharType="end"/>
            </w:r>
          </w:hyperlink>
        </w:p>
        <w:p w14:paraId="7A6A12A9" w14:textId="52B3FFD5" w:rsidR="00246125" w:rsidRDefault="00246125">
          <w:pPr>
            <w:pStyle w:val="Spistreci3"/>
            <w:rPr>
              <w:rFonts w:eastAsiaTheme="minorEastAsia"/>
              <w:noProof/>
              <w:lang w:eastAsia="pl-PL"/>
            </w:rPr>
          </w:pPr>
          <w:hyperlink w:anchor="_Toc46914846" w:history="1">
            <w:r w:rsidRPr="00363E19">
              <w:rPr>
                <w:rStyle w:val="Hipercze"/>
                <w:noProof/>
              </w:rPr>
              <w:t>9.1.1. Zakupy z częściowym odliczeniem VAT (np. 50%)</w:t>
            </w:r>
            <w:r>
              <w:rPr>
                <w:noProof/>
                <w:webHidden/>
              </w:rPr>
              <w:tab/>
            </w:r>
            <w:r>
              <w:rPr>
                <w:noProof/>
                <w:webHidden/>
              </w:rPr>
              <w:fldChar w:fldCharType="begin"/>
            </w:r>
            <w:r>
              <w:rPr>
                <w:noProof/>
                <w:webHidden/>
              </w:rPr>
              <w:instrText xml:space="preserve"> PAGEREF _Toc46914846 \h </w:instrText>
            </w:r>
            <w:r>
              <w:rPr>
                <w:noProof/>
                <w:webHidden/>
              </w:rPr>
            </w:r>
            <w:r>
              <w:rPr>
                <w:noProof/>
                <w:webHidden/>
              </w:rPr>
              <w:fldChar w:fldCharType="separate"/>
            </w:r>
            <w:r>
              <w:rPr>
                <w:noProof/>
                <w:webHidden/>
              </w:rPr>
              <w:t>80</w:t>
            </w:r>
            <w:r>
              <w:rPr>
                <w:noProof/>
                <w:webHidden/>
              </w:rPr>
              <w:fldChar w:fldCharType="end"/>
            </w:r>
          </w:hyperlink>
        </w:p>
        <w:p w14:paraId="525ACC70" w14:textId="325D8FAF" w:rsidR="00246125" w:rsidRDefault="00246125">
          <w:pPr>
            <w:pStyle w:val="Spistreci3"/>
            <w:rPr>
              <w:rFonts w:eastAsiaTheme="minorEastAsia"/>
              <w:noProof/>
              <w:lang w:eastAsia="pl-PL"/>
            </w:rPr>
          </w:pPr>
          <w:hyperlink w:anchor="_Toc46914847" w:history="1">
            <w:r w:rsidRPr="00363E19">
              <w:rPr>
                <w:rStyle w:val="Hipercze"/>
                <w:noProof/>
              </w:rPr>
              <w:t>9.1.2. Wewnątrzwspólnotowe nabycie towarów - WNT</w:t>
            </w:r>
            <w:r>
              <w:rPr>
                <w:noProof/>
                <w:webHidden/>
              </w:rPr>
              <w:tab/>
            </w:r>
            <w:r>
              <w:rPr>
                <w:noProof/>
                <w:webHidden/>
              </w:rPr>
              <w:fldChar w:fldCharType="begin"/>
            </w:r>
            <w:r>
              <w:rPr>
                <w:noProof/>
                <w:webHidden/>
              </w:rPr>
              <w:instrText xml:space="preserve"> PAGEREF _Toc46914847 \h </w:instrText>
            </w:r>
            <w:r>
              <w:rPr>
                <w:noProof/>
                <w:webHidden/>
              </w:rPr>
            </w:r>
            <w:r>
              <w:rPr>
                <w:noProof/>
                <w:webHidden/>
              </w:rPr>
              <w:fldChar w:fldCharType="separate"/>
            </w:r>
            <w:r>
              <w:rPr>
                <w:noProof/>
                <w:webHidden/>
              </w:rPr>
              <w:t>85</w:t>
            </w:r>
            <w:r>
              <w:rPr>
                <w:noProof/>
                <w:webHidden/>
              </w:rPr>
              <w:fldChar w:fldCharType="end"/>
            </w:r>
          </w:hyperlink>
        </w:p>
        <w:p w14:paraId="0061C606" w14:textId="7C333BF8" w:rsidR="00246125" w:rsidRDefault="00246125">
          <w:pPr>
            <w:pStyle w:val="Spistreci3"/>
            <w:rPr>
              <w:rFonts w:eastAsiaTheme="minorEastAsia"/>
              <w:noProof/>
              <w:lang w:eastAsia="pl-PL"/>
            </w:rPr>
          </w:pPr>
          <w:hyperlink w:anchor="_Toc46914848" w:history="1">
            <w:r w:rsidRPr="00363E19">
              <w:rPr>
                <w:rStyle w:val="Hipercze"/>
                <w:noProof/>
              </w:rPr>
              <w:t>9.1.3. Współczynnik i prewspółczynnik VAT</w:t>
            </w:r>
            <w:r>
              <w:rPr>
                <w:noProof/>
                <w:webHidden/>
              </w:rPr>
              <w:tab/>
            </w:r>
            <w:r>
              <w:rPr>
                <w:noProof/>
                <w:webHidden/>
              </w:rPr>
              <w:fldChar w:fldCharType="begin"/>
            </w:r>
            <w:r>
              <w:rPr>
                <w:noProof/>
                <w:webHidden/>
              </w:rPr>
              <w:instrText xml:space="preserve"> PAGEREF _Toc46914848 \h </w:instrText>
            </w:r>
            <w:r>
              <w:rPr>
                <w:noProof/>
                <w:webHidden/>
              </w:rPr>
            </w:r>
            <w:r>
              <w:rPr>
                <w:noProof/>
                <w:webHidden/>
              </w:rPr>
              <w:fldChar w:fldCharType="separate"/>
            </w:r>
            <w:r>
              <w:rPr>
                <w:noProof/>
                <w:webHidden/>
              </w:rPr>
              <w:t>90</w:t>
            </w:r>
            <w:r>
              <w:rPr>
                <w:noProof/>
                <w:webHidden/>
              </w:rPr>
              <w:fldChar w:fldCharType="end"/>
            </w:r>
          </w:hyperlink>
        </w:p>
        <w:p w14:paraId="41F685C8" w14:textId="6D17E5FC" w:rsidR="00246125" w:rsidRDefault="00246125">
          <w:pPr>
            <w:pStyle w:val="Spistreci2"/>
            <w:rPr>
              <w:rFonts w:eastAsiaTheme="minorEastAsia"/>
              <w:noProof/>
              <w:lang w:eastAsia="pl-PL"/>
            </w:rPr>
          </w:pPr>
          <w:hyperlink w:anchor="_Toc46914849" w:history="1">
            <w:r w:rsidRPr="00363E19">
              <w:rPr>
                <w:rStyle w:val="Hipercze"/>
                <w:noProof/>
              </w:rPr>
              <w:t>9.2. Rejestr zakupów w walutach obcych</w:t>
            </w:r>
            <w:r>
              <w:rPr>
                <w:noProof/>
                <w:webHidden/>
              </w:rPr>
              <w:tab/>
            </w:r>
            <w:r>
              <w:rPr>
                <w:noProof/>
                <w:webHidden/>
              </w:rPr>
              <w:fldChar w:fldCharType="begin"/>
            </w:r>
            <w:r>
              <w:rPr>
                <w:noProof/>
                <w:webHidden/>
              </w:rPr>
              <w:instrText xml:space="preserve"> PAGEREF _Toc46914849 \h </w:instrText>
            </w:r>
            <w:r>
              <w:rPr>
                <w:noProof/>
                <w:webHidden/>
              </w:rPr>
            </w:r>
            <w:r>
              <w:rPr>
                <w:noProof/>
                <w:webHidden/>
              </w:rPr>
              <w:fldChar w:fldCharType="separate"/>
            </w:r>
            <w:r>
              <w:rPr>
                <w:noProof/>
                <w:webHidden/>
              </w:rPr>
              <w:t>91</w:t>
            </w:r>
            <w:r>
              <w:rPr>
                <w:noProof/>
                <w:webHidden/>
              </w:rPr>
              <w:fldChar w:fldCharType="end"/>
            </w:r>
          </w:hyperlink>
        </w:p>
        <w:p w14:paraId="29772CF0" w14:textId="1755C718" w:rsidR="00246125" w:rsidRDefault="00246125">
          <w:pPr>
            <w:pStyle w:val="Spistreci2"/>
            <w:rPr>
              <w:rFonts w:eastAsiaTheme="minorEastAsia"/>
              <w:noProof/>
              <w:lang w:eastAsia="pl-PL"/>
            </w:rPr>
          </w:pPr>
          <w:hyperlink w:anchor="_Toc46914850" w:history="1">
            <w:r w:rsidRPr="00363E19">
              <w:rPr>
                <w:rStyle w:val="Hipercze"/>
                <w:noProof/>
              </w:rPr>
              <w:t>9.3. Definicje zakupów</w:t>
            </w:r>
            <w:r>
              <w:rPr>
                <w:noProof/>
                <w:webHidden/>
              </w:rPr>
              <w:tab/>
            </w:r>
            <w:r>
              <w:rPr>
                <w:noProof/>
                <w:webHidden/>
              </w:rPr>
              <w:fldChar w:fldCharType="begin"/>
            </w:r>
            <w:r>
              <w:rPr>
                <w:noProof/>
                <w:webHidden/>
              </w:rPr>
              <w:instrText xml:space="preserve"> PAGEREF _Toc46914850 \h </w:instrText>
            </w:r>
            <w:r>
              <w:rPr>
                <w:noProof/>
                <w:webHidden/>
              </w:rPr>
            </w:r>
            <w:r>
              <w:rPr>
                <w:noProof/>
                <w:webHidden/>
              </w:rPr>
              <w:fldChar w:fldCharType="separate"/>
            </w:r>
            <w:r>
              <w:rPr>
                <w:noProof/>
                <w:webHidden/>
              </w:rPr>
              <w:t>92</w:t>
            </w:r>
            <w:r>
              <w:rPr>
                <w:noProof/>
                <w:webHidden/>
              </w:rPr>
              <w:fldChar w:fldCharType="end"/>
            </w:r>
          </w:hyperlink>
        </w:p>
        <w:p w14:paraId="5C03CEE6" w14:textId="675F385F" w:rsidR="00246125" w:rsidRDefault="00246125">
          <w:pPr>
            <w:pStyle w:val="Spistreci2"/>
            <w:rPr>
              <w:rFonts w:eastAsiaTheme="minorEastAsia"/>
              <w:noProof/>
              <w:lang w:eastAsia="pl-PL"/>
            </w:rPr>
          </w:pPr>
          <w:hyperlink w:anchor="_Toc46914851" w:history="1">
            <w:r w:rsidRPr="00363E19">
              <w:rPr>
                <w:rStyle w:val="Hipercze"/>
                <w:noProof/>
              </w:rPr>
              <w:t>9.4. Raporty/Zestawienia</w:t>
            </w:r>
            <w:r>
              <w:rPr>
                <w:noProof/>
                <w:webHidden/>
              </w:rPr>
              <w:tab/>
            </w:r>
            <w:r>
              <w:rPr>
                <w:noProof/>
                <w:webHidden/>
              </w:rPr>
              <w:fldChar w:fldCharType="begin"/>
            </w:r>
            <w:r>
              <w:rPr>
                <w:noProof/>
                <w:webHidden/>
              </w:rPr>
              <w:instrText xml:space="preserve"> PAGEREF _Toc46914851 \h </w:instrText>
            </w:r>
            <w:r>
              <w:rPr>
                <w:noProof/>
                <w:webHidden/>
              </w:rPr>
            </w:r>
            <w:r>
              <w:rPr>
                <w:noProof/>
                <w:webHidden/>
              </w:rPr>
              <w:fldChar w:fldCharType="separate"/>
            </w:r>
            <w:r>
              <w:rPr>
                <w:noProof/>
                <w:webHidden/>
              </w:rPr>
              <w:t>93</w:t>
            </w:r>
            <w:r>
              <w:rPr>
                <w:noProof/>
                <w:webHidden/>
              </w:rPr>
              <w:fldChar w:fldCharType="end"/>
            </w:r>
          </w:hyperlink>
        </w:p>
        <w:p w14:paraId="192533FC" w14:textId="7CA3BA51" w:rsidR="00246125" w:rsidRDefault="00246125">
          <w:pPr>
            <w:pStyle w:val="Spistreci1"/>
            <w:rPr>
              <w:rFonts w:eastAsiaTheme="minorEastAsia"/>
              <w:b w:val="0"/>
              <w:lang w:eastAsia="pl-PL"/>
            </w:rPr>
          </w:pPr>
          <w:hyperlink w:anchor="_Toc46914852" w:history="1">
            <w:r w:rsidRPr="00363E19">
              <w:rPr>
                <w:rStyle w:val="Hipercze"/>
              </w:rPr>
              <w:t>10. ZAMÓWIENIA</w:t>
            </w:r>
            <w:r>
              <w:rPr>
                <w:webHidden/>
              </w:rPr>
              <w:tab/>
            </w:r>
            <w:r>
              <w:rPr>
                <w:webHidden/>
              </w:rPr>
              <w:fldChar w:fldCharType="begin"/>
            </w:r>
            <w:r>
              <w:rPr>
                <w:webHidden/>
              </w:rPr>
              <w:instrText xml:space="preserve"> PAGEREF _Toc46914852 \h </w:instrText>
            </w:r>
            <w:r>
              <w:rPr>
                <w:webHidden/>
              </w:rPr>
            </w:r>
            <w:r>
              <w:rPr>
                <w:webHidden/>
              </w:rPr>
              <w:fldChar w:fldCharType="separate"/>
            </w:r>
            <w:r>
              <w:rPr>
                <w:webHidden/>
              </w:rPr>
              <w:t>94</w:t>
            </w:r>
            <w:r>
              <w:rPr>
                <w:webHidden/>
              </w:rPr>
              <w:fldChar w:fldCharType="end"/>
            </w:r>
          </w:hyperlink>
        </w:p>
        <w:p w14:paraId="434809A3" w14:textId="1FBF7486" w:rsidR="00246125" w:rsidRDefault="00246125">
          <w:pPr>
            <w:pStyle w:val="Spistreci2"/>
            <w:rPr>
              <w:rFonts w:eastAsiaTheme="minorEastAsia"/>
              <w:noProof/>
              <w:lang w:eastAsia="pl-PL"/>
            </w:rPr>
          </w:pPr>
          <w:hyperlink w:anchor="_Toc46914853" w:history="1">
            <w:r w:rsidRPr="00363E19">
              <w:rPr>
                <w:rStyle w:val="Hipercze"/>
                <w:noProof/>
              </w:rPr>
              <w:t>10.1. Zamówienia odbiorców</w:t>
            </w:r>
            <w:r>
              <w:rPr>
                <w:noProof/>
                <w:webHidden/>
              </w:rPr>
              <w:tab/>
            </w:r>
            <w:r>
              <w:rPr>
                <w:noProof/>
                <w:webHidden/>
              </w:rPr>
              <w:fldChar w:fldCharType="begin"/>
            </w:r>
            <w:r>
              <w:rPr>
                <w:noProof/>
                <w:webHidden/>
              </w:rPr>
              <w:instrText xml:space="preserve"> PAGEREF _Toc46914853 \h </w:instrText>
            </w:r>
            <w:r>
              <w:rPr>
                <w:noProof/>
                <w:webHidden/>
              </w:rPr>
            </w:r>
            <w:r>
              <w:rPr>
                <w:noProof/>
                <w:webHidden/>
              </w:rPr>
              <w:fldChar w:fldCharType="separate"/>
            </w:r>
            <w:r>
              <w:rPr>
                <w:noProof/>
                <w:webHidden/>
              </w:rPr>
              <w:t>94</w:t>
            </w:r>
            <w:r>
              <w:rPr>
                <w:noProof/>
                <w:webHidden/>
              </w:rPr>
              <w:fldChar w:fldCharType="end"/>
            </w:r>
          </w:hyperlink>
        </w:p>
        <w:p w14:paraId="3DA689CE" w14:textId="2AF168F1" w:rsidR="00246125" w:rsidRDefault="00246125">
          <w:pPr>
            <w:pStyle w:val="Spistreci2"/>
            <w:rPr>
              <w:rFonts w:eastAsiaTheme="minorEastAsia"/>
              <w:noProof/>
              <w:lang w:eastAsia="pl-PL"/>
            </w:rPr>
          </w:pPr>
          <w:hyperlink w:anchor="_Toc46914854" w:history="1">
            <w:r w:rsidRPr="00363E19">
              <w:rPr>
                <w:rStyle w:val="Hipercze"/>
                <w:noProof/>
              </w:rPr>
              <w:t>10.2. Oferty dla odbiorców</w:t>
            </w:r>
            <w:r>
              <w:rPr>
                <w:noProof/>
                <w:webHidden/>
              </w:rPr>
              <w:tab/>
            </w:r>
            <w:r>
              <w:rPr>
                <w:noProof/>
                <w:webHidden/>
              </w:rPr>
              <w:fldChar w:fldCharType="begin"/>
            </w:r>
            <w:r>
              <w:rPr>
                <w:noProof/>
                <w:webHidden/>
              </w:rPr>
              <w:instrText xml:space="preserve"> PAGEREF _Toc46914854 \h </w:instrText>
            </w:r>
            <w:r>
              <w:rPr>
                <w:noProof/>
                <w:webHidden/>
              </w:rPr>
            </w:r>
            <w:r>
              <w:rPr>
                <w:noProof/>
                <w:webHidden/>
              </w:rPr>
              <w:fldChar w:fldCharType="separate"/>
            </w:r>
            <w:r>
              <w:rPr>
                <w:noProof/>
                <w:webHidden/>
              </w:rPr>
              <w:t>96</w:t>
            </w:r>
            <w:r>
              <w:rPr>
                <w:noProof/>
                <w:webHidden/>
              </w:rPr>
              <w:fldChar w:fldCharType="end"/>
            </w:r>
          </w:hyperlink>
        </w:p>
        <w:p w14:paraId="39018AA3" w14:textId="50E35870" w:rsidR="00246125" w:rsidRDefault="00246125">
          <w:pPr>
            <w:pStyle w:val="Spistreci2"/>
            <w:rPr>
              <w:rFonts w:eastAsiaTheme="minorEastAsia"/>
              <w:noProof/>
              <w:lang w:eastAsia="pl-PL"/>
            </w:rPr>
          </w:pPr>
          <w:hyperlink w:anchor="_Toc46914855" w:history="1">
            <w:r w:rsidRPr="00363E19">
              <w:rPr>
                <w:rStyle w:val="Hipercze"/>
                <w:noProof/>
                <w:lang w:eastAsia="pl-PL"/>
              </w:rPr>
              <w:t>10.3. Zamówienia dostawców</w:t>
            </w:r>
            <w:r>
              <w:rPr>
                <w:noProof/>
                <w:webHidden/>
              </w:rPr>
              <w:tab/>
            </w:r>
            <w:r>
              <w:rPr>
                <w:noProof/>
                <w:webHidden/>
              </w:rPr>
              <w:fldChar w:fldCharType="begin"/>
            </w:r>
            <w:r>
              <w:rPr>
                <w:noProof/>
                <w:webHidden/>
              </w:rPr>
              <w:instrText xml:space="preserve"> PAGEREF _Toc46914855 \h </w:instrText>
            </w:r>
            <w:r>
              <w:rPr>
                <w:noProof/>
                <w:webHidden/>
              </w:rPr>
            </w:r>
            <w:r>
              <w:rPr>
                <w:noProof/>
                <w:webHidden/>
              </w:rPr>
              <w:fldChar w:fldCharType="separate"/>
            </w:r>
            <w:r>
              <w:rPr>
                <w:noProof/>
                <w:webHidden/>
              </w:rPr>
              <w:t>100</w:t>
            </w:r>
            <w:r>
              <w:rPr>
                <w:noProof/>
                <w:webHidden/>
              </w:rPr>
              <w:fldChar w:fldCharType="end"/>
            </w:r>
          </w:hyperlink>
        </w:p>
        <w:p w14:paraId="0B307126" w14:textId="4787EC10" w:rsidR="00246125" w:rsidRDefault="00246125">
          <w:pPr>
            <w:pStyle w:val="Spistreci3"/>
            <w:rPr>
              <w:rFonts w:eastAsiaTheme="minorEastAsia"/>
              <w:noProof/>
              <w:lang w:eastAsia="pl-PL"/>
            </w:rPr>
          </w:pPr>
          <w:hyperlink w:anchor="_Toc46914856" w:history="1">
            <w:r w:rsidRPr="00363E19">
              <w:rPr>
                <w:rStyle w:val="Hipercze"/>
                <w:noProof/>
                <w:lang w:eastAsia="pl-PL"/>
              </w:rPr>
              <w:t>10.3.1. Sprzedaż z opcją przedpłaty z wykorzystaniem faktury Pro Forma i faktury zaliczkowej</w:t>
            </w:r>
            <w:r>
              <w:rPr>
                <w:noProof/>
                <w:webHidden/>
              </w:rPr>
              <w:tab/>
            </w:r>
            <w:r>
              <w:rPr>
                <w:noProof/>
                <w:webHidden/>
              </w:rPr>
              <w:fldChar w:fldCharType="begin"/>
            </w:r>
            <w:r>
              <w:rPr>
                <w:noProof/>
                <w:webHidden/>
              </w:rPr>
              <w:instrText xml:space="preserve"> PAGEREF _Toc46914856 \h </w:instrText>
            </w:r>
            <w:r>
              <w:rPr>
                <w:noProof/>
                <w:webHidden/>
              </w:rPr>
            </w:r>
            <w:r>
              <w:rPr>
                <w:noProof/>
                <w:webHidden/>
              </w:rPr>
              <w:fldChar w:fldCharType="separate"/>
            </w:r>
            <w:r>
              <w:rPr>
                <w:noProof/>
                <w:webHidden/>
              </w:rPr>
              <w:t>101</w:t>
            </w:r>
            <w:r>
              <w:rPr>
                <w:noProof/>
                <w:webHidden/>
              </w:rPr>
              <w:fldChar w:fldCharType="end"/>
            </w:r>
          </w:hyperlink>
        </w:p>
        <w:p w14:paraId="5C7181CA" w14:textId="13D1849F" w:rsidR="00246125" w:rsidRDefault="00246125">
          <w:pPr>
            <w:pStyle w:val="Spistreci2"/>
            <w:rPr>
              <w:rFonts w:eastAsiaTheme="minorEastAsia"/>
              <w:noProof/>
              <w:lang w:eastAsia="pl-PL"/>
            </w:rPr>
          </w:pPr>
          <w:hyperlink w:anchor="_Toc46914857" w:history="1">
            <w:r w:rsidRPr="00363E19">
              <w:rPr>
                <w:rStyle w:val="Hipercze"/>
                <w:noProof/>
                <w:lang w:eastAsia="pl-PL"/>
              </w:rPr>
              <w:t>10.4. Definicje zamówień</w:t>
            </w:r>
            <w:r>
              <w:rPr>
                <w:noProof/>
                <w:webHidden/>
              </w:rPr>
              <w:tab/>
            </w:r>
            <w:r>
              <w:rPr>
                <w:noProof/>
                <w:webHidden/>
              </w:rPr>
              <w:fldChar w:fldCharType="begin"/>
            </w:r>
            <w:r>
              <w:rPr>
                <w:noProof/>
                <w:webHidden/>
              </w:rPr>
              <w:instrText xml:space="preserve"> PAGEREF _Toc46914857 \h </w:instrText>
            </w:r>
            <w:r>
              <w:rPr>
                <w:noProof/>
                <w:webHidden/>
              </w:rPr>
            </w:r>
            <w:r>
              <w:rPr>
                <w:noProof/>
                <w:webHidden/>
              </w:rPr>
              <w:fldChar w:fldCharType="separate"/>
            </w:r>
            <w:r>
              <w:rPr>
                <w:noProof/>
                <w:webHidden/>
              </w:rPr>
              <w:t>107</w:t>
            </w:r>
            <w:r>
              <w:rPr>
                <w:noProof/>
                <w:webHidden/>
              </w:rPr>
              <w:fldChar w:fldCharType="end"/>
            </w:r>
          </w:hyperlink>
        </w:p>
        <w:p w14:paraId="098D0B10" w14:textId="600097A5" w:rsidR="00246125" w:rsidRDefault="00246125">
          <w:pPr>
            <w:pStyle w:val="Spistreci2"/>
            <w:rPr>
              <w:rFonts w:eastAsiaTheme="minorEastAsia"/>
              <w:noProof/>
              <w:lang w:eastAsia="pl-PL"/>
            </w:rPr>
          </w:pPr>
          <w:hyperlink w:anchor="_Toc46914858" w:history="1">
            <w:r w:rsidRPr="00363E19">
              <w:rPr>
                <w:rStyle w:val="Hipercze"/>
                <w:noProof/>
                <w:lang w:eastAsia="pl-PL"/>
              </w:rPr>
              <w:t>10.5. Proces kompletacji</w:t>
            </w:r>
            <w:r>
              <w:rPr>
                <w:noProof/>
                <w:webHidden/>
              </w:rPr>
              <w:tab/>
            </w:r>
            <w:r>
              <w:rPr>
                <w:noProof/>
                <w:webHidden/>
              </w:rPr>
              <w:fldChar w:fldCharType="begin"/>
            </w:r>
            <w:r>
              <w:rPr>
                <w:noProof/>
                <w:webHidden/>
              </w:rPr>
              <w:instrText xml:space="preserve"> PAGEREF _Toc46914858 \h </w:instrText>
            </w:r>
            <w:r>
              <w:rPr>
                <w:noProof/>
                <w:webHidden/>
              </w:rPr>
            </w:r>
            <w:r>
              <w:rPr>
                <w:noProof/>
                <w:webHidden/>
              </w:rPr>
              <w:fldChar w:fldCharType="separate"/>
            </w:r>
            <w:r>
              <w:rPr>
                <w:noProof/>
                <w:webHidden/>
              </w:rPr>
              <w:t>109</w:t>
            </w:r>
            <w:r>
              <w:rPr>
                <w:noProof/>
                <w:webHidden/>
              </w:rPr>
              <w:fldChar w:fldCharType="end"/>
            </w:r>
          </w:hyperlink>
        </w:p>
        <w:p w14:paraId="02EE0EC7" w14:textId="27CDEAF4" w:rsidR="00246125" w:rsidRDefault="00246125">
          <w:pPr>
            <w:pStyle w:val="Spistreci1"/>
            <w:rPr>
              <w:rFonts w:eastAsiaTheme="minorEastAsia"/>
              <w:b w:val="0"/>
              <w:lang w:eastAsia="pl-PL"/>
            </w:rPr>
          </w:pPr>
          <w:hyperlink w:anchor="_Toc46914859" w:history="1">
            <w:r w:rsidRPr="00363E19">
              <w:rPr>
                <w:rStyle w:val="Hipercze"/>
              </w:rPr>
              <w:t>11. KASA I BANK</w:t>
            </w:r>
            <w:r>
              <w:rPr>
                <w:webHidden/>
              </w:rPr>
              <w:tab/>
            </w:r>
            <w:r>
              <w:rPr>
                <w:webHidden/>
              </w:rPr>
              <w:fldChar w:fldCharType="begin"/>
            </w:r>
            <w:r>
              <w:rPr>
                <w:webHidden/>
              </w:rPr>
              <w:instrText xml:space="preserve"> PAGEREF _Toc46914859 \h </w:instrText>
            </w:r>
            <w:r>
              <w:rPr>
                <w:webHidden/>
              </w:rPr>
            </w:r>
            <w:r>
              <w:rPr>
                <w:webHidden/>
              </w:rPr>
              <w:fldChar w:fldCharType="separate"/>
            </w:r>
            <w:r>
              <w:rPr>
                <w:webHidden/>
              </w:rPr>
              <w:t>118</w:t>
            </w:r>
            <w:r>
              <w:rPr>
                <w:webHidden/>
              </w:rPr>
              <w:fldChar w:fldCharType="end"/>
            </w:r>
          </w:hyperlink>
        </w:p>
        <w:p w14:paraId="01B990FC" w14:textId="0680C193" w:rsidR="00246125" w:rsidRDefault="00246125">
          <w:pPr>
            <w:pStyle w:val="Spistreci2"/>
            <w:rPr>
              <w:rFonts w:eastAsiaTheme="minorEastAsia"/>
              <w:noProof/>
              <w:lang w:eastAsia="pl-PL"/>
            </w:rPr>
          </w:pPr>
          <w:hyperlink w:anchor="_Toc46914860" w:history="1">
            <w:r w:rsidRPr="00363E19">
              <w:rPr>
                <w:rStyle w:val="Hipercze"/>
                <w:noProof/>
                <w:lang w:eastAsia="pl-PL"/>
              </w:rPr>
              <w:t>11.1. Lista raportów kasowych</w:t>
            </w:r>
            <w:r>
              <w:rPr>
                <w:noProof/>
                <w:webHidden/>
              </w:rPr>
              <w:tab/>
            </w:r>
            <w:r>
              <w:rPr>
                <w:noProof/>
                <w:webHidden/>
              </w:rPr>
              <w:fldChar w:fldCharType="begin"/>
            </w:r>
            <w:r>
              <w:rPr>
                <w:noProof/>
                <w:webHidden/>
              </w:rPr>
              <w:instrText xml:space="preserve"> PAGEREF _Toc46914860 \h </w:instrText>
            </w:r>
            <w:r>
              <w:rPr>
                <w:noProof/>
                <w:webHidden/>
              </w:rPr>
            </w:r>
            <w:r>
              <w:rPr>
                <w:noProof/>
                <w:webHidden/>
              </w:rPr>
              <w:fldChar w:fldCharType="separate"/>
            </w:r>
            <w:r>
              <w:rPr>
                <w:noProof/>
                <w:webHidden/>
              </w:rPr>
              <w:t>118</w:t>
            </w:r>
            <w:r>
              <w:rPr>
                <w:noProof/>
                <w:webHidden/>
              </w:rPr>
              <w:fldChar w:fldCharType="end"/>
            </w:r>
          </w:hyperlink>
        </w:p>
        <w:p w14:paraId="46FBB8DD" w14:textId="14632CA6" w:rsidR="00246125" w:rsidRDefault="00246125">
          <w:pPr>
            <w:pStyle w:val="Spistreci2"/>
            <w:rPr>
              <w:rFonts w:eastAsiaTheme="minorEastAsia"/>
              <w:noProof/>
              <w:lang w:eastAsia="pl-PL"/>
            </w:rPr>
          </w:pPr>
          <w:hyperlink w:anchor="_Toc46914861" w:history="1">
            <w:r w:rsidRPr="00363E19">
              <w:rPr>
                <w:rStyle w:val="Hipercze"/>
                <w:noProof/>
              </w:rPr>
              <w:t>11.2. Lista raportów bankowych</w:t>
            </w:r>
            <w:r>
              <w:rPr>
                <w:noProof/>
                <w:webHidden/>
              </w:rPr>
              <w:tab/>
            </w:r>
            <w:r>
              <w:rPr>
                <w:noProof/>
                <w:webHidden/>
              </w:rPr>
              <w:fldChar w:fldCharType="begin"/>
            </w:r>
            <w:r>
              <w:rPr>
                <w:noProof/>
                <w:webHidden/>
              </w:rPr>
              <w:instrText xml:space="preserve"> PAGEREF _Toc46914861 \h </w:instrText>
            </w:r>
            <w:r>
              <w:rPr>
                <w:noProof/>
                <w:webHidden/>
              </w:rPr>
            </w:r>
            <w:r>
              <w:rPr>
                <w:noProof/>
                <w:webHidden/>
              </w:rPr>
              <w:fldChar w:fldCharType="separate"/>
            </w:r>
            <w:r>
              <w:rPr>
                <w:noProof/>
                <w:webHidden/>
              </w:rPr>
              <w:t>121</w:t>
            </w:r>
            <w:r>
              <w:rPr>
                <w:noProof/>
                <w:webHidden/>
              </w:rPr>
              <w:fldChar w:fldCharType="end"/>
            </w:r>
          </w:hyperlink>
        </w:p>
        <w:p w14:paraId="41EFD24B" w14:textId="7412DC32" w:rsidR="00246125" w:rsidRDefault="00246125">
          <w:pPr>
            <w:pStyle w:val="Spistreci2"/>
            <w:rPr>
              <w:rFonts w:eastAsiaTheme="minorEastAsia"/>
              <w:noProof/>
              <w:lang w:eastAsia="pl-PL"/>
            </w:rPr>
          </w:pPr>
          <w:hyperlink w:anchor="_Toc46914862" w:history="1">
            <w:r w:rsidRPr="00363E19">
              <w:rPr>
                <w:rStyle w:val="Hipercze"/>
                <w:noProof/>
              </w:rPr>
              <w:t>11.3. Partie walut</w:t>
            </w:r>
            <w:r>
              <w:rPr>
                <w:noProof/>
                <w:webHidden/>
              </w:rPr>
              <w:tab/>
            </w:r>
            <w:r>
              <w:rPr>
                <w:noProof/>
                <w:webHidden/>
              </w:rPr>
              <w:fldChar w:fldCharType="begin"/>
            </w:r>
            <w:r>
              <w:rPr>
                <w:noProof/>
                <w:webHidden/>
              </w:rPr>
              <w:instrText xml:space="preserve"> PAGEREF _Toc46914862 \h </w:instrText>
            </w:r>
            <w:r>
              <w:rPr>
                <w:noProof/>
                <w:webHidden/>
              </w:rPr>
            </w:r>
            <w:r>
              <w:rPr>
                <w:noProof/>
                <w:webHidden/>
              </w:rPr>
              <w:fldChar w:fldCharType="separate"/>
            </w:r>
            <w:r>
              <w:rPr>
                <w:noProof/>
                <w:webHidden/>
              </w:rPr>
              <w:t>123</w:t>
            </w:r>
            <w:r>
              <w:rPr>
                <w:noProof/>
                <w:webHidden/>
              </w:rPr>
              <w:fldChar w:fldCharType="end"/>
            </w:r>
          </w:hyperlink>
        </w:p>
        <w:p w14:paraId="28635B8B" w14:textId="5E21A95A" w:rsidR="00246125" w:rsidRDefault="00246125">
          <w:pPr>
            <w:pStyle w:val="Spistreci2"/>
            <w:rPr>
              <w:rFonts w:eastAsiaTheme="minorEastAsia"/>
              <w:noProof/>
              <w:lang w:eastAsia="pl-PL"/>
            </w:rPr>
          </w:pPr>
          <w:hyperlink w:anchor="_Toc46914863" w:history="1">
            <w:r w:rsidRPr="00363E19">
              <w:rPr>
                <w:rStyle w:val="Hipercze"/>
                <w:noProof/>
              </w:rPr>
              <w:t>11.4. Lista wyciągów</w:t>
            </w:r>
            <w:r>
              <w:rPr>
                <w:noProof/>
                <w:webHidden/>
              </w:rPr>
              <w:tab/>
            </w:r>
            <w:r>
              <w:rPr>
                <w:noProof/>
                <w:webHidden/>
              </w:rPr>
              <w:fldChar w:fldCharType="begin"/>
            </w:r>
            <w:r>
              <w:rPr>
                <w:noProof/>
                <w:webHidden/>
              </w:rPr>
              <w:instrText xml:space="preserve"> PAGEREF _Toc46914863 \h </w:instrText>
            </w:r>
            <w:r>
              <w:rPr>
                <w:noProof/>
                <w:webHidden/>
              </w:rPr>
            </w:r>
            <w:r>
              <w:rPr>
                <w:noProof/>
                <w:webHidden/>
              </w:rPr>
              <w:fldChar w:fldCharType="separate"/>
            </w:r>
            <w:r>
              <w:rPr>
                <w:noProof/>
                <w:webHidden/>
              </w:rPr>
              <w:t>124</w:t>
            </w:r>
            <w:r>
              <w:rPr>
                <w:noProof/>
                <w:webHidden/>
              </w:rPr>
              <w:fldChar w:fldCharType="end"/>
            </w:r>
          </w:hyperlink>
        </w:p>
        <w:p w14:paraId="06BBA43D" w14:textId="28D55132" w:rsidR="00246125" w:rsidRDefault="00246125">
          <w:pPr>
            <w:pStyle w:val="Spistreci2"/>
            <w:rPr>
              <w:rFonts w:eastAsiaTheme="minorEastAsia"/>
              <w:noProof/>
              <w:lang w:eastAsia="pl-PL"/>
            </w:rPr>
          </w:pPr>
          <w:hyperlink w:anchor="_Toc46914864" w:history="1">
            <w:r w:rsidRPr="00363E19">
              <w:rPr>
                <w:rStyle w:val="Hipercze"/>
                <w:noProof/>
              </w:rPr>
              <w:t>11.5. Lista przelewów</w:t>
            </w:r>
            <w:r>
              <w:rPr>
                <w:noProof/>
                <w:webHidden/>
              </w:rPr>
              <w:tab/>
            </w:r>
            <w:r>
              <w:rPr>
                <w:noProof/>
                <w:webHidden/>
              </w:rPr>
              <w:fldChar w:fldCharType="begin"/>
            </w:r>
            <w:r>
              <w:rPr>
                <w:noProof/>
                <w:webHidden/>
              </w:rPr>
              <w:instrText xml:space="preserve"> PAGEREF _Toc46914864 \h </w:instrText>
            </w:r>
            <w:r>
              <w:rPr>
                <w:noProof/>
                <w:webHidden/>
              </w:rPr>
            </w:r>
            <w:r>
              <w:rPr>
                <w:noProof/>
                <w:webHidden/>
              </w:rPr>
              <w:fldChar w:fldCharType="separate"/>
            </w:r>
            <w:r>
              <w:rPr>
                <w:noProof/>
                <w:webHidden/>
              </w:rPr>
              <w:t>125</w:t>
            </w:r>
            <w:r>
              <w:rPr>
                <w:noProof/>
                <w:webHidden/>
              </w:rPr>
              <w:fldChar w:fldCharType="end"/>
            </w:r>
          </w:hyperlink>
        </w:p>
        <w:p w14:paraId="6798693C" w14:textId="7CC958EE" w:rsidR="00246125" w:rsidRDefault="00246125">
          <w:pPr>
            <w:pStyle w:val="Spistreci1"/>
            <w:rPr>
              <w:rFonts w:eastAsiaTheme="minorEastAsia"/>
              <w:b w:val="0"/>
              <w:lang w:eastAsia="pl-PL"/>
            </w:rPr>
          </w:pPr>
          <w:hyperlink w:anchor="_Toc46914865" w:history="1">
            <w:r w:rsidRPr="00363E19">
              <w:rPr>
                <w:rStyle w:val="Hipercze"/>
              </w:rPr>
              <w:t>12. KONTRAHENCI</w:t>
            </w:r>
            <w:r>
              <w:rPr>
                <w:webHidden/>
              </w:rPr>
              <w:tab/>
            </w:r>
            <w:r>
              <w:rPr>
                <w:webHidden/>
              </w:rPr>
              <w:fldChar w:fldCharType="begin"/>
            </w:r>
            <w:r>
              <w:rPr>
                <w:webHidden/>
              </w:rPr>
              <w:instrText xml:space="preserve"> PAGEREF _Toc46914865 \h </w:instrText>
            </w:r>
            <w:r>
              <w:rPr>
                <w:webHidden/>
              </w:rPr>
            </w:r>
            <w:r>
              <w:rPr>
                <w:webHidden/>
              </w:rPr>
              <w:fldChar w:fldCharType="separate"/>
            </w:r>
            <w:r>
              <w:rPr>
                <w:webHidden/>
              </w:rPr>
              <w:t>129</w:t>
            </w:r>
            <w:r>
              <w:rPr>
                <w:webHidden/>
              </w:rPr>
              <w:fldChar w:fldCharType="end"/>
            </w:r>
          </w:hyperlink>
        </w:p>
        <w:p w14:paraId="5D0A2206" w14:textId="31880561" w:rsidR="00246125" w:rsidRDefault="00246125">
          <w:pPr>
            <w:pStyle w:val="Spistreci2"/>
            <w:rPr>
              <w:rFonts w:eastAsiaTheme="minorEastAsia"/>
              <w:noProof/>
              <w:lang w:eastAsia="pl-PL"/>
            </w:rPr>
          </w:pPr>
          <w:hyperlink w:anchor="_Toc46914866" w:history="1">
            <w:r w:rsidRPr="00363E19">
              <w:rPr>
                <w:rStyle w:val="Hipercze"/>
                <w:noProof/>
              </w:rPr>
              <w:t>12.1. Rozliczenia (należności/zobowiązania)</w:t>
            </w:r>
            <w:r>
              <w:rPr>
                <w:noProof/>
                <w:webHidden/>
              </w:rPr>
              <w:tab/>
            </w:r>
            <w:r>
              <w:rPr>
                <w:noProof/>
                <w:webHidden/>
              </w:rPr>
              <w:fldChar w:fldCharType="begin"/>
            </w:r>
            <w:r>
              <w:rPr>
                <w:noProof/>
                <w:webHidden/>
              </w:rPr>
              <w:instrText xml:space="preserve"> PAGEREF _Toc46914866 \h </w:instrText>
            </w:r>
            <w:r>
              <w:rPr>
                <w:noProof/>
                <w:webHidden/>
              </w:rPr>
            </w:r>
            <w:r>
              <w:rPr>
                <w:noProof/>
                <w:webHidden/>
              </w:rPr>
              <w:fldChar w:fldCharType="separate"/>
            </w:r>
            <w:r>
              <w:rPr>
                <w:noProof/>
                <w:webHidden/>
              </w:rPr>
              <w:t>132</w:t>
            </w:r>
            <w:r>
              <w:rPr>
                <w:noProof/>
                <w:webHidden/>
              </w:rPr>
              <w:fldChar w:fldCharType="end"/>
            </w:r>
          </w:hyperlink>
        </w:p>
        <w:p w14:paraId="68C82A5A" w14:textId="0ABB3F04" w:rsidR="00246125" w:rsidRDefault="00246125">
          <w:pPr>
            <w:pStyle w:val="Spistreci2"/>
            <w:rPr>
              <w:rFonts w:eastAsiaTheme="minorEastAsia"/>
              <w:noProof/>
              <w:lang w:eastAsia="pl-PL"/>
            </w:rPr>
          </w:pPr>
          <w:hyperlink w:anchor="_Toc46914867" w:history="1">
            <w:r w:rsidRPr="00363E19">
              <w:rPr>
                <w:rStyle w:val="Hipercze"/>
                <w:noProof/>
              </w:rPr>
              <w:t>12.2. Eksportowanie kontrahentów do pliku</w:t>
            </w:r>
            <w:r>
              <w:rPr>
                <w:noProof/>
                <w:webHidden/>
              </w:rPr>
              <w:tab/>
            </w:r>
            <w:r>
              <w:rPr>
                <w:noProof/>
                <w:webHidden/>
              </w:rPr>
              <w:fldChar w:fldCharType="begin"/>
            </w:r>
            <w:r>
              <w:rPr>
                <w:noProof/>
                <w:webHidden/>
              </w:rPr>
              <w:instrText xml:space="preserve"> PAGEREF _Toc46914867 \h </w:instrText>
            </w:r>
            <w:r>
              <w:rPr>
                <w:noProof/>
                <w:webHidden/>
              </w:rPr>
            </w:r>
            <w:r>
              <w:rPr>
                <w:noProof/>
                <w:webHidden/>
              </w:rPr>
              <w:fldChar w:fldCharType="separate"/>
            </w:r>
            <w:r>
              <w:rPr>
                <w:noProof/>
                <w:webHidden/>
              </w:rPr>
              <w:t>134</w:t>
            </w:r>
            <w:r>
              <w:rPr>
                <w:noProof/>
                <w:webHidden/>
              </w:rPr>
              <w:fldChar w:fldCharType="end"/>
            </w:r>
          </w:hyperlink>
        </w:p>
        <w:p w14:paraId="620DA74B" w14:textId="0B49BB9C" w:rsidR="00246125" w:rsidRDefault="00246125">
          <w:pPr>
            <w:pStyle w:val="Spistreci2"/>
            <w:rPr>
              <w:rFonts w:eastAsiaTheme="minorEastAsia"/>
              <w:noProof/>
              <w:lang w:eastAsia="pl-PL"/>
            </w:rPr>
          </w:pPr>
          <w:hyperlink w:anchor="_Toc46914868" w:history="1">
            <w:r w:rsidRPr="00363E19">
              <w:rPr>
                <w:rStyle w:val="Hipercze"/>
                <w:noProof/>
              </w:rPr>
              <w:t>12.3. Opisy dodatkowe do kontrahentów</w:t>
            </w:r>
            <w:r>
              <w:rPr>
                <w:noProof/>
                <w:webHidden/>
              </w:rPr>
              <w:tab/>
            </w:r>
            <w:r>
              <w:rPr>
                <w:noProof/>
                <w:webHidden/>
              </w:rPr>
              <w:fldChar w:fldCharType="begin"/>
            </w:r>
            <w:r>
              <w:rPr>
                <w:noProof/>
                <w:webHidden/>
              </w:rPr>
              <w:instrText xml:space="preserve"> PAGEREF _Toc46914868 \h </w:instrText>
            </w:r>
            <w:r>
              <w:rPr>
                <w:noProof/>
                <w:webHidden/>
              </w:rPr>
            </w:r>
            <w:r>
              <w:rPr>
                <w:noProof/>
                <w:webHidden/>
              </w:rPr>
              <w:fldChar w:fldCharType="separate"/>
            </w:r>
            <w:r>
              <w:rPr>
                <w:noProof/>
                <w:webHidden/>
              </w:rPr>
              <w:t>136</w:t>
            </w:r>
            <w:r>
              <w:rPr>
                <w:noProof/>
                <w:webHidden/>
              </w:rPr>
              <w:fldChar w:fldCharType="end"/>
            </w:r>
          </w:hyperlink>
        </w:p>
        <w:p w14:paraId="40D7D7F7" w14:textId="765377BF" w:rsidR="00246125" w:rsidRDefault="00246125">
          <w:pPr>
            <w:pStyle w:val="Spistreci1"/>
            <w:rPr>
              <w:rFonts w:eastAsiaTheme="minorEastAsia"/>
              <w:b w:val="0"/>
              <w:lang w:eastAsia="pl-PL"/>
            </w:rPr>
          </w:pPr>
          <w:hyperlink w:anchor="_Toc46914869" w:history="1">
            <w:r w:rsidRPr="00363E19">
              <w:rPr>
                <w:rStyle w:val="Hipercze"/>
              </w:rPr>
              <w:t>13. OBSŁUGA SEKRETARIATU (PISMA I DOKUMENTY PRZYCHODZĄCE I WYCHODZĄCE IN/OUT )</w:t>
            </w:r>
            <w:r>
              <w:rPr>
                <w:webHidden/>
              </w:rPr>
              <w:tab/>
            </w:r>
            <w:r>
              <w:rPr>
                <w:webHidden/>
              </w:rPr>
              <w:fldChar w:fldCharType="begin"/>
            </w:r>
            <w:r>
              <w:rPr>
                <w:webHidden/>
              </w:rPr>
              <w:instrText xml:space="preserve"> PAGEREF _Toc46914869 \h </w:instrText>
            </w:r>
            <w:r>
              <w:rPr>
                <w:webHidden/>
              </w:rPr>
            </w:r>
            <w:r>
              <w:rPr>
                <w:webHidden/>
              </w:rPr>
              <w:fldChar w:fldCharType="separate"/>
            </w:r>
            <w:r>
              <w:rPr>
                <w:webHidden/>
              </w:rPr>
              <w:t>138</w:t>
            </w:r>
            <w:r>
              <w:rPr>
                <w:webHidden/>
              </w:rPr>
              <w:fldChar w:fldCharType="end"/>
            </w:r>
          </w:hyperlink>
        </w:p>
        <w:p w14:paraId="3384F1E7" w14:textId="6D5DFA1F" w:rsidR="00246125" w:rsidRDefault="00246125">
          <w:pPr>
            <w:pStyle w:val="Spistreci1"/>
            <w:rPr>
              <w:rFonts w:eastAsiaTheme="minorEastAsia"/>
              <w:b w:val="0"/>
              <w:lang w:eastAsia="pl-PL"/>
            </w:rPr>
          </w:pPr>
          <w:hyperlink w:anchor="_Toc46914870" w:history="1">
            <w:r w:rsidRPr="00363E19">
              <w:rPr>
                <w:rStyle w:val="Hipercze"/>
              </w:rPr>
              <w:t>14. CRM KONTAKTY</w:t>
            </w:r>
            <w:r>
              <w:rPr>
                <w:webHidden/>
              </w:rPr>
              <w:tab/>
            </w:r>
            <w:r>
              <w:rPr>
                <w:webHidden/>
              </w:rPr>
              <w:fldChar w:fldCharType="begin"/>
            </w:r>
            <w:r>
              <w:rPr>
                <w:webHidden/>
              </w:rPr>
              <w:instrText xml:space="preserve"> PAGEREF _Toc46914870 \h </w:instrText>
            </w:r>
            <w:r>
              <w:rPr>
                <w:webHidden/>
              </w:rPr>
            </w:r>
            <w:r>
              <w:rPr>
                <w:webHidden/>
              </w:rPr>
              <w:fldChar w:fldCharType="separate"/>
            </w:r>
            <w:r>
              <w:rPr>
                <w:webHidden/>
              </w:rPr>
              <w:t>140</w:t>
            </w:r>
            <w:r>
              <w:rPr>
                <w:webHidden/>
              </w:rPr>
              <w:fldChar w:fldCharType="end"/>
            </w:r>
          </w:hyperlink>
        </w:p>
        <w:p w14:paraId="0E40F639" w14:textId="1AF0E26D" w:rsidR="00246125" w:rsidRDefault="00246125">
          <w:pPr>
            <w:pStyle w:val="Spistreci1"/>
            <w:rPr>
              <w:rFonts w:eastAsiaTheme="minorEastAsia"/>
              <w:b w:val="0"/>
              <w:lang w:eastAsia="pl-PL"/>
            </w:rPr>
          </w:pPr>
          <w:hyperlink w:anchor="_Toc46914871" w:history="1">
            <w:r w:rsidRPr="00363E19">
              <w:rPr>
                <w:rStyle w:val="Hipercze"/>
              </w:rPr>
              <w:t>15. INDEKSY (Towary, Usługi, Materiały, Produkty, ...)</w:t>
            </w:r>
            <w:r>
              <w:rPr>
                <w:webHidden/>
              </w:rPr>
              <w:tab/>
            </w:r>
            <w:r>
              <w:rPr>
                <w:webHidden/>
              </w:rPr>
              <w:fldChar w:fldCharType="begin"/>
            </w:r>
            <w:r>
              <w:rPr>
                <w:webHidden/>
              </w:rPr>
              <w:instrText xml:space="preserve"> PAGEREF _Toc46914871 \h </w:instrText>
            </w:r>
            <w:r>
              <w:rPr>
                <w:webHidden/>
              </w:rPr>
            </w:r>
            <w:r>
              <w:rPr>
                <w:webHidden/>
              </w:rPr>
              <w:fldChar w:fldCharType="separate"/>
            </w:r>
            <w:r>
              <w:rPr>
                <w:webHidden/>
              </w:rPr>
              <w:t>143</w:t>
            </w:r>
            <w:r>
              <w:rPr>
                <w:webHidden/>
              </w:rPr>
              <w:fldChar w:fldCharType="end"/>
            </w:r>
          </w:hyperlink>
        </w:p>
        <w:p w14:paraId="6D32B13C" w14:textId="5ABC8F38" w:rsidR="00246125" w:rsidRDefault="00246125">
          <w:pPr>
            <w:pStyle w:val="Spistreci2"/>
            <w:rPr>
              <w:rFonts w:eastAsiaTheme="minorEastAsia"/>
              <w:noProof/>
              <w:lang w:eastAsia="pl-PL"/>
            </w:rPr>
          </w:pPr>
          <w:hyperlink w:anchor="_Toc46914872" w:history="1">
            <w:r w:rsidRPr="00363E19">
              <w:rPr>
                <w:rStyle w:val="Hipercze"/>
                <w:noProof/>
              </w:rPr>
              <w:t>15.1. Lista indeksów</w:t>
            </w:r>
            <w:r>
              <w:rPr>
                <w:noProof/>
                <w:webHidden/>
              </w:rPr>
              <w:tab/>
            </w:r>
            <w:r>
              <w:rPr>
                <w:noProof/>
                <w:webHidden/>
              </w:rPr>
              <w:fldChar w:fldCharType="begin"/>
            </w:r>
            <w:r>
              <w:rPr>
                <w:noProof/>
                <w:webHidden/>
              </w:rPr>
              <w:instrText xml:space="preserve"> PAGEREF _Toc46914872 \h </w:instrText>
            </w:r>
            <w:r>
              <w:rPr>
                <w:noProof/>
                <w:webHidden/>
              </w:rPr>
            </w:r>
            <w:r>
              <w:rPr>
                <w:noProof/>
                <w:webHidden/>
              </w:rPr>
              <w:fldChar w:fldCharType="separate"/>
            </w:r>
            <w:r>
              <w:rPr>
                <w:noProof/>
                <w:webHidden/>
              </w:rPr>
              <w:t>144</w:t>
            </w:r>
            <w:r>
              <w:rPr>
                <w:noProof/>
                <w:webHidden/>
              </w:rPr>
              <w:fldChar w:fldCharType="end"/>
            </w:r>
          </w:hyperlink>
        </w:p>
        <w:p w14:paraId="4CC64468" w14:textId="18105ED3" w:rsidR="00246125" w:rsidRDefault="00246125">
          <w:pPr>
            <w:pStyle w:val="Spistreci3"/>
            <w:rPr>
              <w:rFonts w:eastAsiaTheme="minorEastAsia"/>
              <w:noProof/>
              <w:lang w:eastAsia="pl-PL"/>
            </w:rPr>
          </w:pPr>
          <w:hyperlink w:anchor="_Toc46914873" w:history="1">
            <w:r w:rsidRPr="00363E19">
              <w:rPr>
                <w:rStyle w:val="Hipercze"/>
                <w:noProof/>
              </w:rPr>
              <w:t>15.1.1. Atrybuty i nazwy</w:t>
            </w:r>
            <w:r>
              <w:rPr>
                <w:noProof/>
                <w:webHidden/>
              </w:rPr>
              <w:tab/>
            </w:r>
            <w:r>
              <w:rPr>
                <w:noProof/>
                <w:webHidden/>
              </w:rPr>
              <w:fldChar w:fldCharType="begin"/>
            </w:r>
            <w:r>
              <w:rPr>
                <w:noProof/>
                <w:webHidden/>
              </w:rPr>
              <w:instrText xml:space="preserve"> PAGEREF _Toc46914873 \h </w:instrText>
            </w:r>
            <w:r>
              <w:rPr>
                <w:noProof/>
                <w:webHidden/>
              </w:rPr>
            </w:r>
            <w:r>
              <w:rPr>
                <w:noProof/>
                <w:webHidden/>
              </w:rPr>
              <w:fldChar w:fldCharType="separate"/>
            </w:r>
            <w:r>
              <w:rPr>
                <w:noProof/>
                <w:webHidden/>
              </w:rPr>
              <w:t>145</w:t>
            </w:r>
            <w:r>
              <w:rPr>
                <w:noProof/>
                <w:webHidden/>
              </w:rPr>
              <w:fldChar w:fldCharType="end"/>
            </w:r>
          </w:hyperlink>
        </w:p>
        <w:p w14:paraId="6D3B1C20" w14:textId="12AAEEAD" w:rsidR="00246125" w:rsidRDefault="00246125">
          <w:pPr>
            <w:pStyle w:val="Spistreci3"/>
            <w:rPr>
              <w:rFonts w:eastAsiaTheme="minorEastAsia"/>
              <w:noProof/>
              <w:lang w:eastAsia="pl-PL"/>
            </w:rPr>
          </w:pPr>
          <w:hyperlink w:anchor="_Toc46914874" w:history="1">
            <w:r w:rsidRPr="00363E19">
              <w:rPr>
                <w:rStyle w:val="Hipercze"/>
                <w:noProof/>
              </w:rPr>
              <w:t>15.1.2. Komplety i składniki kompletu</w:t>
            </w:r>
            <w:r>
              <w:rPr>
                <w:noProof/>
                <w:webHidden/>
              </w:rPr>
              <w:tab/>
            </w:r>
            <w:r>
              <w:rPr>
                <w:noProof/>
                <w:webHidden/>
              </w:rPr>
              <w:fldChar w:fldCharType="begin"/>
            </w:r>
            <w:r>
              <w:rPr>
                <w:noProof/>
                <w:webHidden/>
              </w:rPr>
              <w:instrText xml:space="preserve"> PAGEREF _Toc46914874 \h </w:instrText>
            </w:r>
            <w:r>
              <w:rPr>
                <w:noProof/>
                <w:webHidden/>
              </w:rPr>
            </w:r>
            <w:r>
              <w:rPr>
                <w:noProof/>
                <w:webHidden/>
              </w:rPr>
              <w:fldChar w:fldCharType="separate"/>
            </w:r>
            <w:r>
              <w:rPr>
                <w:noProof/>
                <w:webHidden/>
              </w:rPr>
              <w:t>147</w:t>
            </w:r>
            <w:r>
              <w:rPr>
                <w:noProof/>
                <w:webHidden/>
              </w:rPr>
              <w:fldChar w:fldCharType="end"/>
            </w:r>
          </w:hyperlink>
        </w:p>
        <w:p w14:paraId="0FB2E95F" w14:textId="222078CB" w:rsidR="00246125" w:rsidRDefault="00246125">
          <w:pPr>
            <w:pStyle w:val="Spistreci2"/>
            <w:rPr>
              <w:rFonts w:eastAsiaTheme="minorEastAsia"/>
              <w:noProof/>
              <w:lang w:eastAsia="pl-PL"/>
            </w:rPr>
          </w:pPr>
          <w:hyperlink w:anchor="_Toc46914875" w:history="1">
            <w:r w:rsidRPr="00363E19">
              <w:rPr>
                <w:rStyle w:val="Hipercze"/>
                <w:noProof/>
              </w:rPr>
              <w:t>15.2. Definicje i słowniki</w:t>
            </w:r>
            <w:r>
              <w:rPr>
                <w:noProof/>
                <w:webHidden/>
              </w:rPr>
              <w:tab/>
            </w:r>
            <w:r>
              <w:rPr>
                <w:noProof/>
                <w:webHidden/>
              </w:rPr>
              <w:fldChar w:fldCharType="begin"/>
            </w:r>
            <w:r>
              <w:rPr>
                <w:noProof/>
                <w:webHidden/>
              </w:rPr>
              <w:instrText xml:space="preserve"> PAGEREF _Toc46914875 \h </w:instrText>
            </w:r>
            <w:r>
              <w:rPr>
                <w:noProof/>
                <w:webHidden/>
              </w:rPr>
            </w:r>
            <w:r>
              <w:rPr>
                <w:noProof/>
                <w:webHidden/>
              </w:rPr>
              <w:fldChar w:fldCharType="separate"/>
            </w:r>
            <w:r>
              <w:rPr>
                <w:noProof/>
                <w:webHidden/>
              </w:rPr>
              <w:t>149</w:t>
            </w:r>
            <w:r>
              <w:rPr>
                <w:noProof/>
                <w:webHidden/>
              </w:rPr>
              <w:fldChar w:fldCharType="end"/>
            </w:r>
          </w:hyperlink>
        </w:p>
        <w:p w14:paraId="5DAF8ACC" w14:textId="15BA555B" w:rsidR="00246125" w:rsidRDefault="00246125">
          <w:pPr>
            <w:pStyle w:val="Spistreci3"/>
            <w:rPr>
              <w:rFonts w:eastAsiaTheme="minorEastAsia"/>
              <w:noProof/>
              <w:lang w:eastAsia="pl-PL"/>
            </w:rPr>
          </w:pPr>
          <w:hyperlink w:anchor="_Toc46914876" w:history="1">
            <w:r w:rsidRPr="00363E19">
              <w:rPr>
                <w:rStyle w:val="Hipercze"/>
                <w:noProof/>
              </w:rPr>
              <w:t>15.2.1. Rodzaje indeksów</w:t>
            </w:r>
            <w:r>
              <w:rPr>
                <w:noProof/>
                <w:webHidden/>
              </w:rPr>
              <w:tab/>
            </w:r>
            <w:r>
              <w:rPr>
                <w:noProof/>
                <w:webHidden/>
              </w:rPr>
              <w:fldChar w:fldCharType="begin"/>
            </w:r>
            <w:r>
              <w:rPr>
                <w:noProof/>
                <w:webHidden/>
              </w:rPr>
              <w:instrText xml:space="preserve"> PAGEREF _Toc46914876 \h </w:instrText>
            </w:r>
            <w:r>
              <w:rPr>
                <w:noProof/>
                <w:webHidden/>
              </w:rPr>
            </w:r>
            <w:r>
              <w:rPr>
                <w:noProof/>
                <w:webHidden/>
              </w:rPr>
              <w:fldChar w:fldCharType="separate"/>
            </w:r>
            <w:r>
              <w:rPr>
                <w:noProof/>
                <w:webHidden/>
              </w:rPr>
              <w:t>149</w:t>
            </w:r>
            <w:r>
              <w:rPr>
                <w:noProof/>
                <w:webHidden/>
              </w:rPr>
              <w:fldChar w:fldCharType="end"/>
            </w:r>
          </w:hyperlink>
        </w:p>
        <w:p w14:paraId="326C912C" w14:textId="260635F8" w:rsidR="00246125" w:rsidRDefault="00246125">
          <w:pPr>
            <w:pStyle w:val="Spistreci3"/>
            <w:rPr>
              <w:rFonts w:eastAsiaTheme="minorEastAsia"/>
              <w:noProof/>
              <w:lang w:eastAsia="pl-PL"/>
            </w:rPr>
          </w:pPr>
          <w:hyperlink w:anchor="_Toc46914877" w:history="1">
            <w:r w:rsidRPr="00363E19">
              <w:rPr>
                <w:rStyle w:val="Hipercze"/>
                <w:noProof/>
              </w:rPr>
              <w:t>15.2.2. Grupy indeksów</w:t>
            </w:r>
            <w:r>
              <w:rPr>
                <w:noProof/>
                <w:webHidden/>
              </w:rPr>
              <w:tab/>
            </w:r>
            <w:r>
              <w:rPr>
                <w:noProof/>
                <w:webHidden/>
              </w:rPr>
              <w:fldChar w:fldCharType="begin"/>
            </w:r>
            <w:r>
              <w:rPr>
                <w:noProof/>
                <w:webHidden/>
              </w:rPr>
              <w:instrText xml:space="preserve"> PAGEREF _Toc46914877 \h </w:instrText>
            </w:r>
            <w:r>
              <w:rPr>
                <w:noProof/>
                <w:webHidden/>
              </w:rPr>
            </w:r>
            <w:r>
              <w:rPr>
                <w:noProof/>
                <w:webHidden/>
              </w:rPr>
              <w:fldChar w:fldCharType="separate"/>
            </w:r>
            <w:r>
              <w:rPr>
                <w:noProof/>
                <w:webHidden/>
              </w:rPr>
              <w:t>155</w:t>
            </w:r>
            <w:r>
              <w:rPr>
                <w:noProof/>
                <w:webHidden/>
              </w:rPr>
              <w:fldChar w:fldCharType="end"/>
            </w:r>
          </w:hyperlink>
        </w:p>
        <w:p w14:paraId="0A0A0F64" w14:textId="2DF91B4F" w:rsidR="00246125" w:rsidRDefault="00246125">
          <w:pPr>
            <w:pStyle w:val="Spistreci3"/>
            <w:rPr>
              <w:rFonts w:eastAsiaTheme="minorEastAsia"/>
              <w:noProof/>
              <w:lang w:eastAsia="pl-PL"/>
            </w:rPr>
          </w:pPr>
          <w:hyperlink w:anchor="_Toc46914878" w:history="1">
            <w:r w:rsidRPr="00363E19">
              <w:rPr>
                <w:rStyle w:val="Hipercze"/>
                <w:noProof/>
              </w:rPr>
              <w:t>15.2.3. Zmienne symbolu indeksów</w:t>
            </w:r>
            <w:r>
              <w:rPr>
                <w:noProof/>
                <w:webHidden/>
              </w:rPr>
              <w:tab/>
            </w:r>
            <w:r>
              <w:rPr>
                <w:noProof/>
                <w:webHidden/>
              </w:rPr>
              <w:fldChar w:fldCharType="begin"/>
            </w:r>
            <w:r>
              <w:rPr>
                <w:noProof/>
                <w:webHidden/>
              </w:rPr>
              <w:instrText xml:space="preserve"> PAGEREF _Toc46914878 \h </w:instrText>
            </w:r>
            <w:r>
              <w:rPr>
                <w:noProof/>
                <w:webHidden/>
              </w:rPr>
            </w:r>
            <w:r>
              <w:rPr>
                <w:noProof/>
                <w:webHidden/>
              </w:rPr>
              <w:fldChar w:fldCharType="separate"/>
            </w:r>
            <w:r>
              <w:rPr>
                <w:noProof/>
                <w:webHidden/>
              </w:rPr>
              <w:t>155</w:t>
            </w:r>
            <w:r>
              <w:rPr>
                <w:noProof/>
                <w:webHidden/>
              </w:rPr>
              <w:fldChar w:fldCharType="end"/>
            </w:r>
          </w:hyperlink>
        </w:p>
        <w:p w14:paraId="3EFD30F7" w14:textId="3551CF79" w:rsidR="00246125" w:rsidRDefault="00246125">
          <w:pPr>
            <w:pStyle w:val="Spistreci3"/>
            <w:rPr>
              <w:rFonts w:eastAsiaTheme="minorEastAsia"/>
              <w:noProof/>
              <w:lang w:eastAsia="pl-PL"/>
            </w:rPr>
          </w:pPr>
          <w:hyperlink w:anchor="_Toc46914879" w:history="1">
            <w:r w:rsidRPr="00363E19">
              <w:rPr>
                <w:rStyle w:val="Hipercze"/>
                <w:noProof/>
              </w:rPr>
              <w:t>15.2.4. Warunki gwarancji</w:t>
            </w:r>
            <w:r>
              <w:rPr>
                <w:noProof/>
                <w:webHidden/>
              </w:rPr>
              <w:tab/>
            </w:r>
            <w:r>
              <w:rPr>
                <w:noProof/>
                <w:webHidden/>
              </w:rPr>
              <w:fldChar w:fldCharType="begin"/>
            </w:r>
            <w:r>
              <w:rPr>
                <w:noProof/>
                <w:webHidden/>
              </w:rPr>
              <w:instrText xml:space="preserve"> PAGEREF _Toc46914879 \h </w:instrText>
            </w:r>
            <w:r>
              <w:rPr>
                <w:noProof/>
                <w:webHidden/>
              </w:rPr>
            </w:r>
            <w:r>
              <w:rPr>
                <w:noProof/>
                <w:webHidden/>
              </w:rPr>
              <w:fldChar w:fldCharType="separate"/>
            </w:r>
            <w:r>
              <w:rPr>
                <w:noProof/>
                <w:webHidden/>
              </w:rPr>
              <w:t>156</w:t>
            </w:r>
            <w:r>
              <w:rPr>
                <w:noProof/>
                <w:webHidden/>
              </w:rPr>
              <w:fldChar w:fldCharType="end"/>
            </w:r>
          </w:hyperlink>
        </w:p>
        <w:p w14:paraId="124C5211" w14:textId="48ADD88D" w:rsidR="00246125" w:rsidRDefault="00246125">
          <w:pPr>
            <w:pStyle w:val="Spistreci3"/>
            <w:rPr>
              <w:rFonts w:eastAsiaTheme="minorEastAsia"/>
              <w:noProof/>
              <w:lang w:eastAsia="pl-PL"/>
            </w:rPr>
          </w:pPr>
          <w:hyperlink w:anchor="_Toc46914880" w:history="1">
            <w:r w:rsidRPr="00363E19">
              <w:rPr>
                <w:rStyle w:val="Hipercze"/>
                <w:noProof/>
              </w:rPr>
              <w:t>15.2.5. Atrybuty</w:t>
            </w:r>
            <w:r>
              <w:rPr>
                <w:noProof/>
                <w:webHidden/>
              </w:rPr>
              <w:tab/>
            </w:r>
            <w:r>
              <w:rPr>
                <w:noProof/>
                <w:webHidden/>
              </w:rPr>
              <w:fldChar w:fldCharType="begin"/>
            </w:r>
            <w:r>
              <w:rPr>
                <w:noProof/>
                <w:webHidden/>
              </w:rPr>
              <w:instrText xml:space="preserve"> PAGEREF _Toc46914880 \h </w:instrText>
            </w:r>
            <w:r>
              <w:rPr>
                <w:noProof/>
                <w:webHidden/>
              </w:rPr>
            </w:r>
            <w:r>
              <w:rPr>
                <w:noProof/>
                <w:webHidden/>
              </w:rPr>
              <w:fldChar w:fldCharType="separate"/>
            </w:r>
            <w:r>
              <w:rPr>
                <w:noProof/>
                <w:webHidden/>
              </w:rPr>
              <w:t>157</w:t>
            </w:r>
            <w:r>
              <w:rPr>
                <w:noProof/>
                <w:webHidden/>
              </w:rPr>
              <w:fldChar w:fldCharType="end"/>
            </w:r>
          </w:hyperlink>
        </w:p>
        <w:p w14:paraId="14F523F4" w14:textId="3AB940D6" w:rsidR="00246125" w:rsidRDefault="00246125">
          <w:pPr>
            <w:pStyle w:val="Spistreci2"/>
            <w:rPr>
              <w:rFonts w:eastAsiaTheme="minorEastAsia"/>
              <w:noProof/>
              <w:lang w:eastAsia="pl-PL"/>
            </w:rPr>
          </w:pPr>
          <w:hyperlink w:anchor="_Toc46914881" w:history="1">
            <w:r w:rsidRPr="00363E19">
              <w:rPr>
                <w:rStyle w:val="Hipercze"/>
                <w:noProof/>
              </w:rPr>
              <w:t>15.3. Menu szybkiej sprzedaży</w:t>
            </w:r>
            <w:r>
              <w:rPr>
                <w:noProof/>
                <w:webHidden/>
              </w:rPr>
              <w:tab/>
            </w:r>
            <w:r>
              <w:rPr>
                <w:noProof/>
                <w:webHidden/>
              </w:rPr>
              <w:fldChar w:fldCharType="begin"/>
            </w:r>
            <w:r>
              <w:rPr>
                <w:noProof/>
                <w:webHidden/>
              </w:rPr>
              <w:instrText xml:space="preserve"> PAGEREF _Toc46914881 \h </w:instrText>
            </w:r>
            <w:r>
              <w:rPr>
                <w:noProof/>
                <w:webHidden/>
              </w:rPr>
            </w:r>
            <w:r>
              <w:rPr>
                <w:noProof/>
                <w:webHidden/>
              </w:rPr>
              <w:fldChar w:fldCharType="separate"/>
            </w:r>
            <w:r>
              <w:rPr>
                <w:noProof/>
                <w:webHidden/>
              </w:rPr>
              <w:t>158</w:t>
            </w:r>
            <w:r>
              <w:rPr>
                <w:noProof/>
                <w:webHidden/>
              </w:rPr>
              <w:fldChar w:fldCharType="end"/>
            </w:r>
          </w:hyperlink>
        </w:p>
        <w:p w14:paraId="1B710FF3" w14:textId="31B64BB5" w:rsidR="00246125" w:rsidRDefault="00246125">
          <w:pPr>
            <w:pStyle w:val="Spistreci3"/>
            <w:rPr>
              <w:rFonts w:eastAsiaTheme="minorEastAsia"/>
              <w:noProof/>
              <w:lang w:eastAsia="pl-PL"/>
            </w:rPr>
          </w:pPr>
          <w:hyperlink w:anchor="_Toc46914882" w:history="1">
            <w:r w:rsidRPr="00363E19">
              <w:rPr>
                <w:rStyle w:val="Hipercze"/>
                <w:noProof/>
              </w:rPr>
              <w:t>15.3.1. Menu sprzedaży</w:t>
            </w:r>
            <w:r>
              <w:rPr>
                <w:noProof/>
                <w:webHidden/>
              </w:rPr>
              <w:tab/>
            </w:r>
            <w:r>
              <w:rPr>
                <w:noProof/>
                <w:webHidden/>
              </w:rPr>
              <w:fldChar w:fldCharType="begin"/>
            </w:r>
            <w:r>
              <w:rPr>
                <w:noProof/>
                <w:webHidden/>
              </w:rPr>
              <w:instrText xml:space="preserve"> PAGEREF _Toc46914882 \h </w:instrText>
            </w:r>
            <w:r>
              <w:rPr>
                <w:noProof/>
                <w:webHidden/>
              </w:rPr>
            </w:r>
            <w:r>
              <w:rPr>
                <w:noProof/>
                <w:webHidden/>
              </w:rPr>
              <w:fldChar w:fldCharType="separate"/>
            </w:r>
            <w:r>
              <w:rPr>
                <w:noProof/>
                <w:webHidden/>
              </w:rPr>
              <w:t>158</w:t>
            </w:r>
            <w:r>
              <w:rPr>
                <w:noProof/>
                <w:webHidden/>
              </w:rPr>
              <w:fldChar w:fldCharType="end"/>
            </w:r>
          </w:hyperlink>
        </w:p>
        <w:p w14:paraId="5B7D9B9E" w14:textId="31C65618" w:rsidR="00246125" w:rsidRDefault="00246125">
          <w:pPr>
            <w:pStyle w:val="Spistreci3"/>
            <w:rPr>
              <w:rFonts w:eastAsiaTheme="minorEastAsia"/>
              <w:noProof/>
              <w:lang w:eastAsia="pl-PL"/>
            </w:rPr>
          </w:pPr>
          <w:hyperlink w:anchor="_Toc46914883" w:history="1">
            <w:r w:rsidRPr="00363E19">
              <w:rPr>
                <w:rStyle w:val="Hipercze"/>
                <w:noProof/>
              </w:rPr>
              <w:t>15.3.2. Dodatki do receptur</w:t>
            </w:r>
            <w:r>
              <w:rPr>
                <w:noProof/>
                <w:webHidden/>
              </w:rPr>
              <w:tab/>
            </w:r>
            <w:r>
              <w:rPr>
                <w:noProof/>
                <w:webHidden/>
              </w:rPr>
              <w:fldChar w:fldCharType="begin"/>
            </w:r>
            <w:r>
              <w:rPr>
                <w:noProof/>
                <w:webHidden/>
              </w:rPr>
              <w:instrText xml:space="preserve"> PAGEREF _Toc46914883 \h </w:instrText>
            </w:r>
            <w:r>
              <w:rPr>
                <w:noProof/>
                <w:webHidden/>
              </w:rPr>
            </w:r>
            <w:r>
              <w:rPr>
                <w:noProof/>
                <w:webHidden/>
              </w:rPr>
              <w:fldChar w:fldCharType="separate"/>
            </w:r>
            <w:r>
              <w:rPr>
                <w:noProof/>
                <w:webHidden/>
              </w:rPr>
              <w:t>163</w:t>
            </w:r>
            <w:r>
              <w:rPr>
                <w:noProof/>
                <w:webHidden/>
              </w:rPr>
              <w:fldChar w:fldCharType="end"/>
            </w:r>
          </w:hyperlink>
        </w:p>
        <w:p w14:paraId="7CC7DB08" w14:textId="03DEF478" w:rsidR="00246125" w:rsidRDefault="00246125">
          <w:pPr>
            <w:pStyle w:val="Spistreci1"/>
            <w:rPr>
              <w:rFonts w:eastAsiaTheme="minorEastAsia"/>
              <w:b w:val="0"/>
              <w:lang w:eastAsia="pl-PL"/>
            </w:rPr>
          </w:pPr>
          <w:hyperlink w:anchor="_Toc46914884" w:history="1">
            <w:r w:rsidRPr="00363E19">
              <w:rPr>
                <w:rStyle w:val="Hipercze"/>
              </w:rPr>
              <w:t>16. KSIĘGOWOŚĆ (KP-R)</w:t>
            </w:r>
            <w:r>
              <w:rPr>
                <w:webHidden/>
              </w:rPr>
              <w:tab/>
            </w:r>
            <w:r>
              <w:rPr>
                <w:webHidden/>
              </w:rPr>
              <w:fldChar w:fldCharType="begin"/>
            </w:r>
            <w:r>
              <w:rPr>
                <w:webHidden/>
              </w:rPr>
              <w:instrText xml:space="preserve"> PAGEREF _Toc46914884 \h </w:instrText>
            </w:r>
            <w:r>
              <w:rPr>
                <w:webHidden/>
              </w:rPr>
            </w:r>
            <w:r>
              <w:rPr>
                <w:webHidden/>
              </w:rPr>
              <w:fldChar w:fldCharType="separate"/>
            </w:r>
            <w:r>
              <w:rPr>
                <w:webHidden/>
              </w:rPr>
              <w:t>165</w:t>
            </w:r>
            <w:r>
              <w:rPr>
                <w:webHidden/>
              </w:rPr>
              <w:fldChar w:fldCharType="end"/>
            </w:r>
          </w:hyperlink>
        </w:p>
        <w:p w14:paraId="1A2AAB8F" w14:textId="682BCC90" w:rsidR="00246125" w:rsidRDefault="00246125">
          <w:pPr>
            <w:pStyle w:val="Spistreci2"/>
            <w:rPr>
              <w:rFonts w:eastAsiaTheme="minorEastAsia"/>
              <w:noProof/>
              <w:lang w:eastAsia="pl-PL"/>
            </w:rPr>
          </w:pPr>
          <w:hyperlink w:anchor="_Toc46914885" w:history="1">
            <w:r w:rsidRPr="00363E19">
              <w:rPr>
                <w:rStyle w:val="Hipercze"/>
                <w:noProof/>
                <w:lang w:eastAsia="pl-PL"/>
              </w:rPr>
              <w:t>16.1.</w:t>
            </w:r>
            <w:r w:rsidRPr="00363E19">
              <w:rPr>
                <w:rStyle w:val="Hipercze"/>
                <w:noProof/>
              </w:rPr>
              <w:t xml:space="preserve"> Ewidencja zakupów</w:t>
            </w:r>
            <w:r>
              <w:rPr>
                <w:noProof/>
                <w:webHidden/>
              </w:rPr>
              <w:tab/>
            </w:r>
            <w:r>
              <w:rPr>
                <w:noProof/>
                <w:webHidden/>
              </w:rPr>
              <w:fldChar w:fldCharType="begin"/>
            </w:r>
            <w:r>
              <w:rPr>
                <w:noProof/>
                <w:webHidden/>
              </w:rPr>
              <w:instrText xml:space="preserve"> PAGEREF _Toc46914885 \h </w:instrText>
            </w:r>
            <w:r>
              <w:rPr>
                <w:noProof/>
                <w:webHidden/>
              </w:rPr>
            </w:r>
            <w:r>
              <w:rPr>
                <w:noProof/>
                <w:webHidden/>
              </w:rPr>
              <w:fldChar w:fldCharType="separate"/>
            </w:r>
            <w:r>
              <w:rPr>
                <w:noProof/>
                <w:webHidden/>
              </w:rPr>
              <w:t>165</w:t>
            </w:r>
            <w:r>
              <w:rPr>
                <w:noProof/>
                <w:webHidden/>
              </w:rPr>
              <w:fldChar w:fldCharType="end"/>
            </w:r>
          </w:hyperlink>
        </w:p>
        <w:p w14:paraId="720444EB" w14:textId="5164BBBD" w:rsidR="00246125" w:rsidRDefault="00246125">
          <w:pPr>
            <w:pStyle w:val="Spistreci2"/>
            <w:rPr>
              <w:rFonts w:eastAsiaTheme="minorEastAsia"/>
              <w:noProof/>
              <w:lang w:eastAsia="pl-PL"/>
            </w:rPr>
          </w:pPr>
          <w:hyperlink w:anchor="_Toc46914886" w:history="1">
            <w:r w:rsidRPr="00363E19">
              <w:rPr>
                <w:rStyle w:val="Hipercze"/>
                <w:noProof/>
              </w:rPr>
              <w:t>16.2. Ewidencja sprzedaży</w:t>
            </w:r>
            <w:r>
              <w:rPr>
                <w:noProof/>
                <w:webHidden/>
              </w:rPr>
              <w:tab/>
            </w:r>
            <w:r>
              <w:rPr>
                <w:noProof/>
                <w:webHidden/>
              </w:rPr>
              <w:fldChar w:fldCharType="begin"/>
            </w:r>
            <w:r>
              <w:rPr>
                <w:noProof/>
                <w:webHidden/>
              </w:rPr>
              <w:instrText xml:space="preserve"> PAGEREF _Toc46914886 \h </w:instrText>
            </w:r>
            <w:r>
              <w:rPr>
                <w:noProof/>
                <w:webHidden/>
              </w:rPr>
            </w:r>
            <w:r>
              <w:rPr>
                <w:noProof/>
                <w:webHidden/>
              </w:rPr>
              <w:fldChar w:fldCharType="separate"/>
            </w:r>
            <w:r>
              <w:rPr>
                <w:noProof/>
                <w:webHidden/>
              </w:rPr>
              <w:t>167</w:t>
            </w:r>
            <w:r>
              <w:rPr>
                <w:noProof/>
                <w:webHidden/>
              </w:rPr>
              <w:fldChar w:fldCharType="end"/>
            </w:r>
          </w:hyperlink>
        </w:p>
        <w:p w14:paraId="28D4DF83" w14:textId="0B5EEDB1" w:rsidR="00246125" w:rsidRDefault="00246125">
          <w:pPr>
            <w:pStyle w:val="Spistreci2"/>
            <w:rPr>
              <w:rFonts w:eastAsiaTheme="minorEastAsia"/>
              <w:noProof/>
              <w:lang w:eastAsia="pl-PL"/>
            </w:rPr>
          </w:pPr>
          <w:hyperlink w:anchor="_Toc46914887" w:history="1">
            <w:r w:rsidRPr="00363E19">
              <w:rPr>
                <w:rStyle w:val="Hipercze"/>
                <w:noProof/>
              </w:rPr>
              <w:t>16.3. Księga przychodów i rozchodów</w:t>
            </w:r>
            <w:r>
              <w:rPr>
                <w:noProof/>
                <w:webHidden/>
              </w:rPr>
              <w:tab/>
            </w:r>
            <w:r>
              <w:rPr>
                <w:noProof/>
                <w:webHidden/>
              </w:rPr>
              <w:fldChar w:fldCharType="begin"/>
            </w:r>
            <w:r>
              <w:rPr>
                <w:noProof/>
                <w:webHidden/>
              </w:rPr>
              <w:instrText xml:space="preserve"> PAGEREF _Toc46914887 \h </w:instrText>
            </w:r>
            <w:r>
              <w:rPr>
                <w:noProof/>
                <w:webHidden/>
              </w:rPr>
            </w:r>
            <w:r>
              <w:rPr>
                <w:noProof/>
                <w:webHidden/>
              </w:rPr>
              <w:fldChar w:fldCharType="separate"/>
            </w:r>
            <w:r>
              <w:rPr>
                <w:noProof/>
                <w:webHidden/>
              </w:rPr>
              <w:t>168</w:t>
            </w:r>
            <w:r>
              <w:rPr>
                <w:noProof/>
                <w:webHidden/>
              </w:rPr>
              <w:fldChar w:fldCharType="end"/>
            </w:r>
          </w:hyperlink>
        </w:p>
        <w:p w14:paraId="098F6D0D" w14:textId="1F447E04" w:rsidR="00246125" w:rsidRDefault="00246125">
          <w:pPr>
            <w:pStyle w:val="Spistreci2"/>
            <w:rPr>
              <w:rFonts w:eastAsiaTheme="minorEastAsia"/>
              <w:noProof/>
              <w:lang w:eastAsia="pl-PL"/>
            </w:rPr>
          </w:pPr>
          <w:hyperlink w:anchor="_Toc46914888" w:history="1">
            <w:r w:rsidRPr="00363E19">
              <w:rPr>
                <w:rStyle w:val="Hipercze"/>
                <w:noProof/>
              </w:rPr>
              <w:t>16.4. Deklaracja VAT-7</w:t>
            </w:r>
            <w:r>
              <w:rPr>
                <w:noProof/>
                <w:webHidden/>
              </w:rPr>
              <w:tab/>
            </w:r>
            <w:r>
              <w:rPr>
                <w:noProof/>
                <w:webHidden/>
              </w:rPr>
              <w:fldChar w:fldCharType="begin"/>
            </w:r>
            <w:r>
              <w:rPr>
                <w:noProof/>
                <w:webHidden/>
              </w:rPr>
              <w:instrText xml:space="preserve"> PAGEREF _Toc46914888 \h </w:instrText>
            </w:r>
            <w:r>
              <w:rPr>
                <w:noProof/>
                <w:webHidden/>
              </w:rPr>
            </w:r>
            <w:r>
              <w:rPr>
                <w:noProof/>
                <w:webHidden/>
              </w:rPr>
              <w:fldChar w:fldCharType="separate"/>
            </w:r>
            <w:r>
              <w:rPr>
                <w:noProof/>
                <w:webHidden/>
              </w:rPr>
              <w:t>169</w:t>
            </w:r>
            <w:r>
              <w:rPr>
                <w:noProof/>
                <w:webHidden/>
              </w:rPr>
              <w:fldChar w:fldCharType="end"/>
            </w:r>
          </w:hyperlink>
        </w:p>
        <w:p w14:paraId="5E5731A3" w14:textId="4672CE49" w:rsidR="00246125" w:rsidRDefault="00246125">
          <w:pPr>
            <w:pStyle w:val="Spistreci2"/>
            <w:rPr>
              <w:rFonts w:eastAsiaTheme="minorEastAsia"/>
              <w:noProof/>
              <w:lang w:eastAsia="pl-PL"/>
            </w:rPr>
          </w:pPr>
          <w:hyperlink w:anchor="_Toc46914889" w:history="1">
            <w:r w:rsidRPr="00363E19">
              <w:rPr>
                <w:rStyle w:val="Hipercze"/>
                <w:noProof/>
              </w:rPr>
              <w:t>16.5. Deklaracja VAT-27</w:t>
            </w:r>
            <w:r>
              <w:rPr>
                <w:noProof/>
                <w:webHidden/>
              </w:rPr>
              <w:tab/>
            </w:r>
            <w:r>
              <w:rPr>
                <w:noProof/>
                <w:webHidden/>
              </w:rPr>
              <w:fldChar w:fldCharType="begin"/>
            </w:r>
            <w:r>
              <w:rPr>
                <w:noProof/>
                <w:webHidden/>
              </w:rPr>
              <w:instrText xml:space="preserve"> PAGEREF _Toc46914889 \h </w:instrText>
            </w:r>
            <w:r>
              <w:rPr>
                <w:noProof/>
                <w:webHidden/>
              </w:rPr>
            </w:r>
            <w:r>
              <w:rPr>
                <w:noProof/>
                <w:webHidden/>
              </w:rPr>
              <w:fldChar w:fldCharType="separate"/>
            </w:r>
            <w:r>
              <w:rPr>
                <w:noProof/>
                <w:webHidden/>
              </w:rPr>
              <w:t>170</w:t>
            </w:r>
            <w:r>
              <w:rPr>
                <w:noProof/>
                <w:webHidden/>
              </w:rPr>
              <w:fldChar w:fldCharType="end"/>
            </w:r>
          </w:hyperlink>
        </w:p>
        <w:p w14:paraId="5218109B" w14:textId="799EA400" w:rsidR="00246125" w:rsidRDefault="00246125">
          <w:pPr>
            <w:pStyle w:val="Spistreci2"/>
            <w:rPr>
              <w:rFonts w:eastAsiaTheme="minorEastAsia"/>
              <w:noProof/>
              <w:lang w:eastAsia="pl-PL"/>
            </w:rPr>
          </w:pPr>
          <w:hyperlink w:anchor="_Toc46914890" w:history="1">
            <w:r w:rsidRPr="00363E19">
              <w:rPr>
                <w:rStyle w:val="Hipercze"/>
                <w:noProof/>
              </w:rPr>
              <w:t>16.6. Jednolity plik kontrolny (JPK)</w:t>
            </w:r>
            <w:r>
              <w:rPr>
                <w:noProof/>
                <w:webHidden/>
              </w:rPr>
              <w:tab/>
            </w:r>
            <w:r>
              <w:rPr>
                <w:noProof/>
                <w:webHidden/>
              </w:rPr>
              <w:fldChar w:fldCharType="begin"/>
            </w:r>
            <w:r>
              <w:rPr>
                <w:noProof/>
                <w:webHidden/>
              </w:rPr>
              <w:instrText xml:space="preserve"> PAGEREF _Toc46914890 \h </w:instrText>
            </w:r>
            <w:r>
              <w:rPr>
                <w:noProof/>
                <w:webHidden/>
              </w:rPr>
            </w:r>
            <w:r>
              <w:rPr>
                <w:noProof/>
                <w:webHidden/>
              </w:rPr>
              <w:fldChar w:fldCharType="separate"/>
            </w:r>
            <w:r>
              <w:rPr>
                <w:noProof/>
                <w:webHidden/>
              </w:rPr>
              <w:t>171</w:t>
            </w:r>
            <w:r>
              <w:rPr>
                <w:noProof/>
                <w:webHidden/>
              </w:rPr>
              <w:fldChar w:fldCharType="end"/>
            </w:r>
          </w:hyperlink>
        </w:p>
        <w:p w14:paraId="0041F4B6" w14:textId="5FC09EB7" w:rsidR="00246125" w:rsidRDefault="00246125">
          <w:pPr>
            <w:pStyle w:val="Spistreci3"/>
            <w:rPr>
              <w:rFonts w:eastAsiaTheme="minorEastAsia"/>
              <w:noProof/>
              <w:lang w:eastAsia="pl-PL"/>
            </w:rPr>
          </w:pPr>
          <w:hyperlink w:anchor="_Toc46914891" w:history="1">
            <w:r w:rsidRPr="00363E19">
              <w:rPr>
                <w:rStyle w:val="Hipercze"/>
                <w:noProof/>
              </w:rPr>
              <w:t>16.6.1. Generowanie JPK</w:t>
            </w:r>
            <w:r>
              <w:rPr>
                <w:noProof/>
                <w:webHidden/>
              </w:rPr>
              <w:tab/>
            </w:r>
            <w:r>
              <w:rPr>
                <w:noProof/>
                <w:webHidden/>
              </w:rPr>
              <w:fldChar w:fldCharType="begin"/>
            </w:r>
            <w:r>
              <w:rPr>
                <w:noProof/>
                <w:webHidden/>
              </w:rPr>
              <w:instrText xml:space="preserve"> PAGEREF _Toc46914891 \h </w:instrText>
            </w:r>
            <w:r>
              <w:rPr>
                <w:noProof/>
                <w:webHidden/>
              </w:rPr>
            </w:r>
            <w:r>
              <w:rPr>
                <w:noProof/>
                <w:webHidden/>
              </w:rPr>
              <w:fldChar w:fldCharType="separate"/>
            </w:r>
            <w:r>
              <w:rPr>
                <w:noProof/>
                <w:webHidden/>
              </w:rPr>
              <w:t>172</w:t>
            </w:r>
            <w:r>
              <w:rPr>
                <w:noProof/>
                <w:webHidden/>
              </w:rPr>
              <w:fldChar w:fldCharType="end"/>
            </w:r>
          </w:hyperlink>
        </w:p>
        <w:p w14:paraId="7D559AE4" w14:textId="51C2BB3B" w:rsidR="00246125" w:rsidRDefault="00246125">
          <w:pPr>
            <w:pStyle w:val="Spistreci3"/>
            <w:rPr>
              <w:rFonts w:eastAsiaTheme="minorEastAsia"/>
              <w:noProof/>
              <w:lang w:eastAsia="pl-PL"/>
            </w:rPr>
          </w:pPr>
          <w:hyperlink w:anchor="_Toc46914892" w:history="1">
            <w:r w:rsidRPr="00363E19">
              <w:rPr>
                <w:rStyle w:val="Hipercze"/>
                <w:noProof/>
              </w:rPr>
              <w:t>16.6.2. Import danych JPK z pliku XML lub TXT</w:t>
            </w:r>
            <w:r>
              <w:rPr>
                <w:noProof/>
                <w:webHidden/>
              </w:rPr>
              <w:tab/>
            </w:r>
            <w:r>
              <w:rPr>
                <w:noProof/>
                <w:webHidden/>
              </w:rPr>
              <w:fldChar w:fldCharType="begin"/>
            </w:r>
            <w:r>
              <w:rPr>
                <w:noProof/>
                <w:webHidden/>
              </w:rPr>
              <w:instrText xml:space="preserve"> PAGEREF _Toc46914892 \h </w:instrText>
            </w:r>
            <w:r>
              <w:rPr>
                <w:noProof/>
                <w:webHidden/>
              </w:rPr>
            </w:r>
            <w:r>
              <w:rPr>
                <w:noProof/>
                <w:webHidden/>
              </w:rPr>
              <w:fldChar w:fldCharType="separate"/>
            </w:r>
            <w:r>
              <w:rPr>
                <w:noProof/>
                <w:webHidden/>
              </w:rPr>
              <w:t>173</w:t>
            </w:r>
            <w:r>
              <w:rPr>
                <w:noProof/>
                <w:webHidden/>
              </w:rPr>
              <w:fldChar w:fldCharType="end"/>
            </w:r>
          </w:hyperlink>
        </w:p>
        <w:p w14:paraId="5824268C" w14:textId="63C3E924" w:rsidR="00246125" w:rsidRDefault="00246125">
          <w:pPr>
            <w:pStyle w:val="Spistreci3"/>
            <w:rPr>
              <w:rFonts w:eastAsiaTheme="minorEastAsia"/>
              <w:noProof/>
              <w:lang w:eastAsia="pl-PL"/>
            </w:rPr>
          </w:pPr>
          <w:hyperlink w:anchor="_Toc46914893" w:history="1">
            <w:r w:rsidRPr="00363E19">
              <w:rPr>
                <w:rStyle w:val="Hipercze"/>
                <w:noProof/>
              </w:rPr>
              <w:t>16.6.3. Łączenie plików JPK</w:t>
            </w:r>
            <w:r>
              <w:rPr>
                <w:noProof/>
                <w:webHidden/>
              </w:rPr>
              <w:tab/>
            </w:r>
            <w:r>
              <w:rPr>
                <w:noProof/>
                <w:webHidden/>
              </w:rPr>
              <w:fldChar w:fldCharType="begin"/>
            </w:r>
            <w:r>
              <w:rPr>
                <w:noProof/>
                <w:webHidden/>
              </w:rPr>
              <w:instrText xml:space="preserve"> PAGEREF _Toc46914893 \h </w:instrText>
            </w:r>
            <w:r>
              <w:rPr>
                <w:noProof/>
                <w:webHidden/>
              </w:rPr>
            </w:r>
            <w:r>
              <w:rPr>
                <w:noProof/>
                <w:webHidden/>
              </w:rPr>
              <w:fldChar w:fldCharType="separate"/>
            </w:r>
            <w:r>
              <w:rPr>
                <w:noProof/>
                <w:webHidden/>
              </w:rPr>
              <w:t>173</w:t>
            </w:r>
            <w:r>
              <w:rPr>
                <w:noProof/>
                <w:webHidden/>
              </w:rPr>
              <w:fldChar w:fldCharType="end"/>
            </w:r>
          </w:hyperlink>
        </w:p>
        <w:p w14:paraId="7DE7AB89" w14:textId="2DE9BBAB" w:rsidR="00246125" w:rsidRDefault="00246125">
          <w:pPr>
            <w:pStyle w:val="Spistreci3"/>
            <w:rPr>
              <w:rFonts w:eastAsiaTheme="minorEastAsia"/>
              <w:noProof/>
              <w:lang w:eastAsia="pl-PL"/>
            </w:rPr>
          </w:pPr>
          <w:hyperlink w:anchor="_Toc46914894" w:history="1">
            <w:r w:rsidRPr="00363E19">
              <w:rPr>
                <w:rStyle w:val="Hipercze"/>
                <w:noProof/>
              </w:rPr>
              <w:t>16.6.4. Eksport danych JPK do pliku XML</w:t>
            </w:r>
            <w:r>
              <w:rPr>
                <w:noProof/>
                <w:webHidden/>
              </w:rPr>
              <w:tab/>
            </w:r>
            <w:r>
              <w:rPr>
                <w:noProof/>
                <w:webHidden/>
              </w:rPr>
              <w:fldChar w:fldCharType="begin"/>
            </w:r>
            <w:r>
              <w:rPr>
                <w:noProof/>
                <w:webHidden/>
              </w:rPr>
              <w:instrText xml:space="preserve"> PAGEREF _Toc46914894 \h </w:instrText>
            </w:r>
            <w:r>
              <w:rPr>
                <w:noProof/>
                <w:webHidden/>
              </w:rPr>
            </w:r>
            <w:r>
              <w:rPr>
                <w:noProof/>
                <w:webHidden/>
              </w:rPr>
              <w:fldChar w:fldCharType="separate"/>
            </w:r>
            <w:r>
              <w:rPr>
                <w:noProof/>
                <w:webHidden/>
              </w:rPr>
              <w:t>174</w:t>
            </w:r>
            <w:r>
              <w:rPr>
                <w:noProof/>
                <w:webHidden/>
              </w:rPr>
              <w:fldChar w:fldCharType="end"/>
            </w:r>
          </w:hyperlink>
        </w:p>
        <w:p w14:paraId="3BACAF70" w14:textId="26BDBFDD" w:rsidR="00246125" w:rsidRDefault="00246125">
          <w:pPr>
            <w:pStyle w:val="Spistreci3"/>
            <w:rPr>
              <w:rFonts w:eastAsiaTheme="minorEastAsia"/>
              <w:noProof/>
              <w:lang w:eastAsia="pl-PL"/>
            </w:rPr>
          </w:pPr>
          <w:hyperlink w:anchor="_Toc46914895" w:history="1">
            <w:r w:rsidRPr="00363E19">
              <w:rPr>
                <w:rStyle w:val="Hipercze"/>
                <w:noProof/>
              </w:rPr>
              <w:t>16.6.5. Wysyłka JPK</w:t>
            </w:r>
            <w:r>
              <w:rPr>
                <w:noProof/>
                <w:webHidden/>
              </w:rPr>
              <w:tab/>
            </w:r>
            <w:r>
              <w:rPr>
                <w:noProof/>
                <w:webHidden/>
              </w:rPr>
              <w:fldChar w:fldCharType="begin"/>
            </w:r>
            <w:r>
              <w:rPr>
                <w:noProof/>
                <w:webHidden/>
              </w:rPr>
              <w:instrText xml:space="preserve"> PAGEREF _Toc46914895 \h </w:instrText>
            </w:r>
            <w:r>
              <w:rPr>
                <w:noProof/>
                <w:webHidden/>
              </w:rPr>
            </w:r>
            <w:r>
              <w:rPr>
                <w:noProof/>
                <w:webHidden/>
              </w:rPr>
              <w:fldChar w:fldCharType="separate"/>
            </w:r>
            <w:r>
              <w:rPr>
                <w:noProof/>
                <w:webHidden/>
              </w:rPr>
              <w:t>174</w:t>
            </w:r>
            <w:r>
              <w:rPr>
                <w:noProof/>
                <w:webHidden/>
              </w:rPr>
              <w:fldChar w:fldCharType="end"/>
            </w:r>
          </w:hyperlink>
        </w:p>
        <w:p w14:paraId="6AD34183" w14:textId="38371176" w:rsidR="00246125" w:rsidRDefault="00246125">
          <w:pPr>
            <w:pStyle w:val="Spistreci2"/>
            <w:rPr>
              <w:rFonts w:eastAsiaTheme="minorEastAsia"/>
              <w:noProof/>
              <w:lang w:eastAsia="pl-PL"/>
            </w:rPr>
          </w:pPr>
          <w:hyperlink w:anchor="_Toc46914896" w:history="1">
            <w:r w:rsidRPr="00363E19">
              <w:rPr>
                <w:rStyle w:val="Hipercze"/>
                <w:noProof/>
              </w:rPr>
              <w:t>16.7. Podatek dochodowy</w:t>
            </w:r>
            <w:r>
              <w:rPr>
                <w:noProof/>
                <w:webHidden/>
              </w:rPr>
              <w:tab/>
            </w:r>
            <w:r>
              <w:rPr>
                <w:noProof/>
                <w:webHidden/>
              </w:rPr>
              <w:fldChar w:fldCharType="begin"/>
            </w:r>
            <w:r>
              <w:rPr>
                <w:noProof/>
                <w:webHidden/>
              </w:rPr>
              <w:instrText xml:space="preserve"> PAGEREF _Toc46914896 \h </w:instrText>
            </w:r>
            <w:r>
              <w:rPr>
                <w:noProof/>
                <w:webHidden/>
              </w:rPr>
            </w:r>
            <w:r>
              <w:rPr>
                <w:noProof/>
                <w:webHidden/>
              </w:rPr>
              <w:fldChar w:fldCharType="separate"/>
            </w:r>
            <w:r>
              <w:rPr>
                <w:noProof/>
                <w:webHidden/>
              </w:rPr>
              <w:t>175</w:t>
            </w:r>
            <w:r>
              <w:rPr>
                <w:noProof/>
                <w:webHidden/>
              </w:rPr>
              <w:fldChar w:fldCharType="end"/>
            </w:r>
          </w:hyperlink>
        </w:p>
        <w:p w14:paraId="45853906" w14:textId="206BCEC4" w:rsidR="00246125" w:rsidRDefault="00246125">
          <w:pPr>
            <w:pStyle w:val="Spistreci2"/>
            <w:rPr>
              <w:rFonts w:eastAsiaTheme="minorEastAsia"/>
              <w:noProof/>
              <w:lang w:eastAsia="pl-PL"/>
            </w:rPr>
          </w:pPr>
          <w:hyperlink w:anchor="_Toc46914897" w:history="1">
            <w:r w:rsidRPr="00363E19">
              <w:rPr>
                <w:rStyle w:val="Hipercze"/>
                <w:noProof/>
              </w:rPr>
              <w:t>16.8. Tabela składek ZUS</w:t>
            </w:r>
            <w:r>
              <w:rPr>
                <w:noProof/>
                <w:webHidden/>
              </w:rPr>
              <w:tab/>
            </w:r>
            <w:r>
              <w:rPr>
                <w:noProof/>
                <w:webHidden/>
              </w:rPr>
              <w:fldChar w:fldCharType="begin"/>
            </w:r>
            <w:r>
              <w:rPr>
                <w:noProof/>
                <w:webHidden/>
              </w:rPr>
              <w:instrText xml:space="preserve"> PAGEREF _Toc46914897 \h </w:instrText>
            </w:r>
            <w:r>
              <w:rPr>
                <w:noProof/>
                <w:webHidden/>
              </w:rPr>
            </w:r>
            <w:r>
              <w:rPr>
                <w:noProof/>
                <w:webHidden/>
              </w:rPr>
              <w:fldChar w:fldCharType="separate"/>
            </w:r>
            <w:r>
              <w:rPr>
                <w:noProof/>
                <w:webHidden/>
              </w:rPr>
              <w:t>175</w:t>
            </w:r>
            <w:r>
              <w:rPr>
                <w:noProof/>
                <w:webHidden/>
              </w:rPr>
              <w:fldChar w:fldCharType="end"/>
            </w:r>
          </w:hyperlink>
        </w:p>
        <w:p w14:paraId="22E96D87" w14:textId="73BB020E" w:rsidR="00246125" w:rsidRDefault="00246125">
          <w:pPr>
            <w:pStyle w:val="Spistreci2"/>
            <w:rPr>
              <w:rFonts w:eastAsiaTheme="minorEastAsia"/>
              <w:noProof/>
              <w:lang w:eastAsia="pl-PL"/>
            </w:rPr>
          </w:pPr>
          <w:hyperlink w:anchor="_Toc46914898" w:history="1">
            <w:r w:rsidRPr="00363E19">
              <w:rPr>
                <w:rStyle w:val="Hipercze"/>
                <w:noProof/>
              </w:rPr>
              <w:t>16.9. Ewidencja Pojazdów służbowych oraz prywatnych wykorzystywanych służbowo</w:t>
            </w:r>
            <w:r>
              <w:rPr>
                <w:noProof/>
                <w:webHidden/>
              </w:rPr>
              <w:tab/>
            </w:r>
            <w:r>
              <w:rPr>
                <w:noProof/>
                <w:webHidden/>
              </w:rPr>
              <w:fldChar w:fldCharType="begin"/>
            </w:r>
            <w:r>
              <w:rPr>
                <w:noProof/>
                <w:webHidden/>
              </w:rPr>
              <w:instrText xml:space="preserve"> PAGEREF _Toc46914898 \h </w:instrText>
            </w:r>
            <w:r>
              <w:rPr>
                <w:noProof/>
                <w:webHidden/>
              </w:rPr>
            </w:r>
            <w:r>
              <w:rPr>
                <w:noProof/>
                <w:webHidden/>
              </w:rPr>
              <w:fldChar w:fldCharType="separate"/>
            </w:r>
            <w:r>
              <w:rPr>
                <w:noProof/>
                <w:webHidden/>
              </w:rPr>
              <w:t>177</w:t>
            </w:r>
            <w:r>
              <w:rPr>
                <w:noProof/>
                <w:webHidden/>
              </w:rPr>
              <w:fldChar w:fldCharType="end"/>
            </w:r>
          </w:hyperlink>
        </w:p>
        <w:p w14:paraId="701B9F6B" w14:textId="301B849F" w:rsidR="00246125" w:rsidRDefault="00246125">
          <w:pPr>
            <w:pStyle w:val="Spistreci1"/>
            <w:rPr>
              <w:rFonts w:eastAsiaTheme="minorEastAsia"/>
              <w:b w:val="0"/>
              <w:lang w:eastAsia="pl-PL"/>
            </w:rPr>
          </w:pPr>
          <w:hyperlink w:anchor="_Toc46914899" w:history="1">
            <w:r w:rsidRPr="00363E19">
              <w:rPr>
                <w:rStyle w:val="Hipercze"/>
              </w:rPr>
              <w:t>17. FINANSE – KSIĘGOWOŚĆ</w:t>
            </w:r>
            <w:r>
              <w:rPr>
                <w:webHidden/>
              </w:rPr>
              <w:tab/>
            </w:r>
            <w:r>
              <w:rPr>
                <w:webHidden/>
              </w:rPr>
              <w:fldChar w:fldCharType="begin"/>
            </w:r>
            <w:r>
              <w:rPr>
                <w:webHidden/>
              </w:rPr>
              <w:instrText xml:space="preserve"> PAGEREF _Toc46914899 \h </w:instrText>
            </w:r>
            <w:r>
              <w:rPr>
                <w:webHidden/>
              </w:rPr>
            </w:r>
            <w:r>
              <w:rPr>
                <w:webHidden/>
              </w:rPr>
              <w:fldChar w:fldCharType="separate"/>
            </w:r>
            <w:r>
              <w:rPr>
                <w:webHidden/>
              </w:rPr>
              <w:t>178</w:t>
            </w:r>
            <w:r>
              <w:rPr>
                <w:webHidden/>
              </w:rPr>
              <w:fldChar w:fldCharType="end"/>
            </w:r>
          </w:hyperlink>
        </w:p>
        <w:p w14:paraId="6EBFC1BB" w14:textId="1FC30B59" w:rsidR="00246125" w:rsidRDefault="00246125">
          <w:pPr>
            <w:pStyle w:val="Spistreci2"/>
            <w:rPr>
              <w:rFonts w:eastAsiaTheme="minorEastAsia"/>
              <w:noProof/>
              <w:lang w:eastAsia="pl-PL"/>
            </w:rPr>
          </w:pPr>
          <w:hyperlink w:anchor="_Toc46914900" w:history="1">
            <w:r w:rsidRPr="00363E19">
              <w:rPr>
                <w:rStyle w:val="Hipercze"/>
                <w:noProof/>
              </w:rPr>
              <w:t>17.1. Dowody Księgowe</w:t>
            </w:r>
            <w:r>
              <w:rPr>
                <w:noProof/>
                <w:webHidden/>
              </w:rPr>
              <w:tab/>
            </w:r>
            <w:r>
              <w:rPr>
                <w:noProof/>
                <w:webHidden/>
              </w:rPr>
              <w:fldChar w:fldCharType="begin"/>
            </w:r>
            <w:r>
              <w:rPr>
                <w:noProof/>
                <w:webHidden/>
              </w:rPr>
              <w:instrText xml:space="preserve"> PAGEREF _Toc46914900 \h </w:instrText>
            </w:r>
            <w:r>
              <w:rPr>
                <w:noProof/>
                <w:webHidden/>
              </w:rPr>
            </w:r>
            <w:r>
              <w:rPr>
                <w:noProof/>
                <w:webHidden/>
              </w:rPr>
              <w:fldChar w:fldCharType="separate"/>
            </w:r>
            <w:r>
              <w:rPr>
                <w:noProof/>
                <w:webHidden/>
              </w:rPr>
              <w:t>178</w:t>
            </w:r>
            <w:r>
              <w:rPr>
                <w:noProof/>
                <w:webHidden/>
              </w:rPr>
              <w:fldChar w:fldCharType="end"/>
            </w:r>
          </w:hyperlink>
        </w:p>
        <w:p w14:paraId="4D78187F" w14:textId="343050CE" w:rsidR="00246125" w:rsidRDefault="00246125">
          <w:pPr>
            <w:pStyle w:val="Spistreci3"/>
            <w:rPr>
              <w:rFonts w:eastAsiaTheme="minorEastAsia"/>
              <w:noProof/>
              <w:lang w:eastAsia="pl-PL"/>
            </w:rPr>
          </w:pPr>
          <w:hyperlink w:anchor="_Toc46914901" w:history="1">
            <w:r w:rsidRPr="00363E19">
              <w:rPr>
                <w:rStyle w:val="Hipercze"/>
                <w:noProof/>
              </w:rPr>
              <w:t>17.1.1. Lista dowodów księgowych</w:t>
            </w:r>
            <w:r>
              <w:rPr>
                <w:noProof/>
                <w:webHidden/>
              </w:rPr>
              <w:tab/>
            </w:r>
            <w:r>
              <w:rPr>
                <w:noProof/>
                <w:webHidden/>
              </w:rPr>
              <w:fldChar w:fldCharType="begin"/>
            </w:r>
            <w:r>
              <w:rPr>
                <w:noProof/>
                <w:webHidden/>
              </w:rPr>
              <w:instrText xml:space="preserve"> PAGEREF _Toc46914901 \h </w:instrText>
            </w:r>
            <w:r>
              <w:rPr>
                <w:noProof/>
                <w:webHidden/>
              </w:rPr>
            </w:r>
            <w:r>
              <w:rPr>
                <w:noProof/>
                <w:webHidden/>
              </w:rPr>
              <w:fldChar w:fldCharType="separate"/>
            </w:r>
            <w:r>
              <w:rPr>
                <w:noProof/>
                <w:webHidden/>
              </w:rPr>
              <w:t>178</w:t>
            </w:r>
            <w:r>
              <w:rPr>
                <w:noProof/>
                <w:webHidden/>
              </w:rPr>
              <w:fldChar w:fldCharType="end"/>
            </w:r>
          </w:hyperlink>
        </w:p>
        <w:p w14:paraId="135099D4" w14:textId="7836289F" w:rsidR="00246125" w:rsidRDefault="00246125">
          <w:pPr>
            <w:pStyle w:val="Spistreci3"/>
            <w:rPr>
              <w:rFonts w:eastAsiaTheme="minorEastAsia"/>
              <w:noProof/>
              <w:lang w:eastAsia="pl-PL"/>
            </w:rPr>
          </w:pPr>
          <w:hyperlink w:anchor="_Toc46914902" w:history="1">
            <w:r w:rsidRPr="00363E19">
              <w:rPr>
                <w:rStyle w:val="Hipercze"/>
                <w:noProof/>
              </w:rPr>
              <w:t>17.1.2. Dodawanie dowodów księgowych</w:t>
            </w:r>
            <w:r>
              <w:rPr>
                <w:noProof/>
                <w:webHidden/>
              </w:rPr>
              <w:tab/>
            </w:r>
            <w:r>
              <w:rPr>
                <w:noProof/>
                <w:webHidden/>
              </w:rPr>
              <w:fldChar w:fldCharType="begin"/>
            </w:r>
            <w:r>
              <w:rPr>
                <w:noProof/>
                <w:webHidden/>
              </w:rPr>
              <w:instrText xml:space="preserve"> PAGEREF _Toc46914902 \h </w:instrText>
            </w:r>
            <w:r>
              <w:rPr>
                <w:noProof/>
                <w:webHidden/>
              </w:rPr>
            </w:r>
            <w:r>
              <w:rPr>
                <w:noProof/>
                <w:webHidden/>
              </w:rPr>
              <w:fldChar w:fldCharType="separate"/>
            </w:r>
            <w:r>
              <w:rPr>
                <w:noProof/>
                <w:webHidden/>
              </w:rPr>
              <w:t>179</w:t>
            </w:r>
            <w:r>
              <w:rPr>
                <w:noProof/>
                <w:webHidden/>
              </w:rPr>
              <w:fldChar w:fldCharType="end"/>
            </w:r>
          </w:hyperlink>
        </w:p>
        <w:p w14:paraId="162A1DC1" w14:textId="08A405FB" w:rsidR="00246125" w:rsidRDefault="00246125">
          <w:pPr>
            <w:pStyle w:val="Spistreci3"/>
            <w:rPr>
              <w:rFonts w:eastAsiaTheme="minorEastAsia"/>
              <w:noProof/>
              <w:lang w:eastAsia="pl-PL"/>
            </w:rPr>
          </w:pPr>
          <w:hyperlink w:anchor="_Toc46914903" w:history="1">
            <w:r w:rsidRPr="00363E19">
              <w:rPr>
                <w:rStyle w:val="Hipercze"/>
                <w:noProof/>
              </w:rPr>
              <w:t>17.1.3. Pobieranie dowodów księgowych</w:t>
            </w:r>
            <w:r>
              <w:rPr>
                <w:noProof/>
                <w:webHidden/>
              </w:rPr>
              <w:tab/>
            </w:r>
            <w:r>
              <w:rPr>
                <w:noProof/>
                <w:webHidden/>
              </w:rPr>
              <w:fldChar w:fldCharType="begin"/>
            </w:r>
            <w:r>
              <w:rPr>
                <w:noProof/>
                <w:webHidden/>
              </w:rPr>
              <w:instrText xml:space="preserve"> PAGEREF _Toc46914903 \h </w:instrText>
            </w:r>
            <w:r>
              <w:rPr>
                <w:noProof/>
                <w:webHidden/>
              </w:rPr>
            </w:r>
            <w:r>
              <w:rPr>
                <w:noProof/>
                <w:webHidden/>
              </w:rPr>
              <w:fldChar w:fldCharType="separate"/>
            </w:r>
            <w:r>
              <w:rPr>
                <w:noProof/>
                <w:webHidden/>
              </w:rPr>
              <w:t>180</w:t>
            </w:r>
            <w:r>
              <w:rPr>
                <w:noProof/>
                <w:webHidden/>
              </w:rPr>
              <w:fldChar w:fldCharType="end"/>
            </w:r>
          </w:hyperlink>
        </w:p>
        <w:p w14:paraId="68C43061" w14:textId="50069451" w:rsidR="00246125" w:rsidRDefault="00246125">
          <w:pPr>
            <w:pStyle w:val="Spistreci3"/>
            <w:rPr>
              <w:rFonts w:eastAsiaTheme="minorEastAsia"/>
              <w:noProof/>
              <w:lang w:eastAsia="pl-PL"/>
            </w:rPr>
          </w:pPr>
          <w:hyperlink w:anchor="_Toc46914904" w:history="1">
            <w:r w:rsidRPr="00363E19">
              <w:rPr>
                <w:rStyle w:val="Hipercze"/>
                <w:noProof/>
              </w:rPr>
              <w:t>17.1.4. Informacja o dokumentach roboczych lub niezaksięgowanych</w:t>
            </w:r>
            <w:r>
              <w:rPr>
                <w:noProof/>
                <w:webHidden/>
              </w:rPr>
              <w:tab/>
            </w:r>
            <w:r>
              <w:rPr>
                <w:noProof/>
                <w:webHidden/>
              </w:rPr>
              <w:fldChar w:fldCharType="begin"/>
            </w:r>
            <w:r>
              <w:rPr>
                <w:noProof/>
                <w:webHidden/>
              </w:rPr>
              <w:instrText xml:space="preserve"> PAGEREF _Toc46914904 \h </w:instrText>
            </w:r>
            <w:r>
              <w:rPr>
                <w:noProof/>
                <w:webHidden/>
              </w:rPr>
            </w:r>
            <w:r>
              <w:rPr>
                <w:noProof/>
                <w:webHidden/>
              </w:rPr>
              <w:fldChar w:fldCharType="separate"/>
            </w:r>
            <w:r>
              <w:rPr>
                <w:noProof/>
                <w:webHidden/>
              </w:rPr>
              <w:t>180</w:t>
            </w:r>
            <w:r>
              <w:rPr>
                <w:noProof/>
                <w:webHidden/>
              </w:rPr>
              <w:fldChar w:fldCharType="end"/>
            </w:r>
          </w:hyperlink>
        </w:p>
        <w:p w14:paraId="4980ED14" w14:textId="137FC1B9" w:rsidR="00246125" w:rsidRDefault="00246125">
          <w:pPr>
            <w:pStyle w:val="Spistreci3"/>
            <w:rPr>
              <w:rFonts w:eastAsiaTheme="minorEastAsia"/>
              <w:noProof/>
              <w:lang w:eastAsia="pl-PL"/>
            </w:rPr>
          </w:pPr>
          <w:hyperlink w:anchor="_Toc46914905" w:history="1">
            <w:r w:rsidRPr="00363E19">
              <w:rPr>
                <w:rStyle w:val="Hipercze"/>
                <w:noProof/>
              </w:rPr>
              <w:t>17.1.5. Przenumerowanie dowodów księgowych</w:t>
            </w:r>
            <w:r>
              <w:rPr>
                <w:noProof/>
                <w:webHidden/>
              </w:rPr>
              <w:tab/>
            </w:r>
            <w:r>
              <w:rPr>
                <w:noProof/>
                <w:webHidden/>
              </w:rPr>
              <w:fldChar w:fldCharType="begin"/>
            </w:r>
            <w:r>
              <w:rPr>
                <w:noProof/>
                <w:webHidden/>
              </w:rPr>
              <w:instrText xml:space="preserve"> PAGEREF _Toc46914905 \h </w:instrText>
            </w:r>
            <w:r>
              <w:rPr>
                <w:noProof/>
                <w:webHidden/>
              </w:rPr>
            </w:r>
            <w:r>
              <w:rPr>
                <w:noProof/>
                <w:webHidden/>
              </w:rPr>
              <w:fldChar w:fldCharType="separate"/>
            </w:r>
            <w:r>
              <w:rPr>
                <w:noProof/>
                <w:webHidden/>
              </w:rPr>
              <w:t>181</w:t>
            </w:r>
            <w:r>
              <w:rPr>
                <w:noProof/>
                <w:webHidden/>
              </w:rPr>
              <w:fldChar w:fldCharType="end"/>
            </w:r>
          </w:hyperlink>
        </w:p>
        <w:p w14:paraId="7213EB0F" w14:textId="2ADA40CB" w:rsidR="00246125" w:rsidRDefault="00246125">
          <w:pPr>
            <w:pStyle w:val="Spistreci2"/>
            <w:rPr>
              <w:rFonts w:eastAsiaTheme="minorEastAsia"/>
              <w:noProof/>
              <w:lang w:eastAsia="pl-PL"/>
            </w:rPr>
          </w:pPr>
          <w:hyperlink w:anchor="_Toc46914906" w:history="1">
            <w:r w:rsidRPr="00363E19">
              <w:rPr>
                <w:rStyle w:val="Hipercze"/>
                <w:noProof/>
              </w:rPr>
              <w:t>17.2. Stornowanie dowodów księgowych</w:t>
            </w:r>
            <w:r>
              <w:rPr>
                <w:noProof/>
                <w:webHidden/>
              </w:rPr>
              <w:tab/>
            </w:r>
            <w:r>
              <w:rPr>
                <w:noProof/>
                <w:webHidden/>
              </w:rPr>
              <w:fldChar w:fldCharType="begin"/>
            </w:r>
            <w:r>
              <w:rPr>
                <w:noProof/>
                <w:webHidden/>
              </w:rPr>
              <w:instrText xml:space="preserve"> PAGEREF _Toc46914906 \h </w:instrText>
            </w:r>
            <w:r>
              <w:rPr>
                <w:noProof/>
                <w:webHidden/>
              </w:rPr>
            </w:r>
            <w:r>
              <w:rPr>
                <w:noProof/>
                <w:webHidden/>
              </w:rPr>
              <w:fldChar w:fldCharType="separate"/>
            </w:r>
            <w:r>
              <w:rPr>
                <w:noProof/>
                <w:webHidden/>
              </w:rPr>
              <w:t>182</w:t>
            </w:r>
            <w:r>
              <w:rPr>
                <w:noProof/>
                <w:webHidden/>
              </w:rPr>
              <w:fldChar w:fldCharType="end"/>
            </w:r>
          </w:hyperlink>
        </w:p>
        <w:p w14:paraId="012D93A4" w14:textId="101AEB87" w:rsidR="00246125" w:rsidRDefault="00246125">
          <w:pPr>
            <w:pStyle w:val="Spistreci2"/>
            <w:rPr>
              <w:rFonts w:eastAsiaTheme="minorEastAsia"/>
              <w:noProof/>
              <w:lang w:eastAsia="pl-PL"/>
            </w:rPr>
          </w:pPr>
          <w:hyperlink w:anchor="_Toc46914907" w:history="1">
            <w:r w:rsidRPr="00363E19">
              <w:rPr>
                <w:rStyle w:val="Hipercze"/>
                <w:noProof/>
              </w:rPr>
              <w:t>17.3. Generowanie Bilansu Otwarcia</w:t>
            </w:r>
            <w:r>
              <w:rPr>
                <w:noProof/>
                <w:webHidden/>
              </w:rPr>
              <w:tab/>
            </w:r>
            <w:r>
              <w:rPr>
                <w:noProof/>
                <w:webHidden/>
              </w:rPr>
              <w:fldChar w:fldCharType="begin"/>
            </w:r>
            <w:r>
              <w:rPr>
                <w:noProof/>
                <w:webHidden/>
              </w:rPr>
              <w:instrText xml:space="preserve"> PAGEREF _Toc46914907 \h </w:instrText>
            </w:r>
            <w:r>
              <w:rPr>
                <w:noProof/>
                <w:webHidden/>
              </w:rPr>
            </w:r>
            <w:r>
              <w:rPr>
                <w:noProof/>
                <w:webHidden/>
              </w:rPr>
              <w:fldChar w:fldCharType="separate"/>
            </w:r>
            <w:r>
              <w:rPr>
                <w:noProof/>
                <w:webHidden/>
              </w:rPr>
              <w:t>183</w:t>
            </w:r>
            <w:r>
              <w:rPr>
                <w:noProof/>
                <w:webHidden/>
              </w:rPr>
              <w:fldChar w:fldCharType="end"/>
            </w:r>
          </w:hyperlink>
        </w:p>
        <w:p w14:paraId="4C85B15A" w14:textId="3685B197" w:rsidR="00246125" w:rsidRDefault="00246125">
          <w:pPr>
            <w:pStyle w:val="Spistreci2"/>
            <w:rPr>
              <w:rFonts w:eastAsiaTheme="minorEastAsia"/>
              <w:noProof/>
              <w:lang w:eastAsia="pl-PL"/>
            </w:rPr>
          </w:pPr>
          <w:hyperlink w:anchor="_Toc46914908" w:history="1">
            <w:r w:rsidRPr="00363E19">
              <w:rPr>
                <w:rStyle w:val="Hipercze"/>
                <w:noProof/>
              </w:rPr>
              <w:t>17.4. Lista zapisów księgowych</w:t>
            </w:r>
            <w:r>
              <w:rPr>
                <w:noProof/>
                <w:webHidden/>
              </w:rPr>
              <w:tab/>
            </w:r>
            <w:r>
              <w:rPr>
                <w:noProof/>
                <w:webHidden/>
              </w:rPr>
              <w:fldChar w:fldCharType="begin"/>
            </w:r>
            <w:r>
              <w:rPr>
                <w:noProof/>
                <w:webHidden/>
              </w:rPr>
              <w:instrText xml:space="preserve"> PAGEREF _Toc46914908 \h </w:instrText>
            </w:r>
            <w:r>
              <w:rPr>
                <w:noProof/>
                <w:webHidden/>
              </w:rPr>
            </w:r>
            <w:r>
              <w:rPr>
                <w:noProof/>
                <w:webHidden/>
              </w:rPr>
              <w:fldChar w:fldCharType="separate"/>
            </w:r>
            <w:r>
              <w:rPr>
                <w:noProof/>
                <w:webHidden/>
              </w:rPr>
              <w:t>185</w:t>
            </w:r>
            <w:r>
              <w:rPr>
                <w:noProof/>
                <w:webHidden/>
              </w:rPr>
              <w:fldChar w:fldCharType="end"/>
            </w:r>
          </w:hyperlink>
        </w:p>
        <w:p w14:paraId="3FF19B12" w14:textId="04CE29DE" w:rsidR="00246125" w:rsidRDefault="00246125">
          <w:pPr>
            <w:pStyle w:val="Spistreci2"/>
            <w:rPr>
              <w:rFonts w:eastAsiaTheme="minorEastAsia"/>
              <w:noProof/>
              <w:lang w:eastAsia="pl-PL"/>
            </w:rPr>
          </w:pPr>
          <w:hyperlink w:anchor="_Toc46914909" w:history="1">
            <w:r w:rsidRPr="00363E19">
              <w:rPr>
                <w:rStyle w:val="Hipercze"/>
                <w:noProof/>
              </w:rPr>
              <w:t>17.5. Obroty i salda</w:t>
            </w:r>
            <w:r>
              <w:rPr>
                <w:noProof/>
                <w:webHidden/>
              </w:rPr>
              <w:tab/>
            </w:r>
            <w:r>
              <w:rPr>
                <w:noProof/>
                <w:webHidden/>
              </w:rPr>
              <w:fldChar w:fldCharType="begin"/>
            </w:r>
            <w:r>
              <w:rPr>
                <w:noProof/>
                <w:webHidden/>
              </w:rPr>
              <w:instrText xml:space="preserve"> PAGEREF _Toc46914909 \h </w:instrText>
            </w:r>
            <w:r>
              <w:rPr>
                <w:noProof/>
                <w:webHidden/>
              </w:rPr>
            </w:r>
            <w:r>
              <w:rPr>
                <w:noProof/>
                <w:webHidden/>
              </w:rPr>
              <w:fldChar w:fldCharType="separate"/>
            </w:r>
            <w:r>
              <w:rPr>
                <w:noProof/>
                <w:webHidden/>
              </w:rPr>
              <w:t>186</w:t>
            </w:r>
            <w:r>
              <w:rPr>
                <w:noProof/>
                <w:webHidden/>
              </w:rPr>
              <w:fldChar w:fldCharType="end"/>
            </w:r>
          </w:hyperlink>
        </w:p>
        <w:p w14:paraId="32D6CA85" w14:textId="582158E6" w:rsidR="00246125" w:rsidRDefault="00246125">
          <w:pPr>
            <w:pStyle w:val="Spistreci3"/>
            <w:rPr>
              <w:rFonts w:eastAsiaTheme="minorEastAsia"/>
              <w:noProof/>
              <w:lang w:eastAsia="pl-PL"/>
            </w:rPr>
          </w:pPr>
          <w:hyperlink w:anchor="_Toc46914910" w:history="1">
            <w:r w:rsidRPr="00363E19">
              <w:rPr>
                <w:rStyle w:val="Hipercze"/>
                <w:noProof/>
              </w:rPr>
              <w:t>17.5.1. Podgląd zapisów księgowych</w:t>
            </w:r>
            <w:r>
              <w:rPr>
                <w:noProof/>
                <w:webHidden/>
              </w:rPr>
              <w:tab/>
            </w:r>
            <w:r>
              <w:rPr>
                <w:noProof/>
                <w:webHidden/>
              </w:rPr>
              <w:fldChar w:fldCharType="begin"/>
            </w:r>
            <w:r>
              <w:rPr>
                <w:noProof/>
                <w:webHidden/>
              </w:rPr>
              <w:instrText xml:space="preserve"> PAGEREF _Toc46914910 \h </w:instrText>
            </w:r>
            <w:r>
              <w:rPr>
                <w:noProof/>
                <w:webHidden/>
              </w:rPr>
            </w:r>
            <w:r>
              <w:rPr>
                <w:noProof/>
                <w:webHidden/>
              </w:rPr>
              <w:fldChar w:fldCharType="separate"/>
            </w:r>
            <w:r>
              <w:rPr>
                <w:noProof/>
                <w:webHidden/>
              </w:rPr>
              <w:t>187</w:t>
            </w:r>
            <w:r>
              <w:rPr>
                <w:noProof/>
                <w:webHidden/>
              </w:rPr>
              <w:fldChar w:fldCharType="end"/>
            </w:r>
          </w:hyperlink>
        </w:p>
        <w:p w14:paraId="75242701" w14:textId="72B1B8C9" w:rsidR="00246125" w:rsidRDefault="00246125">
          <w:pPr>
            <w:pStyle w:val="Spistreci3"/>
            <w:rPr>
              <w:rFonts w:eastAsiaTheme="minorEastAsia"/>
              <w:noProof/>
              <w:lang w:eastAsia="pl-PL"/>
            </w:rPr>
          </w:pPr>
          <w:hyperlink w:anchor="_Toc46914911" w:history="1">
            <w:r w:rsidRPr="00363E19">
              <w:rPr>
                <w:rStyle w:val="Hipercze"/>
                <w:noProof/>
              </w:rPr>
              <w:t>17.5.2. Raport wydruku: Obroty i salda</w:t>
            </w:r>
            <w:r>
              <w:rPr>
                <w:noProof/>
                <w:webHidden/>
              </w:rPr>
              <w:tab/>
            </w:r>
            <w:r>
              <w:rPr>
                <w:noProof/>
                <w:webHidden/>
              </w:rPr>
              <w:fldChar w:fldCharType="begin"/>
            </w:r>
            <w:r>
              <w:rPr>
                <w:noProof/>
                <w:webHidden/>
              </w:rPr>
              <w:instrText xml:space="preserve"> PAGEREF _Toc46914911 \h </w:instrText>
            </w:r>
            <w:r>
              <w:rPr>
                <w:noProof/>
                <w:webHidden/>
              </w:rPr>
            </w:r>
            <w:r>
              <w:rPr>
                <w:noProof/>
                <w:webHidden/>
              </w:rPr>
              <w:fldChar w:fldCharType="separate"/>
            </w:r>
            <w:r>
              <w:rPr>
                <w:noProof/>
                <w:webHidden/>
              </w:rPr>
              <w:t>188</w:t>
            </w:r>
            <w:r>
              <w:rPr>
                <w:noProof/>
                <w:webHidden/>
              </w:rPr>
              <w:fldChar w:fldCharType="end"/>
            </w:r>
          </w:hyperlink>
        </w:p>
        <w:p w14:paraId="06F957A3" w14:textId="7578CE2B" w:rsidR="00246125" w:rsidRDefault="00246125">
          <w:pPr>
            <w:pStyle w:val="Spistreci2"/>
            <w:rPr>
              <w:rFonts w:eastAsiaTheme="minorEastAsia"/>
              <w:noProof/>
              <w:lang w:eastAsia="pl-PL"/>
            </w:rPr>
          </w:pPr>
          <w:hyperlink w:anchor="_Toc46914912" w:history="1">
            <w:r w:rsidRPr="00363E19">
              <w:rPr>
                <w:rStyle w:val="Hipercze"/>
                <w:noProof/>
              </w:rPr>
              <w:t>17.6. Obsługa rozrachunków</w:t>
            </w:r>
            <w:r>
              <w:rPr>
                <w:noProof/>
                <w:webHidden/>
              </w:rPr>
              <w:tab/>
            </w:r>
            <w:r>
              <w:rPr>
                <w:noProof/>
                <w:webHidden/>
              </w:rPr>
              <w:fldChar w:fldCharType="begin"/>
            </w:r>
            <w:r>
              <w:rPr>
                <w:noProof/>
                <w:webHidden/>
              </w:rPr>
              <w:instrText xml:space="preserve"> PAGEREF _Toc46914912 \h </w:instrText>
            </w:r>
            <w:r>
              <w:rPr>
                <w:noProof/>
                <w:webHidden/>
              </w:rPr>
            </w:r>
            <w:r>
              <w:rPr>
                <w:noProof/>
                <w:webHidden/>
              </w:rPr>
              <w:fldChar w:fldCharType="separate"/>
            </w:r>
            <w:r>
              <w:rPr>
                <w:noProof/>
                <w:webHidden/>
              </w:rPr>
              <w:t>189</w:t>
            </w:r>
            <w:r>
              <w:rPr>
                <w:noProof/>
                <w:webHidden/>
              </w:rPr>
              <w:fldChar w:fldCharType="end"/>
            </w:r>
          </w:hyperlink>
        </w:p>
        <w:p w14:paraId="26A3CEE0" w14:textId="5267B1C0" w:rsidR="00246125" w:rsidRDefault="00246125">
          <w:pPr>
            <w:pStyle w:val="Spistreci2"/>
            <w:rPr>
              <w:rFonts w:eastAsiaTheme="minorEastAsia"/>
              <w:noProof/>
              <w:lang w:eastAsia="pl-PL"/>
            </w:rPr>
          </w:pPr>
          <w:hyperlink w:anchor="_Toc46914913" w:history="1">
            <w:r w:rsidRPr="00363E19">
              <w:rPr>
                <w:rStyle w:val="Hipercze"/>
                <w:noProof/>
              </w:rPr>
              <w:t>17.7. Plan kont</w:t>
            </w:r>
            <w:r>
              <w:rPr>
                <w:noProof/>
                <w:webHidden/>
              </w:rPr>
              <w:tab/>
            </w:r>
            <w:r>
              <w:rPr>
                <w:noProof/>
                <w:webHidden/>
              </w:rPr>
              <w:fldChar w:fldCharType="begin"/>
            </w:r>
            <w:r>
              <w:rPr>
                <w:noProof/>
                <w:webHidden/>
              </w:rPr>
              <w:instrText xml:space="preserve"> PAGEREF _Toc46914913 \h </w:instrText>
            </w:r>
            <w:r>
              <w:rPr>
                <w:noProof/>
                <w:webHidden/>
              </w:rPr>
            </w:r>
            <w:r>
              <w:rPr>
                <w:noProof/>
                <w:webHidden/>
              </w:rPr>
              <w:fldChar w:fldCharType="separate"/>
            </w:r>
            <w:r>
              <w:rPr>
                <w:noProof/>
                <w:webHidden/>
              </w:rPr>
              <w:t>192</w:t>
            </w:r>
            <w:r>
              <w:rPr>
                <w:noProof/>
                <w:webHidden/>
              </w:rPr>
              <w:fldChar w:fldCharType="end"/>
            </w:r>
          </w:hyperlink>
        </w:p>
        <w:p w14:paraId="754425DD" w14:textId="5A6B50BE" w:rsidR="00246125" w:rsidRDefault="00246125">
          <w:pPr>
            <w:pStyle w:val="Spistreci3"/>
            <w:rPr>
              <w:rFonts w:eastAsiaTheme="minorEastAsia"/>
              <w:noProof/>
              <w:lang w:eastAsia="pl-PL"/>
            </w:rPr>
          </w:pPr>
          <w:hyperlink w:anchor="_Toc46914914" w:history="1">
            <w:r w:rsidRPr="00363E19">
              <w:rPr>
                <w:rStyle w:val="Hipercze"/>
                <w:noProof/>
              </w:rPr>
              <w:t>17.7.1. Lista kont księgowych</w:t>
            </w:r>
            <w:r>
              <w:rPr>
                <w:noProof/>
                <w:webHidden/>
              </w:rPr>
              <w:tab/>
            </w:r>
            <w:r>
              <w:rPr>
                <w:noProof/>
                <w:webHidden/>
              </w:rPr>
              <w:fldChar w:fldCharType="begin"/>
            </w:r>
            <w:r>
              <w:rPr>
                <w:noProof/>
                <w:webHidden/>
              </w:rPr>
              <w:instrText xml:space="preserve"> PAGEREF _Toc46914914 \h </w:instrText>
            </w:r>
            <w:r>
              <w:rPr>
                <w:noProof/>
                <w:webHidden/>
              </w:rPr>
            </w:r>
            <w:r>
              <w:rPr>
                <w:noProof/>
                <w:webHidden/>
              </w:rPr>
              <w:fldChar w:fldCharType="separate"/>
            </w:r>
            <w:r>
              <w:rPr>
                <w:noProof/>
                <w:webHidden/>
              </w:rPr>
              <w:t>192</w:t>
            </w:r>
            <w:r>
              <w:rPr>
                <w:noProof/>
                <w:webHidden/>
              </w:rPr>
              <w:fldChar w:fldCharType="end"/>
            </w:r>
          </w:hyperlink>
        </w:p>
        <w:p w14:paraId="526D7BDB" w14:textId="3F4DB59E" w:rsidR="00246125" w:rsidRDefault="00246125">
          <w:pPr>
            <w:pStyle w:val="Spistreci3"/>
            <w:rPr>
              <w:rFonts w:eastAsiaTheme="minorEastAsia"/>
              <w:noProof/>
              <w:lang w:eastAsia="pl-PL"/>
            </w:rPr>
          </w:pPr>
          <w:hyperlink w:anchor="_Toc46914915" w:history="1">
            <w:r w:rsidRPr="00363E19">
              <w:rPr>
                <w:rStyle w:val="Hipercze"/>
                <w:noProof/>
              </w:rPr>
              <w:t>17.7.2. Edycja konta księgowego</w:t>
            </w:r>
            <w:r>
              <w:rPr>
                <w:noProof/>
                <w:webHidden/>
              </w:rPr>
              <w:tab/>
            </w:r>
            <w:r>
              <w:rPr>
                <w:noProof/>
                <w:webHidden/>
              </w:rPr>
              <w:fldChar w:fldCharType="begin"/>
            </w:r>
            <w:r>
              <w:rPr>
                <w:noProof/>
                <w:webHidden/>
              </w:rPr>
              <w:instrText xml:space="preserve"> PAGEREF _Toc46914915 \h </w:instrText>
            </w:r>
            <w:r>
              <w:rPr>
                <w:noProof/>
                <w:webHidden/>
              </w:rPr>
            </w:r>
            <w:r>
              <w:rPr>
                <w:noProof/>
                <w:webHidden/>
              </w:rPr>
              <w:fldChar w:fldCharType="separate"/>
            </w:r>
            <w:r>
              <w:rPr>
                <w:noProof/>
                <w:webHidden/>
              </w:rPr>
              <w:t>193</w:t>
            </w:r>
            <w:r>
              <w:rPr>
                <w:noProof/>
                <w:webHidden/>
              </w:rPr>
              <w:fldChar w:fldCharType="end"/>
            </w:r>
          </w:hyperlink>
        </w:p>
        <w:p w14:paraId="4D35620A" w14:textId="1EF46CDE" w:rsidR="00246125" w:rsidRDefault="00246125">
          <w:pPr>
            <w:pStyle w:val="Spistreci3"/>
            <w:rPr>
              <w:rFonts w:eastAsiaTheme="minorEastAsia"/>
              <w:noProof/>
              <w:lang w:eastAsia="pl-PL"/>
            </w:rPr>
          </w:pPr>
          <w:hyperlink w:anchor="_Toc46914916" w:history="1">
            <w:r w:rsidRPr="00363E19">
              <w:rPr>
                <w:rStyle w:val="Hipercze"/>
                <w:rFonts w:eastAsia="Times New Roman"/>
                <w:noProof/>
                <w:lang w:bidi="he-IL"/>
              </w:rPr>
              <w:t>17.7.3. Definicja kręgu kosztowego</w:t>
            </w:r>
            <w:r>
              <w:rPr>
                <w:noProof/>
                <w:webHidden/>
              </w:rPr>
              <w:tab/>
            </w:r>
            <w:r>
              <w:rPr>
                <w:noProof/>
                <w:webHidden/>
              </w:rPr>
              <w:fldChar w:fldCharType="begin"/>
            </w:r>
            <w:r>
              <w:rPr>
                <w:noProof/>
                <w:webHidden/>
              </w:rPr>
              <w:instrText xml:space="preserve"> PAGEREF _Toc46914916 \h </w:instrText>
            </w:r>
            <w:r>
              <w:rPr>
                <w:noProof/>
                <w:webHidden/>
              </w:rPr>
            </w:r>
            <w:r>
              <w:rPr>
                <w:noProof/>
                <w:webHidden/>
              </w:rPr>
              <w:fldChar w:fldCharType="separate"/>
            </w:r>
            <w:r>
              <w:rPr>
                <w:noProof/>
                <w:webHidden/>
              </w:rPr>
              <w:t>195</w:t>
            </w:r>
            <w:r>
              <w:rPr>
                <w:noProof/>
                <w:webHidden/>
              </w:rPr>
              <w:fldChar w:fldCharType="end"/>
            </w:r>
          </w:hyperlink>
        </w:p>
        <w:p w14:paraId="13FEFF8A" w14:textId="5DEAF339" w:rsidR="00246125" w:rsidRDefault="00246125">
          <w:pPr>
            <w:pStyle w:val="Spistreci3"/>
            <w:rPr>
              <w:rFonts w:eastAsiaTheme="minorEastAsia"/>
              <w:noProof/>
              <w:lang w:eastAsia="pl-PL"/>
            </w:rPr>
          </w:pPr>
          <w:hyperlink w:anchor="_Toc46914917" w:history="1">
            <w:r w:rsidRPr="00363E19">
              <w:rPr>
                <w:rStyle w:val="Hipercze"/>
                <w:noProof/>
              </w:rPr>
              <w:t>17.7.4. Sprawdzanie kręgu kosztowego</w:t>
            </w:r>
            <w:r>
              <w:rPr>
                <w:noProof/>
                <w:webHidden/>
              </w:rPr>
              <w:tab/>
            </w:r>
            <w:r>
              <w:rPr>
                <w:noProof/>
                <w:webHidden/>
              </w:rPr>
              <w:fldChar w:fldCharType="begin"/>
            </w:r>
            <w:r>
              <w:rPr>
                <w:noProof/>
                <w:webHidden/>
              </w:rPr>
              <w:instrText xml:space="preserve"> PAGEREF _Toc46914917 \h </w:instrText>
            </w:r>
            <w:r>
              <w:rPr>
                <w:noProof/>
                <w:webHidden/>
              </w:rPr>
            </w:r>
            <w:r>
              <w:rPr>
                <w:noProof/>
                <w:webHidden/>
              </w:rPr>
              <w:fldChar w:fldCharType="separate"/>
            </w:r>
            <w:r>
              <w:rPr>
                <w:noProof/>
                <w:webHidden/>
              </w:rPr>
              <w:t>196</w:t>
            </w:r>
            <w:r>
              <w:rPr>
                <w:noProof/>
                <w:webHidden/>
              </w:rPr>
              <w:fldChar w:fldCharType="end"/>
            </w:r>
          </w:hyperlink>
        </w:p>
        <w:p w14:paraId="389E05CF" w14:textId="6344F54A" w:rsidR="00246125" w:rsidRDefault="00246125">
          <w:pPr>
            <w:pStyle w:val="Spistreci2"/>
            <w:rPr>
              <w:rFonts w:eastAsiaTheme="minorEastAsia"/>
              <w:noProof/>
              <w:lang w:eastAsia="pl-PL"/>
            </w:rPr>
          </w:pPr>
          <w:hyperlink w:anchor="_Toc46914918" w:history="1">
            <w:r w:rsidRPr="00363E19">
              <w:rPr>
                <w:rStyle w:val="Hipercze"/>
                <w:noProof/>
              </w:rPr>
              <w:t>17.8. Raporty finansowe</w:t>
            </w:r>
            <w:r>
              <w:rPr>
                <w:noProof/>
                <w:webHidden/>
              </w:rPr>
              <w:tab/>
            </w:r>
            <w:r>
              <w:rPr>
                <w:noProof/>
                <w:webHidden/>
              </w:rPr>
              <w:fldChar w:fldCharType="begin"/>
            </w:r>
            <w:r>
              <w:rPr>
                <w:noProof/>
                <w:webHidden/>
              </w:rPr>
              <w:instrText xml:space="preserve"> PAGEREF _Toc46914918 \h </w:instrText>
            </w:r>
            <w:r>
              <w:rPr>
                <w:noProof/>
                <w:webHidden/>
              </w:rPr>
            </w:r>
            <w:r>
              <w:rPr>
                <w:noProof/>
                <w:webHidden/>
              </w:rPr>
              <w:fldChar w:fldCharType="separate"/>
            </w:r>
            <w:r>
              <w:rPr>
                <w:noProof/>
                <w:webHidden/>
              </w:rPr>
              <w:t>197</w:t>
            </w:r>
            <w:r>
              <w:rPr>
                <w:noProof/>
                <w:webHidden/>
              </w:rPr>
              <w:fldChar w:fldCharType="end"/>
            </w:r>
          </w:hyperlink>
        </w:p>
        <w:p w14:paraId="2151A447" w14:textId="7B696C76" w:rsidR="00246125" w:rsidRDefault="00246125">
          <w:pPr>
            <w:pStyle w:val="Spistreci2"/>
            <w:rPr>
              <w:rFonts w:eastAsiaTheme="minorEastAsia"/>
              <w:noProof/>
              <w:lang w:eastAsia="pl-PL"/>
            </w:rPr>
          </w:pPr>
          <w:hyperlink w:anchor="_Toc46914919" w:history="1">
            <w:r w:rsidRPr="00363E19">
              <w:rPr>
                <w:rStyle w:val="Hipercze"/>
                <w:noProof/>
              </w:rPr>
              <w:t>17.9. Definicje dekretów</w:t>
            </w:r>
            <w:r>
              <w:rPr>
                <w:noProof/>
                <w:webHidden/>
              </w:rPr>
              <w:tab/>
            </w:r>
            <w:r>
              <w:rPr>
                <w:noProof/>
                <w:webHidden/>
              </w:rPr>
              <w:fldChar w:fldCharType="begin"/>
            </w:r>
            <w:r>
              <w:rPr>
                <w:noProof/>
                <w:webHidden/>
              </w:rPr>
              <w:instrText xml:space="preserve"> PAGEREF _Toc46914919 \h </w:instrText>
            </w:r>
            <w:r>
              <w:rPr>
                <w:noProof/>
                <w:webHidden/>
              </w:rPr>
            </w:r>
            <w:r>
              <w:rPr>
                <w:noProof/>
                <w:webHidden/>
              </w:rPr>
              <w:fldChar w:fldCharType="separate"/>
            </w:r>
            <w:r>
              <w:rPr>
                <w:noProof/>
                <w:webHidden/>
              </w:rPr>
              <w:t>204</w:t>
            </w:r>
            <w:r>
              <w:rPr>
                <w:noProof/>
                <w:webHidden/>
              </w:rPr>
              <w:fldChar w:fldCharType="end"/>
            </w:r>
          </w:hyperlink>
        </w:p>
        <w:p w14:paraId="5417F59C" w14:textId="5C17A9EE" w:rsidR="00246125" w:rsidRDefault="00246125">
          <w:pPr>
            <w:pStyle w:val="Spistreci2"/>
            <w:rPr>
              <w:rFonts w:eastAsiaTheme="minorEastAsia"/>
              <w:noProof/>
              <w:lang w:eastAsia="pl-PL"/>
            </w:rPr>
          </w:pPr>
          <w:hyperlink w:anchor="_Toc46914920" w:history="1">
            <w:r w:rsidRPr="00363E19">
              <w:rPr>
                <w:rStyle w:val="Hipercze"/>
                <w:noProof/>
              </w:rPr>
              <w:t>17.10. Definicje obiektów</w:t>
            </w:r>
            <w:r>
              <w:rPr>
                <w:noProof/>
                <w:webHidden/>
              </w:rPr>
              <w:tab/>
            </w:r>
            <w:r>
              <w:rPr>
                <w:noProof/>
                <w:webHidden/>
              </w:rPr>
              <w:fldChar w:fldCharType="begin"/>
            </w:r>
            <w:r>
              <w:rPr>
                <w:noProof/>
                <w:webHidden/>
              </w:rPr>
              <w:instrText xml:space="preserve"> PAGEREF _Toc46914920 \h </w:instrText>
            </w:r>
            <w:r>
              <w:rPr>
                <w:noProof/>
                <w:webHidden/>
              </w:rPr>
            </w:r>
            <w:r>
              <w:rPr>
                <w:noProof/>
                <w:webHidden/>
              </w:rPr>
              <w:fldChar w:fldCharType="separate"/>
            </w:r>
            <w:r>
              <w:rPr>
                <w:noProof/>
                <w:webHidden/>
              </w:rPr>
              <w:t>205</w:t>
            </w:r>
            <w:r>
              <w:rPr>
                <w:noProof/>
                <w:webHidden/>
              </w:rPr>
              <w:fldChar w:fldCharType="end"/>
            </w:r>
          </w:hyperlink>
        </w:p>
        <w:p w14:paraId="363635E4" w14:textId="095BF7A5" w:rsidR="00246125" w:rsidRDefault="00246125">
          <w:pPr>
            <w:pStyle w:val="Spistreci3"/>
            <w:rPr>
              <w:rFonts w:eastAsiaTheme="minorEastAsia"/>
              <w:noProof/>
              <w:lang w:eastAsia="pl-PL"/>
            </w:rPr>
          </w:pPr>
          <w:hyperlink w:anchor="_Toc46914921" w:history="1">
            <w:r w:rsidRPr="00363E19">
              <w:rPr>
                <w:rStyle w:val="Hipercze"/>
                <w:noProof/>
              </w:rPr>
              <w:t>17.10.1. Parametry syntetyki kont dla struktury wiekowej</w:t>
            </w:r>
            <w:r>
              <w:rPr>
                <w:noProof/>
                <w:webHidden/>
              </w:rPr>
              <w:tab/>
            </w:r>
            <w:r>
              <w:rPr>
                <w:noProof/>
                <w:webHidden/>
              </w:rPr>
              <w:fldChar w:fldCharType="begin"/>
            </w:r>
            <w:r>
              <w:rPr>
                <w:noProof/>
                <w:webHidden/>
              </w:rPr>
              <w:instrText xml:space="preserve"> PAGEREF _Toc46914921 \h </w:instrText>
            </w:r>
            <w:r>
              <w:rPr>
                <w:noProof/>
                <w:webHidden/>
              </w:rPr>
            </w:r>
            <w:r>
              <w:rPr>
                <w:noProof/>
                <w:webHidden/>
              </w:rPr>
              <w:fldChar w:fldCharType="separate"/>
            </w:r>
            <w:r>
              <w:rPr>
                <w:noProof/>
                <w:webHidden/>
              </w:rPr>
              <w:t>209</w:t>
            </w:r>
            <w:r>
              <w:rPr>
                <w:noProof/>
                <w:webHidden/>
              </w:rPr>
              <w:fldChar w:fldCharType="end"/>
            </w:r>
          </w:hyperlink>
        </w:p>
        <w:p w14:paraId="58BE4BF6" w14:textId="374A8F7B" w:rsidR="00246125" w:rsidRDefault="00246125">
          <w:pPr>
            <w:pStyle w:val="Spistreci3"/>
            <w:rPr>
              <w:rFonts w:eastAsiaTheme="minorEastAsia"/>
              <w:noProof/>
              <w:lang w:eastAsia="pl-PL"/>
            </w:rPr>
          </w:pPr>
          <w:hyperlink w:anchor="_Toc46914922" w:history="1">
            <w:r w:rsidRPr="00363E19">
              <w:rPr>
                <w:rStyle w:val="Hipercze"/>
                <w:noProof/>
              </w:rPr>
              <w:t>17.10.2. Wybór kontrahentów pomijanych w strukturze wiekowej</w:t>
            </w:r>
            <w:r>
              <w:rPr>
                <w:noProof/>
                <w:webHidden/>
              </w:rPr>
              <w:tab/>
            </w:r>
            <w:r>
              <w:rPr>
                <w:noProof/>
                <w:webHidden/>
              </w:rPr>
              <w:fldChar w:fldCharType="begin"/>
            </w:r>
            <w:r>
              <w:rPr>
                <w:noProof/>
                <w:webHidden/>
              </w:rPr>
              <w:instrText xml:space="preserve"> PAGEREF _Toc46914922 \h </w:instrText>
            </w:r>
            <w:r>
              <w:rPr>
                <w:noProof/>
                <w:webHidden/>
              </w:rPr>
            </w:r>
            <w:r>
              <w:rPr>
                <w:noProof/>
                <w:webHidden/>
              </w:rPr>
              <w:fldChar w:fldCharType="separate"/>
            </w:r>
            <w:r>
              <w:rPr>
                <w:noProof/>
                <w:webHidden/>
              </w:rPr>
              <w:t>209</w:t>
            </w:r>
            <w:r>
              <w:rPr>
                <w:noProof/>
                <w:webHidden/>
              </w:rPr>
              <w:fldChar w:fldCharType="end"/>
            </w:r>
          </w:hyperlink>
        </w:p>
        <w:p w14:paraId="1774F7EF" w14:textId="5EE5364D" w:rsidR="00246125" w:rsidRDefault="00246125">
          <w:pPr>
            <w:pStyle w:val="Spistreci1"/>
            <w:rPr>
              <w:rFonts w:eastAsiaTheme="minorEastAsia"/>
              <w:b w:val="0"/>
              <w:lang w:eastAsia="pl-PL"/>
            </w:rPr>
          </w:pPr>
          <w:hyperlink w:anchor="_Toc46914923" w:history="1">
            <w:r w:rsidRPr="00363E19">
              <w:rPr>
                <w:rStyle w:val="Hipercze"/>
              </w:rPr>
              <w:t>18. TRANSAKCJE</w:t>
            </w:r>
            <w:r>
              <w:rPr>
                <w:webHidden/>
              </w:rPr>
              <w:tab/>
            </w:r>
            <w:r>
              <w:rPr>
                <w:webHidden/>
              </w:rPr>
              <w:fldChar w:fldCharType="begin"/>
            </w:r>
            <w:r>
              <w:rPr>
                <w:webHidden/>
              </w:rPr>
              <w:instrText xml:space="preserve"> PAGEREF _Toc46914923 \h </w:instrText>
            </w:r>
            <w:r>
              <w:rPr>
                <w:webHidden/>
              </w:rPr>
            </w:r>
            <w:r>
              <w:rPr>
                <w:webHidden/>
              </w:rPr>
              <w:fldChar w:fldCharType="separate"/>
            </w:r>
            <w:r>
              <w:rPr>
                <w:webHidden/>
              </w:rPr>
              <w:t>211</w:t>
            </w:r>
            <w:r>
              <w:rPr>
                <w:webHidden/>
              </w:rPr>
              <w:fldChar w:fldCharType="end"/>
            </w:r>
          </w:hyperlink>
        </w:p>
        <w:p w14:paraId="7D583DF3" w14:textId="1CBF7AFE" w:rsidR="00246125" w:rsidRDefault="00246125">
          <w:pPr>
            <w:pStyle w:val="Spistreci2"/>
            <w:rPr>
              <w:rFonts w:eastAsiaTheme="minorEastAsia"/>
              <w:noProof/>
              <w:lang w:eastAsia="pl-PL"/>
            </w:rPr>
          </w:pPr>
          <w:hyperlink w:anchor="_Toc46914924" w:history="1">
            <w:r w:rsidRPr="00363E19">
              <w:rPr>
                <w:rStyle w:val="Hipercze"/>
                <w:noProof/>
              </w:rPr>
              <w:t>18.1. Wejście</w:t>
            </w:r>
            <w:r>
              <w:rPr>
                <w:noProof/>
                <w:webHidden/>
              </w:rPr>
              <w:tab/>
            </w:r>
            <w:r>
              <w:rPr>
                <w:noProof/>
                <w:webHidden/>
              </w:rPr>
              <w:fldChar w:fldCharType="begin"/>
            </w:r>
            <w:r>
              <w:rPr>
                <w:noProof/>
                <w:webHidden/>
              </w:rPr>
              <w:instrText xml:space="preserve"> PAGEREF _Toc46914924 \h </w:instrText>
            </w:r>
            <w:r>
              <w:rPr>
                <w:noProof/>
                <w:webHidden/>
              </w:rPr>
            </w:r>
            <w:r>
              <w:rPr>
                <w:noProof/>
                <w:webHidden/>
              </w:rPr>
              <w:fldChar w:fldCharType="separate"/>
            </w:r>
            <w:r>
              <w:rPr>
                <w:noProof/>
                <w:webHidden/>
              </w:rPr>
              <w:t>211</w:t>
            </w:r>
            <w:r>
              <w:rPr>
                <w:noProof/>
                <w:webHidden/>
              </w:rPr>
              <w:fldChar w:fldCharType="end"/>
            </w:r>
          </w:hyperlink>
        </w:p>
        <w:p w14:paraId="3D4D80F9" w14:textId="4954ECB5" w:rsidR="00246125" w:rsidRDefault="00246125">
          <w:pPr>
            <w:pStyle w:val="Spistreci2"/>
            <w:rPr>
              <w:rFonts w:eastAsiaTheme="minorEastAsia"/>
              <w:noProof/>
              <w:lang w:eastAsia="pl-PL"/>
            </w:rPr>
          </w:pPr>
          <w:hyperlink w:anchor="_Toc46914925" w:history="1">
            <w:r w:rsidRPr="00363E19">
              <w:rPr>
                <w:rStyle w:val="Hipercze"/>
                <w:noProof/>
              </w:rPr>
              <w:t>18.2. Sprzedaż</w:t>
            </w:r>
            <w:r>
              <w:rPr>
                <w:noProof/>
                <w:webHidden/>
              </w:rPr>
              <w:tab/>
            </w:r>
            <w:r>
              <w:rPr>
                <w:noProof/>
                <w:webHidden/>
              </w:rPr>
              <w:fldChar w:fldCharType="begin"/>
            </w:r>
            <w:r>
              <w:rPr>
                <w:noProof/>
                <w:webHidden/>
              </w:rPr>
              <w:instrText xml:space="preserve"> PAGEREF _Toc46914925 \h </w:instrText>
            </w:r>
            <w:r>
              <w:rPr>
                <w:noProof/>
                <w:webHidden/>
              </w:rPr>
            </w:r>
            <w:r>
              <w:rPr>
                <w:noProof/>
                <w:webHidden/>
              </w:rPr>
              <w:fldChar w:fldCharType="separate"/>
            </w:r>
            <w:r>
              <w:rPr>
                <w:noProof/>
                <w:webHidden/>
              </w:rPr>
              <w:t>213</w:t>
            </w:r>
            <w:r>
              <w:rPr>
                <w:noProof/>
                <w:webHidden/>
              </w:rPr>
              <w:fldChar w:fldCharType="end"/>
            </w:r>
          </w:hyperlink>
        </w:p>
        <w:p w14:paraId="6159A74C" w14:textId="67B1AC8C" w:rsidR="00246125" w:rsidRDefault="00246125">
          <w:pPr>
            <w:pStyle w:val="Spistreci2"/>
            <w:rPr>
              <w:rFonts w:eastAsiaTheme="minorEastAsia"/>
              <w:noProof/>
              <w:lang w:eastAsia="pl-PL"/>
            </w:rPr>
          </w:pPr>
          <w:hyperlink w:anchor="_Toc46914926" w:history="1">
            <w:r w:rsidRPr="00363E19">
              <w:rPr>
                <w:rStyle w:val="Hipercze"/>
                <w:noProof/>
              </w:rPr>
              <w:t>18.3. Lista Transakcji</w:t>
            </w:r>
            <w:r>
              <w:rPr>
                <w:noProof/>
                <w:webHidden/>
              </w:rPr>
              <w:tab/>
            </w:r>
            <w:r>
              <w:rPr>
                <w:noProof/>
                <w:webHidden/>
              </w:rPr>
              <w:fldChar w:fldCharType="begin"/>
            </w:r>
            <w:r>
              <w:rPr>
                <w:noProof/>
                <w:webHidden/>
              </w:rPr>
              <w:instrText xml:space="preserve"> PAGEREF _Toc46914926 \h </w:instrText>
            </w:r>
            <w:r>
              <w:rPr>
                <w:noProof/>
                <w:webHidden/>
              </w:rPr>
            </w:r>
            <w:r>
              <w:rPr>
                <w:noProof/>
                <w:webHidden/>
              </w:rPr>
              <w:fldChar w:fldCharType="separate"/>
            </w:r>
            <w:r>
              <w:rPr>
                <w:noProof/>
                <w:webHidden/>
              </w:rPr>
              <w:t>214</w:t>
            </w:r>
            <w:r>
              <w:rPr>
                <w:noProof/>
                <w:webHidden/>
              </w:rPr>
              <w:fldChar w:fldCharType="end"/>
            </w:r>
          </w:hyperlink>
        </w:p>
        <w:p w14:paraId="4773FC74" w14:textId="5E42F9FF" w:rsidR="00246125" w:rsidRDefault="00246125">
          <w:pPr>
            <w:pStyle w:val="Spistreci3"/>
            <w:rPr>
              <w:rFonts w:eastAsiaTheme="minorEastAsia"/>
              <w:noProof/>
              <w:lang w:eastAsia="pl-PL"/>
            </w:rPr>
          </w:pPr>
          <w:hyperlink w:anchor="_Toc46914927" w:history="1">
            <w:r w:rsidRPr="00363E19">
              <w:rPr>
                <w:rStyle w:val="Hipercze"/>
                <w:noProof/>
              </w:rPr>
              <w:t>18.3.1. Rachunek wstępny</w:t>
            </w:r>
            <w:r>
              <w:rPr>
                <w:noProof/>
                <w:webHidden/>
              </w:rPr>
              <w:tab/>
            </w:r>
            <w:r>
              <w:rPr>
                <w:noProof/>
                <w:webHidden/>
              </w:rPr>
              <w:fldChar w:fldCharType="begin"/>
            </w:r>
            <w:r>
              <w:rPr>
                <w:noProof/>
                <w:webHidden/>
              </w:rPr>
              <w:instrText xml:space="preserve"> PAGEREF _Toc46914927 \h </w:instrText>
            </w:r>
            <w:r>
              <w:rPr>
                <w:noProof/>
                <w:webHidden/>
              </w:rPr>
            </w:r>
            <w:r>
              <w:rPr>
                <w:noProof/>
                <w:webHidden/>
              </w:rPr>
              <w:fldChar w:fldCharType="separate"/>
            </w:r>
            <w:r>
              <w:rPr>
                <w:noProof/>
                <w:webHidden/>
              </w:rPr>
              <w:t>216</w:t>
            </w:r>
            <w:r>
              <w:rPr>
                <w:noProof/>
                <w:webHidden/>
              </w:rPr>
              <w:fldChar w:fldCharType="end"/>
            </w:r>
          </w:hyperlink>
        </w:p>
        <w:p w14:paraId="47A8D2EB" w14:textId="42B4A792" w:rsidR="00246125" w:rsidRDefault="00246125">
          <w:pPr>
            <w:pStyle w:val="Spistreci3"/>
            <w:rPr>
              <w:rFonts w:eastAsiaTheme="minorEastAsia"/>
              <w:noProof/>
              <w:lang w:eastAsia="pl-PL"/>
            </w:rPr>
          </w:pPr>
          <w:hyperlink w:anchor="_Toc46914928" w:history="1">
            <w:r w:rsidRPr="00363E19">
              <w:rPr>
                <w:rStyle w:val="Hipercze"/>
                <w:noProof/>
              </w:rPr>
              <w:t>18.3.2. Raporty wydruku: Lista transakcji</w:t>
            </w:r>
            <w:r>
              <w:rPr>
                <w:noProof/>
                <w:webHidden/>
              </w:rPr>
              <w:tab/>
            </w:r>
            <w:r>
              <w:rPr>
                <w:noProof/>
                <w:webHidden/>
              </w:rPr>
              <w:fldChar w:fldCharType="begin"/>
            </w:r>
            <w:r>
              <w:rPr>
                <w:noProof/>
                <w:webHidden/>
              </w:rPr>
              <w:instrText xml:space="preserve"> PAGEREF _Toc46914928 \h </w:instrText>
            </w:r>
            <w:r>
              <w:rPr>
                <w:noProof/>
                <w:webHidden/>
              </w:rPr>
            </w:r>
            <w:r>
              <w:rPr>
                <w:noProof/>
                <w:webHidden/>
              </w:rPr>
              <w:fldChar w:fldCharType="separate"/>
            </w:r>
            <w:r>
              <w:rPr>
                <w:noProof/>
                <w:webHidden/>
              </w:rPr>
              <w:t>216</w:t>
            </w:r>
            <w:r>
              <w:rPr>
                <w:noProof/>
                <w:webHidden/>
              </w:rPr>
              <w:fldChar w:fldCharType="end"/>
            </w:r>
          </w:hyperlink>
        </w:p>
        <w:p w14:paraId="32B066FA" w14:textId="6DACFA3D" w:rsidR="00246125" w:rsidRDefault="00246125">
          <w:pPr>
            <w:pStyle w:val="Spistreci2"/>
            <w:rPr>
              <w:rFonts w:eastAsiaTheme="minorEastAsia"/>
              <w:noProof/>
              <w:lang w:eastAsia="pl-PL"/>
            </w:rPr>
          </w:pPr>
          <w:hyperlink w:anchor="_Toc46914929" w:history="1">
            <w:r w:rsidRPr="00363E19">
              <w:rPr>
                <w:rStyle w:val="Hipercze"/>
                <w:noProof/>
              </w:rPr>
              <w:t>18.4. Lista dokumentów</w:t>
            </w:r>
            <w:r>
              <w:rPr>
                <w:noProof/>
                <w:webHidden/>
              </w:rPr>
              <w:tab/>
            </w:r>
            <w:r>
              <w:rPr>
                <w:noProof/>
                <w:webHidden/>
              </w:rPr>
              <w:fldChar w:fldCharType="begin"/>
            </w:r>
            <w:r>
              <w:rPr>
                <w:noProof/>
                <w:webHidden/>
              </w:rPr>
              <w:instrText xml:space="preserve"> PAGEREF _Toc46914929 \h </w:instrText>
            </w:r>
            <w:r>
              <w:rPr>
                <w:noProof/>
                <w:webHidden/>
              </w:rPr>
            </w:r>
            <w:r>
              <w:rPr>
                <w:noProof/>
                <w:webHidden/>
              </w:rPr>
              <w:fldChar w:fldCharType="separate"/>
            </w:r>
            <w:r>
              <w:rPr>
                <w:noProof/>
                <w:webHidden/>
              </w:rPr>
              <w:t>218</w:t>
            </w:r>
            <w:r>
              <w:rPr>
                <w:noProof/>
                <w:webHidden/>
              </w:rPr>
              <w:fldChar w:fldCharType="end"/>
            </w:r>
          </w:hyperlink>
        </w:p>
        <w:p w14:paraId="346B43FC" w14:textId="239996F8" w:rsidR="00246125" w:rsidRDefault="00246125">
          <w:pPr>
            <w:pStyle w:val="Spistreci2"/>
            <w:rPr>
              <w:rFonts w:eastAsiaTheme="minorEastAsia"/>
              <w:noProof/>
              <w:lang w:eastAsia="pl-PL"/>
            </w:rPr>
          </w:pPr>
          <w:hyperlink w:anchor="_Toc46914930" w:history="1">
            <w:r w:rsidRPr="00363E19">
              <w:rPr>
                <w:rStyle w:val="Hipercze"/>
                <w:noProof/>
              </w:rPr>
              <w:t>18.5. Rachunki na firmę</w:t>
            </w:r>
            <w:r>
              <w:rPr>
                <w:noProof/>
                <w:webHidden/>
              </w:rPr>
              <w:tab/>
            </w:r>
            <w:r>
              <w:rPr>
                <w:noProof/>
                <w:webHidden/>
              </w:rPr>
              <w:fldChar w:fldCharType="begin"/>
            </w:r>
            <w:r>
              <w:rPr>
                <w:noProof/>
                <w:webHidden/>
              </w:rPr>
              <w:instrText xml:space="preserve"> PAGEREF _Toc46914930 \h </w:instrText>
            </w:r>
            <w:r>
              <w:rPr>
                <w:noProof/>
                <w:webHidden/>
              </w:rPr>
            </w:r>
            <w:r>
              <w:rPr>
                <w:noProof/>
                <w:webHidden/>
              </w:rPr>
              <w:fldChar w:fldCharType="separate"/>
            </w:r>
            <w:r>
              <w:rPr>
                <w:noProof/>
                <w:webHidden/>
              </w:rPr>
              <w:t>220</w:t>
            </w:r>
            <w:r>
              <w:rPr>
                <w:noProof/>
                <w:webHidden/>
              </w:rPr>
              <w:fldChar w:fldCharType="end"/>
            </w:r>
          </w:hyperlink>
        </w:p>
        <w:p w14:paraId="121BF91C" w14:textId="78B020A5" w:rsidR="00246125" w:rsidRDefault="00246125">
          <w:pPr>
            <w:pStyle w:val="Spistreci3"/>
            <w:rPr>
              <w:rFonts w:eastAsiaTheme="minorEastAsia"/>
              <w:noProof/>
              <w:lang w:eastAsia="pl-PL"/>
            </w:rPr>
          </w:pPr>
          <w:hyperlink w:anchor="_Toc46914931" w:history="1">
            <w:r w:rsidRPr="00363E19">
              <w:rPr>
                <w:rStyle w:val="Hipercze"/>
                <w:noProof/>
              </w:rPr>
              <w:t>18.5.1. Raporty wydruku: Lista w koszt firmy</w:t>
            </w:r>
            <w:r>
              <w:rPr>
                <w:noProof/>
                <w:webHidden/>
              </w:rPr>
              <w:tab/>
            </w:r>
            <w:r>
              <w:rPr>
                <w:noProof/>
                <w:webHidden/>
              </w:rPr>
              <w:fldChar w:fldCharType="begin"/>
            </w:r>
            <w:r>
              <w:rPr>
                <w:noProof/>
                <w:webHidden/>
              </w:rPr>
              <w:instrText xml:space="preserve"> PAGEREF _Toc46914931 \h </w:instrText>
            </w:r>
            <w:r>
              <w:rPr>
                <w:noProof/>
                <w:webHidden/>
              </w:rPr>
            </w:r>
            <w:r>
              <w:rPr>
                <w:noProof/>
                <w:webHidden/>
              </w:rPr>
              <w:fldChar w:fldCharType="separate"/>
            </w:r>
            <w:r>
              <w:rPr>
                <w:noProof/>
                <w:webHidden/>
              </w:rPr>
              <w:t>222</w:t>
            </w:r>
            <w:r>
              <w:rPr>
                <w:noProof/>
                <w:webHidden/>
              </w:rPr>
              <w:fldChar w:fldCharType="end"/>
            </w:r>
          </w:hyperlink>
        </w:p>
        <w:p w14:paraId="5630637D" w14:textId="2190ED7D" w:rsidR="00246125" w:rsidRDefault="00246125">
          <w:pPr>
            <w:pStyle w:val="Spistreci2"/>
            <w:rPr>
              <w:rFonts w:eastAsiaTheme="minorEastAsia"/>
              <w:noProof/>
              <w:lang w:eastAsia="pl-PL"/>
            </w:rPr>
          </w:pPr>
          <w:hyperlink w:anchor="_Toc46914932" w:history="1">
            <w:r w:rsidRPr="00363E19">
              <w:rPr>
                <w:rStyle w:val="Hipercze"/>
                <w:noProof/>
              </w:rPr>
              <w:t>18.6. Karty klientów</w:t>
            </w:r>
            <w:r>
              <w:rPr>
                <w:noProof/>
                <w:webHidden/>
              </w:rPr>
              <w:tab/>
            </w:r>
            <w:r>
              <w:rPr>
                <w:noProof/>
                <w:webHidden/>
              </w:rPr>
              <w:fldChar w:fldCharType="begin"/>
            </w:r>
            <w:r>
              <w:rPr>
                <w:noProof/>
                <w:webHidden/>
              </w:rPr>
              <w:instrText xml:space="preserve"> PAGEREF _Toc46914932 \h </w:instrText>
            </w:r>
            <w:r>
              <w:rPr>
                <w:noProof/>
                <w:webHidden/>
              </w:rPr>
            </w:r>
            <w:r>
              <w:rPr>
                <w:noProof/>
                <w:webHidden/>
              </w:rPr>
              <w:fldChar w:fldCharType="separate"/>
            </w:r>
            <w:r>
              <w:rPr>
                <w:noProof/>
                <w:webHidden/>
              </w:rPr>
              <w:t>222</w:t>
            </w:r>
            <w:r>
              <w:rPr>
                <w:noProof/>
                <w:webHidden/>
              </w:rPr>
              <w:fldChar w:fldCharType="end"/>
            </w:r>
          </w:hyperlink>
        </w:p>
        <w:p w14:paraId="196594B8" w14:textId="428D300C" w:rsidR="00246125" w:rsidRDefault="00246125">
          <w:pPr>
            <w:pStyle w:val="Spistreci2"/>
            <w:rPr>
              <w:rFonts w:eastAsiaTheme="minorEastAsia"/>
              <w:noProof/>
              <w:lang w:eastAsia="pl-PL"/>
            </w:rPr>
          </w:pPr>
          <w:hyperlink w:anchor="_Toc46914933" w:history="1">
            <w:r w:rsidRPr="00363E19">
              <w:rPr>
                <w:rStyle w:val="Hipercze"/>
                <w:noProof/>
              </w:rPr>
              <w:t>18.7. Rozliczenie obsługi</w:t>
            </w:r>
            <w:r>
              <w:rPr>
                <w:noProof/>
                <w:webHidden/>
              </w:rPr>
              <w:tab/>
            </w:r>
            <w:r>
              <w:rPr>
                <w:noProof/>
                <w:webHidden/>
              </w:rPr>
              <w:fldChar w:fldCharType="begin"/>
            </w:r>
            <w:r>
              <w:rPr>
                <w:noProof/>
                <w:webHidden/>
              </w:rPr>
              <w:instrText xml:space="preserve"> PAGEREF _Toc46914933 \h </w:instrText>
            </w:r>
            <w:r>
              <w:rPr>
                <w:noProof/>
                <w:webHidden/>
              </w:rPr>
            </w:r>
            <w:r>
              <w:rPr>
                <w:noProof/>
                <w:webHidden/>
              </w:rPr>
              <w:fldChar w:fldCharType="separate"/>
            </w:r>
            <w:r>
              <w:rPr>
                <w:noProof/>
                <w:webHidden/>
              </w:rPr>
              <w:t>224</w:t>
            </w:r>
            <w:r>
              <w:rPr>
                <w:noProof/>
                <w:webHidden/>
              </w:rPr>
              <w:fldChar w:fldCharType="end"/>
            </w:r>
          </w:hyperlink>
        </w:p>
        <w:p w14:paraId="6907164E" w14:textId="52748A62" w:rsidR="00246125" w:rsidRDefault="00246125">
          <w:pPr>
            <w:pStyle w:val="Spistreci3"/>
            <w:rPr>
              <w:rFonts w:eastAsiaTheme="minorEastAsia"/>
              <w:noProof/>
              <w:lang w:eastAsia="pl-PL"/>
            </w:rPr>
          </w:pPr>
          <w:hyperlink w:anchor="_Toc46914934" w:history="1">
            <w:r w:rsidRPr="00363E19">
              <w:rPr>
                <w:rStyle w:val="Hipercze"/>
                <w:noProof/>
              </w:rPr>
              <w:t>18.7.1. Raport wydruku: Rozliczenie obsługi</w:t>
            </w:r>
            <w:r>
              <w:rPr>
                <w:noProof/>
                <w:webHidden/>
              </w:rPr>
              <w:tab/>
            </w:r>
            <w:r>
              <w:rPr>
                <w:noProof/>
                <w:webHidden/>
              </w:rPr>
              <w:fldChar w:fldCharType="begin"/>
            </w:r>
            <w:r>
              <w:rPr>
                <w:noProof/>
                <w:webHidden/>
              </w:rPr>
              <w:instrText xml:space="preserve"> PAGEREF _Toc46914934 \h </w:instrText>
            </w:r>
            <w:r>
              <w:rPr>
                <w:noProof/>
                <w:webHidden/>
              </w:rPr>
            </w:r>
            <w:r>
              <w:rPr>
                <w:noProof/>
                <w:webHidden/>
              </w:rPr>
              <w:fldChar w:fldCharType="separate"/>
            </w:r>
            <w:r>
              <w:rPr>
                <w:noProof/>
                <w:webHidden/>
              </w:rPr>
              <w:t>225</w:t>
            </w:r>
            <w:r>
              <w:rPr>
                <w:noProof/>
                <w:webHidden/>
              </w:rPr>
              <w:fldChar w:fldCharType="end"/>
            </w:r>
          </w:hyperlink>
        </w:p>
        <w:p w14:paraId="4FEFA8C5" w14:textId="1F8D6CAE" w:rsidR="00246125" w:rsidRDefault="00246125">
          <w:pPr>
            <w:pStyle w:val="Spistreci2"/>
            <w:rPr>
              <w:rFonts w:eastAsiaTheme="minorEastAsia"/>
              <w:noProof/>
              <w:lang w:eastAsia="pl-PL"/>
            </w:rPr>
          </w:pPr>
          <w:hyperlink w:anchor="_Toc46914935" w:history="1">
            <w:r w:rsidRPr="00363E19">
              <w:rPr>
                <w:rStyle w:val="Hipercze"/>
                <w:noProof/>
              </w:rPr>
              <w:t>18.8. Lista zmian</w:t>
            </w:r>
            <w:r>
              <w:rPr>
                <w:noProof/>
                <w:webHidden/>
              </w:rPr>
              <w:tab/>
            </w:r>
            <w:r>
              <w:rPr>
                <w:noProof/>
                <w:webHidden/>
              </w:rPr>
              <w:fldChar w:fldCharType="begin"/>
            </w:r>
            <w:r>
              <w:rPr>
                <w:noProof/>
                <w:webHidden/>
              </w:rPr>
              <w:instrText xml:space="preserve"> PAGEREF _Toc46914935 \h </w:instrText>
            </w:r>
            <w:r>
              <w:rPr>
                <w:noProof/>
                <w:webHidden/>
              </w:rPr>
            </w:r>
            <w:r>
              <w:rPr>
                <w:noProof/>
                <w:webHidden/>
              </w:rPr>
              <w:fldChar w:fldCharType="separate"/>
            </w:r>
            <w:r>
              <w:rPr>
                <w:noProof/>
                <w:webHidden/>
              </w:rPr>
              <w:t>226</w:t>
            </w:r>
            <w:r>
              <w:rPr>
                <w:noProof/>
                <w:webHidden/>
              </w:rPr>
              <w:fldChar w:fldCharType="end"/>
            </w:r>
          </w:hyperlink>
        </w:p>
        <w:p w14:paraId="382A5FC3" w14:textId="5188555A" w:rsidR="00246125" w:rsidRDefault="00246125">
          <w:pPr>
            <w:pStyle w:val="Spistreci3"/>
            <w:rPr>
              <w:rFonts w:eastAsiaTheme="minorEastAsia"/>
              <w:noProof/>
              <w:lang w:eastAsia="pl-PL"/>
            </w:rPr>
          </w:pPr>
          <w:hyperlink w:anchor="_Toc46914936" w:history="1">
            <w:r w:rsidRPr="00363E19">
              <w:rPr>
                <w:rStyle w:val="Hipercze"/>
                <w:noProof/>
              </w:rPr>
              <w:t>18.8.1. Raporty wydruku: Lista zmian</w:t>
            </w:r>
            <w:r>
              <w:rPr>
                <w:noProof/>
                <w:webHidden/>
              </w:rPr>
              <w:tab/>
            </w:r>
            <w:r>
              <w:rPr>
                <w:noProof/>
                <w:webHidden/>
              </w:rPr>
              <w:fldChar w:fldCharType="begin"/>
            </w:r>
            <w:r>
              <w:rPr>
                <w:noProof/>
                <w:webHidden/>
              </w:rPr>
              <w:instrText xml:space="preserve"> PAGEREF _Toc46914936 \h </w:instrText>
            </w:r>
            <w:r>
              <w:rPr>
                <w:noProof/>
                <w:webHidden/>
              </w:rPr>
            </w:r>
            <w:r>
              <w:rPr>
                <w:noProof/>
                <w:webHidden/>
              </w:rPr>
              <w:fldChar w:fldCharType="separate"/>
            </w:r>
            <w:r>
              <w:rPr>
                <w:noProof/>
                <w:webHidden/>
              </w:rPr>
              <w:t>226</w:t>
            </w:r>
            <w:r>
              <w:rPr>
                <w:noProof/>
                <w:webHidden/>
              </w:rPr>
              <w:fldChar w:fldCharType="end"/>
            </w:r>
          </w:hyperlink>
        </w:p>
        <w:p w14:paraId="4CA89FA5" w14:textId="68F51AB8" w:rsidR="00246125" w:rsidRDefault="00246125">
          <w:pPr>
            <w:pStyle w:val="Spistreci2"/>
            <w:rPr>
              <w:rFonts w:eastAsiaTheme="minorEastAsia"/>
              <w:noProof/>
              <w:lang w:eastAsia="pl-PL"/>
            </w:rPr>
          </w:pPr>
          <w:hyperlink w:anchor="_Toc46914937" w:history="1">
            <w:r w:rsidRPr="00363E19">
              <w:rPr>
                <w:rStyle w:val="Hipercze"/>
                <w:noProof/>
              </w:rPr>
              <w:t>18.9. Ewidencja czasu pracy</w:t>
            </w:r>
            <w:r>
              <w:rPr>
                <w:noProof/>
                <w:webHidden/>
              </w:rPr>
              <w:tab/>
            </w:r>
            <w:r>
              <w:rPr>
                <w:noProof/>
                <w:webHidden/>
              </w:rPr>
              <w:fldChar w:fldCharType="begin"/>
            </w:r>
            <w:r>
              <w:rPr>
                <w:noProof/>
                <w:webHidden/>
              </w:rPr>
              <w:instrText xml:space="preserve"> PAGEREF _Toc46914937 \h </w:instrText>
            </w:r>
            <w:r>
              <w:rPr>
                <w:noProof/>
                <w:webHidden/>
              </w:rPr>
            </w:r>
            <w:r>
              <w:rPr>
                <w:noProof/>
                <w:webHidden/>
              </w:rPr>
              <w:fldChar w:fldCharType="separate"/>
            </w:r>
            <w:r>
              <w:rPr>
                <w:noProof/>
                <w:webHidden/>
              </w:rPr>
              <w:t>227</w:t>
            </w:r>
            <w:r>
              <w:rPr>
                <w:noProof/>
                <w:webHidden/>
              </w:rPr>
              <w:fldChar w:fldCharType="end"/>
            </w:r>
          </w:hyperlink>
        </w:p>
        <w:p w14:paraId="7C0154AE" w14:textId="005DB2AC" w:rsidR="00246125" w:rsidRDefault="00246125">
          <w:pPr>
            <w:pStyle w:val="Spistreci3"/>
            <w:rPr>
              <w:rFonts w:eastAsiaTheme="minorEastAsia"/>
              <w:noProof/>
              <w:lang w:eastAsia="pl-PL"/>
            </w:rPr>
          </w:pPr>
          <w:hyperlink w:anchor="_Toc46914938" w:history="1">
            <w:r w:rsidRPr="00363E19">
              <w:rPr>
                <w:rStyle w:val="Hipercze"/>
                <w:noProof/>
              </w:rPr>
              <w:t>18.9.1. Raporty wydruku: Ewidencja czasu pracy</w:t>
            </w:r>
            <w:r>
              <w:rPr>
                <w:noProof/>
                <w:webHidden/>
              </w:rPr>
              <w:tab/>
            </w:r>
            <w:r>
              <w:rPr>
                <w:noProof/>
                <w:webHidden/>
              </w:rPr>
              <w:fldChar w:fldCharType="begin"/>
            </w:r>
            <w:r>
              <w:rPr>
                <w:noProof/>
                <w:webHidden/>
              </w:rPr>
              <w:instrText xml:space="preserve"> PAGEREF _Toc46914938 \h </w:instrText>
            </w:r>
            <w:r>
              <w:rPr>
                <w:noProof/>
                <w:webHidden/>
              </w:rPr>
            </w:r>
            <w:r>
              <w:rPr>
                <w:noProof/>
                <w:webHidden/>
              </w:rPr>
              <w:fldChar w:fldCharType="separate"/>
            </w:r>
            <w:r>
              <w:rPr>
                <w:noProof/>
                <w:webHidden/>
              </w:rPr>
              <w:t>230</w:t>
            </w:r>
            <w:r>
              <w:rPr>
                <w:noProof/>
                <w:webHidden/>
              </w:rPr>
              <w:fldChar w:fldCharType="end"/>
            </w:r>
          </w:hyperlink>
        </w:p>
        <w:p w14:paraId="5A1A8BF3" w14:textId="15931513" w:rsidR="00246125" w:rsidRDefault="00246125">
          <w:pPr>
            <w:pStyle w:val="Spistreci2"/>
            <w:rPr>
              <w:rFonts w:eastAsiaTheme="minorEastAsia"/>
              <w:noProof/>
              <w:lang w:eastAsia="pl-PL"/>
            </w:rPr>
          </w:pPr>
          <w:hyperlink w:anchor="_Toc46914939" w:history="1">
            <w:r w:rsidRPr="00363E19">
              <w:rPr>
                <w:rStyle w:val="Hipercze"/>
                <w:noProof/>
              </w:rPr>
              <w:t>18.10. Definicje transakcji</w:t>
            </w:r>
            <w:r>
              <w:rPr>
                <w:noProof/>
                <w:webHidden/>
              </w:rPr>
              <w:tab/>
            </w:r>
            <w:r>
              <w:rPr>
                <w:noProof/>
                <w:webHidden/>
              </w:rPr>
              <w:fldChar w:fldCharType="begin"/>
            </w:r>
            <w:r>
              <w:rPr>
                <w:noProof/>
                <w:webHidden/>
              </w:rPr>
              <w:instrText xml:space="preserve"> PAGEREF _Toc46914939 \h </w:instrText>
            </w:r>
            <w:r>
              <w:rPr>
                <w:noProof/>
                <w:webHidden/>
              </w:rPr>
            </w:r>
            <w:r>
              <w:rPr>
                <w:noProof/>
                <w:webHidden/>
              </w:rPr>
              <w:fldChar w:fldCharType="separate"/>
            </w:r>
            <w:r>
              <w:rPr>
                <w:noProof/>
                <w:webHidden/>
              </w:rPr>
              <w:t>231</w:t>
            </w:r>
            <w:r>
              <w:rPr>
                <w:noProof/>
                <w:webHidden/>
              </w:rPr>
              <w:fldChar w:fldCharType="end"/>
            </w:r>
          </w:hyperlink>
        </w:p>
        <w:p w14:paraId="4777C31E" w14:textId="271D9756" w:rsidR="00246125" w:rsidRDefault="00246125">
          <w:pPr>
            <w:pStyle w:val="Spistreci3"/>
            <w:rPr>
              <w:rFonts w:eastAsiaTheme="minorEastAsia"/>
              <w:noProof/>
              <w:lang w:eastAsia="pl-PL"/>
            </w:rPr>
          </w:pPr>
          <w:hyperlink w:anchor="_Toc46914940" w:history="1">
            <w:r w:rsidRPr="00363E19">
              <w:rPr>
                <w:rStyle w:val="Hipercze"/>
                <w:noProof/>
              </w:rPr>
              <w:t>18.10.1. Taryfy i usługi</w:t>
            </w:r>
            <w:r>
              <w:rPr>
                <w:noProof/>
                <w:webHidden/>
              </w:rPr>
              <w:tab/>
            </w:r>
            <w:r>
              <w:rPr>
                <w:noProof/>
                <w:webHidden/>
              </w:rPr>
              <w:fldChar w:fldCharType="begin"/>
            </w:r>
            <w:r>
              <w:rPr>
                <w:noProof/>
                <w:webHidden/>
              </w:rPr>
              <w:instrText xml:space="preserve"> PAGEREF _Toc46914940 \h </w:instrText>
            </w:r>
            <w:r>
              <w:rPr>
                <w:noProof/>
                <w:webHidden/>
              </w:rPr>
            </w:r>
            <w:r>
              <w:rPr>
                <w:noProof/>
                <w:webHidden/>
              </w:rPr>
              <w:fldChar w:fldCharType="separate"/>
            </w:r>
            <w:r>
              <w:rPr>
                <w:noProof/>
                <w:webHidden/>
              </w:rPr>
              <w:t>232</w:t>
            </w:r>
            <w:r>
              <w:rPr>
                <w:noProof/>
                <w:webHidden/>
              </w:rPr>
              <w:fldChar w:fldCharType="end"/>
            </w:r>
          </w:hyperlink>
        </w:p>
        <w:p w14:paraId="58852792" w14:textId="1DC7A412" w:rsidR="00246125" w:rsidRDefault="00246125">
          <w:pPr>
            <w:pStyle w:val="Spistreci3"/>
            <w:rPr>
              <w:rFonts w:eastAsiaTheme="minorEastAsia"/>
              <w:noProof/>
              <w:lang w:eastAsia="pl-PL"/>
            </w:rPr>
          </w:pPr>
          <w:hyperlink w:anchor="_Toc46914941" w:history="1">
            <w:r w:rsidRPr="00363E19">
              <w:rPr>
                <w:rStyle w:val="Hipercze"/>
                <w:noProof/>
              </w:rPr>
              <w:t>18.10.2. Usługi dla karty</w:t>
            </w:r>
            <w:r>
              <w:rPr>
                <w:noProof/>
                <w:webHidden/>
              </w:rPr>
              <w:tab/>
            </w:r>
            <w:r>
              <w:rPr>
                <w:noProof/>
                <w:webHidden/>
              </w:rPr>
              <w:fldChar w:fldCharType="begin"/>
            </w:r>
            <w:r>
              <w:rPr>
                <w:noProof/>
                <w:webHidden/>
              </w:rPr>
              <w:instrText xml:space="preserve"> PAGEREF _Toc46914941 \h </w:instrText>
            </w:r>
            <w:r>
              <w:rPr>
                <w:noProof/>
                <w:webHidden/>
              </w:rPr>
            </w:r>
            <w:r>
              <w:rPr>
                <w:noProof/>
                <w:webHidden/>
              </w:rPr>
              <w:fldChar w:fldCharType="separate"/>
            </w:r>
            <w:r>
              <w:rPr>
                <w:noProof/>
                <w:webHidden/>
              </w:rPr>
              <w:t>232</w:t>
            </w:r>
            <w:r>
              <w:rPr>
                <w:noProof/>
                <w:webHidden/>
              </w:rPr>
              <w:fldChar w:fldCharType="end"/>
            </w:r>
          </w:hyperlink>
        </w:p>
        <w:p w14:paraId="074BE56F" w14:textId="7E8FE3D0" w:rsidR="00246125" w:rsidRDefault="00246125">
          <w:pPr>
            <w:pStyle w:val="Spistreci3"/>
            <w:rPr>
              <w:rFonts w:eastAsiaTheme="minorEastAsia"/>
              <w:noProof/>
              <w:lang w:eastAsia="pl-PL"/>
            </w:rPr>
          </w:pPr>
          <w:hyperlink w:anchor="_Toc46914942" w:history="1">
            <w:r w:rsidRPr="00363E19">
              <w:rPr>
                <w:rStyle w:val="Hipercze"/>
                <w:noProof/>
              </w:rPr>
              <w:t>18.10.3. Parametry kart</w:t>
            </w:r>
            <w:r>
              <w:rPr>
                <w:noProof/>
                <w:webHidden/>
              </w:rPr>
              <w:tab/>
            </w:r>
            <w:r>
              <w:rPr>
                <w:noProof/>
                <w:webHidden/>
              </w:rPr>
              <w:fldChar w:fldCharType="begin"/>
            </w:r>
            <w:r>
              <w:rPr>
                <w:noProof/>
                <w:webHidden/>
              </w:rPr>
              <w:instrText xml:space="preserve"> PAGEREF _Toc46914942 \h </w:instrText>
            </w:r>
            <w:r>
              <w:rPr>
                <w:noProof/>
                <w:webHidden/>
              </w:rPr>
            </w:r>
            <w:r>
              <w:rPr>
                <w:noProof/>
                <w:webHidden/>
              </w:rPr>
              <w:fldChar w:fldCharType="separate"/>
            </w:r>
            <w:r>
              <w:rPr>
                <w:noProof/>
                <w:webHidden/>
              </w:rPr>
              <w:t>234</w:t>
            </w:r>
            <w:r>
              <w:rPr>
                <w:noProof/>
                <w:webHidden/>
              </w:rPr>
              <w:fldChar w:fldCharType="end"/>
            </w:r>
          </w:hyperlink>
        </w:p>
        <w:p w14:paraId="05AD7B31" w14:textId="7F8BF623" w:rsidR="00246125" w:rsidRDefault="00246125">
          <w:pPr>
            <w:pStyle w:val="Spistreci3"/>
            <w:rPr>
              <w:rFonts w:eastAsiaTheme="minorEastAsia"/>
              <w:noProof/>
              <w:lang w:eastAsia="pl-PL"/>
            </w:rPr>
          </w:pPr>
          <w:hyperlink w:anchor="_Toc46914943" w:history="1">
            <w:r w:rsidRPr="00363E19">
              <w:rPr>
                <w:rStyle w:val="Hipercze"/>
                <w:noProof/>
              </w:rPr>
              <w:t>18.10.4. Klucze</w:t>
            </w:r>
            <w:r>
              <w:rPr>
                <w:noProof/>
                <w:webHidden/>
              </w:rPr>
              <w:tab/>
            </w:r>
            <w:r>
              <w:rPr>
                <w:noProof/>
                <w:webHidden/>
              </w:rPr>
              <w:fldChar w:fldCharType="begin"/>
            </w:r>
            <w:r>
              <w:rPr>
                <w:noProof/>
                <w:webHidden/>
              </w:rPr>
              <w:instrText xml:space="preserve"> PAGEREF _Toc46914943 \h </w:instrText>
            </w:r>
            <w:r>
              <w:rPr>
                <w:noProof/>
                <w:webHidden/>
              </w:rPr>
            </w:r>
            <w:r>
              <w:rPr>
                <w:noProof/>
                <w:webHidden/>
              </w:rPr>
              <w:fldChar w:fldCharType="separate"/>
            </w:r>
            <w:r>
              <w:rPr>
                <w:noProof/>
                <w:webHidden/>
              </w:rPr>
              <w:t>234</w:t>
            </w:r>
            <w:r>
              <w:rPr>
                <w:noProof/>
                <w:webHidden/>
              </w:rPr>
              <w:fldChar w:fldCharType="end"/>
            </w:r>
          </w:hyperlink>
        </w:p>
        <w:p w14:paraId="6B5BAC30" w14:textId="4B79C167" w:rsidR="00246125" w:rsidRDefault="00246125">
          <w:pPr>
            <w:pStyle w:val="Spistreci3"/>
            <w:rPr>
              <w:rFonts w:eastAsiaTheme="minorEastAsia"/>
              <w:noProof/>
              <w:lang w:eastAsia="pl-PL"/>
            </w:rPr>
          </w:pPr>
          <w:hyperlink w:anchor="_Toc46914944" w:history="1">
            <w:r w:rsidRPr="00363E19">
              <w:rPr>
                <w:rStyle w:val="Hipercze"/>
                <w:noProof/>
              </w:rPr>
              <w:t>18.10.5. Obsługa</w:t>
            </w:r>
            <w:r>
              <w:rPr>
                <w:noProof/>
                <w:webHidden/>
              </w:rPr>
              <w:tab/>
            </w:r>
            <w:r>
              <w:rPr>
                <w:noProof/>
                <w:webHidden/>
              </w:rPr>
              <w:fldChar w:fldCharType="begin"/>
            </w:r>
            <w:r>
              <w:rPr>
                <w:noProof/>
                <w:webHidden/>
              </w:rPr>
              <w:instrText xml:space="preserve"> PAGEREF _Toc46914944 \h </w:instrText>
            </w:r>
            <w:r>
              <w:rPr>
                <w:noProof/>
                <w:webHidden/>
              </w:rPr>
            </w:r>
            <w:r>
              <w:rPr>
                <w:noProof/>
                <w:webHidden/>
              </w:rPr>
              <w:fldChar w:fldCharType="separate"/>
            </w:r>
            <w:r>
              <w:rPr>
                <w:noProof/>
                <w:webHidden/>
              </w:rPr>
              <w:t>235</w:t>
            </w:r>
            <w:r>
              <w:rPr>
                <w:noProof/>
                <w:webHidden/>
              </w:rPr>
              <w:fldChar w:fldCharType="end"/>
            </w:r>
          </w:hyperlink>
        </w:p>
        <w:p w14:paraId="36E99FC7" w14:textId="0757A9D9" w:rsidR="00246125" w:rsidRDefault="00246125">
          <w:pPr>
            <w:pStyle w:val="Spistreci3"/>
            <w:rPr>
              <w:rFonts w:eastAsiaTheme="minorEastAsia"/>
              <w:noProof/>
              <w:lang w:eastAsia="pl-PL"/>
            </w:rPr>
          </w:pPr>
          <w:hyperlink w:anchor="_Toc46914945" w:history="1">
            <w:r w:rsidRPr="00363E19">
              <w:rPr>
                <w:rStyle w:val="Hipercze"/>
                <w:noProof/>
              </w:rPr>
              <w:t>18.10.6. Punkt odczytu</w:t>
            </w:r>
            <w:r>
              <w:rPr>
                <w:noProof/>
                <w:webHidden/>
              </w:rPr>
              <w:tab/>
            </w:r>
            <w:r>
              <w:rPr>
                <w:noProof/>
                <w:webHidden/>
              </w:rPr>
              <w:fldChar w:fldCharType="begin"/>
            </w:r>
            <w:r>
              <w:rPr>
                <w:noProof/>
                <w:webHidden/>
              </w:rPr>
              <w:instrText xml:space="preserve"> PAGEREF _Toc46914945 \h </w:instrText>
            </w:r>
            <w:r>
              <w:rPr>
                <w:noProof/>
                <w:webHidden/>
              </w:rPr>
            </w:r>
            <w:r>
              <w:rPr>
                <w:noProof/>
                <w:webHidden/>
              </w:rPr>
              <w:fldChar w:fldCharType="separate"/>
            </w:r>
            <w:r>
              <w:rPr>
                <w:noProof/>
                <w:webHidden/>
              </w:rPr>
              <w:t>236</w:t>
            </w:r>
            <w:r>
              <w:rPr>
                <w:noProof/>
                <w:webHidden/>
              </w:rPr>
              <w:fldChar w:fldCharType="end"/>
            </w:r>
          </w:hyperlink>
        </w:p>
        <w:p w14:paraId="3BA37653" w14:textId="572ED9F3" w:rsidR="00246125" w:rsidRDefault="00246125">
          <w:pPr>
            <w:pStyle w:val="Spistreci3"/>
            <w:rPr>
              <w:rFonts w:eastAsiaTheme="minorEastAsia"/>
              <w:noProof/>
              <w:lang w:eastAsia="pl-PL"/>
            </w:rPr>
          </w:pPr>
          <w:hyperlink w:anchor="_Toc46914946" w:history="1">
            <w:r w:rsidRPr="00363E19">
              <w:rPr>
                <w:rStyle w:val="Hipercze"/>
                <w:noProof/>
              </w:rPr>
              <w:t>18.10.7. Parametry</w:t>
            </w:r>
            <w:r>
              <w:rPr>
                <w:noProof/>
                <w:webHidden/>
              </w:rPr>
              <w:tab/>
            </w:r>
            <w:r>
              <w:rPr>
                <w:noProof/>
                <w:webHidden/>
              </w:rPr>
              <w:fldChar w:fldCharType="begin"/>
            </w:r>
            <w:r>
              <w:rPr>
                <w:noProof/>
                <w:webHidden/>
              </w:rPr>
              <w:instrText xml:space="preserve"> PAGEREF _Toc46914946 \h </w:instrText>
            </w:r>
            <w:r>
              <w:rPr>
                <w:noProof/>
                <w:webHidden/>
              </w:rPr>
            </w:r>
            <w:r>
              <w:rPr>
                <w:noProof/>
                <w:webHidden/>
              </w:rPr>
              <w:fldChar w:fldCharType="separate"/>
            </w:r>
            <w:r>
              <w:rPr>
                <w:noProof/>
                <w:webHidden/>
              </w:rPr>
              <w:t>236</w:t>
            </w:r>
            <w:r>
              <w:rPr>
                <w:noProof/>
                <w:webHidden/>
              </w:rPr>
              <w:fldChar w:fldCharType="end"/>
            </w:r>
          </w:hyperlink>
        </w:p>
        <w:p w14:paraId="08FF309D" w14:textId="036FA25E" w:rsidR="00246125" w:rsidRDefault="00246125">
          <w:pPr>
            <w:pStyle w:val="Spistreci3"/>
            <w:rPr>
              <w:rFonts w:eastAsiaTheme="minorEastAsia"/>
              <w:noProof/>
              <w:lang w:eastAsia="pl-PL"/>
            </w:rPr>
          </w:pPr>
          <w:hyperlink w:anchor="_Toc46914947" w:history="1">
            <w:r w:rsidRPr="00363E19">
              <w:rPr>
                <w:rStyle w:val="Hipercze"/>
                <w:noProof/>
              </w:rPr>
              <w:t>18.10.8. Parametry dodatkowe</w:t>
            </w:r>
            <w:r>
              <w:rPr>
                <w:noProof/>
                <w:webHidden/>
              </w:rPr>
              <w:tab/>
            </w:r>
            <w:r>
              <w:rPr>
                <w:noProof/>
                <w:webHidden/>
              </w:rPr>
              <w:fldChar w:fldCharType="begin"/>
            </w:r>
            <w:r>
              <w:rPr>
                <w:noProof/>
                <w:webHidden/>
              </w:rPr>
              <w:instrText xml:space="preserve"> PAGEREF _Toc46914947 \h </w:instrText>
            </w:r>
            <w:r>
              <w:rPr>
                <w:noProof/>
                <w:webHidden/>
              </w:rPr>
            </w:r>
            <w:r>
              <w:rPr>
                <w:noProof/>
                <w:webHidden/>
              </w:rPr>
              <w:fldChar w:fldCharType="separate"/>
            </w:r>
            <w:r>
              <w:rPr>
                <w:noProof/>
                <w:webHidden/>
              </w:rPr>
              <w:t>237</w:t>
            </w:r>
            <w:r>
              <w:rPr>
                <w:noProof/>
                <w:webHidden/>
              </w:rPr>
              <w:fldChar w:fldCharType="end"/>
            </w:r>
          </w:hyperlink>
        </w:p>
        <w:p w14:paraId="40F89E13" w14:textId="71CDC3DE" w:rsidR="00246125" w:rsidRDefault="00246125">
          <w:pPr>
            <w:pStyle w:val="Spistreci3"/>
            <w:rPr>
              <w:rFonts w:eastAsiaTheme="minorEastAsia"/>
              <w:noProof/>
              <w:lang w:eastAsia="pl-PL"/>
            </w:rPr>
          </w:pPr>
          <w:hyperlink w:anchor="_Toc46914948" w:history="1">
            <w:r w:rsidRPr="00363E19">
              <w:rPr>
                <w:rStyle w:val="Hipercze"/>
                <w:noProof/>
              </w:rPr>
              <w:t>18.10.9. Sterowniki, Czytniki, Szafki</w:t>
            </w:r>
            <w:r>
              <w:rPr>
                <w:noProof/>
                <w:webHidden/>
              </w:rPr>
              <w:tab/>
            </w:r>
            <w:r>
              <w:rPr>
                <w:noProof/>
                <w:webHidden/>
              </w:rPr>
              <w:fldChar w:fldCharType="begin"/>
            </w:r>
            <w:r>
              <w:rPr>
                <w:noProof/>
                <w:webHidden/>
              </w:rPr>
              <w:instrText xml:space="preserve"> PAGEREF _Toc46914948 \h </w:instrText>
            </w:r>
            <w:r>
              <w:rPr>
                <w:noProof/>
                <w:webHidden/>
              </w:rPr>
            </w:r>
            <w:r>
              <w:rPr>
                <w:noProof/>
                <w:webHidden/>
              </w:rPr>
              <w:fldChar w:fldCharType="separate"/>
            </w:r>
            <w:r>
              <w:rPr>
                <w:noProof/>
                <w:webHidden/>
              </w:rPr>
              <w:t>238</w:t>
            </w:r>
            <w:r>
              <w:rPr>
                <w:noProof/>
                <w:webHidden/>
              </w:rPr>
              <w:fldChar w:fldCharType="end"/>
            </w:r>
          </w:hyperlink>
        </w:p>
        <w:p w14:paraId="1CD50ABB" w14:textId="2C1B055F" w:rsidR="00246125" w:rsidRDefault="00246125">
          <w:pPr>
            <w:pStyle w:val="Spistreci3"/>
            <w:rPr>
              <w:rFonts w:eastAsiaTheme="minorEastAsia"/>
              <w:noProof/>
              <w:lang w:eastAsia="pl-PL"/>
            </w:rPr>
          </w:pPr>
          <w:hyperlink w:anchor="_Toc46914949" w:history="1">
            <w:r w:rsidRPr="00363E19">
              <w:rPr>
                <w:rStyle w:val="Hipercze"/>
                <w:noProof/>
              </w:rPr>
              <w:t>18.10.10. Miejsca</w:t>
            </w:r>
            <w:r>
              <w:rPr>
                <w:noProof/>
                <w:webHidden/>
              </w:rPr>
              <w:tab/>
            </w:r>
            <w:r>
              <w:rPr>
                <w:noProof/>
                <w:webHidden/>
              </w:rPr>
              <w:fldChar w:fldCharType="begin"/>
            </w:r>
            <w:r>
              <w:rPr>
                <w:noProof/>
                <w:webHidden/>
              </w:rPr>
              <w:instrText xml:space="preserve"> PAGEREF _Toc46914949 \h </w:instrText>
            </w:r>
            <w:r>
              <w:rPr>
                <w:noProof/>
                <w:webHidden/>
              </w:rPr>
            </w:r>
            <w:r>
              <w:rPr>
                <w:noProof/>
                <w:webHidden/>
              </w:rPr>
              <w:fldChar w:fldCharType="separate"/>
            </w:r>
            <w:r>
              <w:rPr>
                <w:noProof/>
                <w:webHidden/>
              </w:rPr>
              <w:t>239</w:t>
            </w:r>
            <w:r>
              <w:rPr>
                <w:noProof/>
                <w:webHidden/>
              </w:rPr>
              <w:fldChar w:fldCharType="end"/>
            </w:r>
          </w:hyperlink>
        </w:p>
        <w:p w14:paraId="34097AE1" w14:textId="54748555" w:rsidR="00246125" w:rsidRDefault="00246125">
          <w:pPr>
            <w:pStyle w:val="Spistreci1"/>
            <w:rPr>
              <w:rFonts w:eastAsiaTheme="minorEastAsia"/>
              <w:b w:val="0"/>
              <w:lang w:eastAsia="pl-PL"/>
            </w:rPr>
          </w:pPr>
          <w:hyperlink w:anchor="_Toc46914950" w:history="1">
            <w:r w:rsidRPr="00363E19">
              <w:rPr>
                <w:rStyle w:val="Hipercze"/>
              </w:rPr>
              <w:t>19. TRANSAKCJE – TERMINAL</w:t>
            </w:r>
            <w:r>
              <w:rPr>
                <w:webHidden/>
              </w:rPr>
              <w:tab/>
            </w:r>
            <w:r>
              <w:rPr>
                <w:webHidden/>
              </w:rPr>
              <w:fldChar w:fldCharType="begin"/>
            </w:r>
            <w:r>
              <w:rPr>
                <w:webHidden/>
              </w:rPr>
              <w:instrText xml:space="preserve"> PAGEREF _Toc46914950 \h </w:instrText>
            </w:r>
            <w:r>
              <w:rPr>
                <w:webHidden/>
              </w:rPr>
            </w:r>
            <w:r>
              <w:rPr>
                <w:webHidden/>
              </w:rPr>
              <w:fldChar w:fldCharType="separate"/>
            </w:r>
            <w:r>
              <w:rPr>
                <w:webHidden/>
              </w:rPr>
              <w:t>240</w:t>
            </w:r>
            <w:r>
              <w:rPr>
                <w:webHidden/>
              </w:rPr>
              <w:fldChar w:fldCharType="end"/>
            </w:r>
          </w:hyperlink>
        </w:p>
        <w:p w14:paraId="6ABBE67F" w14:textId="0065A550" w:rsidR="00246125" w:rsidRDefault="00246125">
          <w:pPr>
            <w:pStyle w:val="Spistreci2"/>
            <w:rPr>
              <w:rFonts w:eastAsiaTheme="minorEastAsia"/>
              <w:noProof/>
              <w:lang w:eastAsia="pl-PL"/>
            </w:rPr>
          </w:pPr>
          <w:hyperlink w:anchor="_Toc46914951" w:history="1">
            <w:r w:rsidRPr="00363E19">
              <w:rPr>
                <w:rStyle w:val="Hipercze"/>
                <w:noProof/>
              </w:rPr>
              <w:t>19.1. Wejście</w:t>
            </w:r>
            <w:r>
              <w:rPr>
                <w:noProof/>
                <w:webHidden/>
              </w:rPr>
              <w:tab/>
            </w:r>
            <w:r>
              <w:rPr>
                <w:noProof/>
                <w:webHidden/>
              </w:rPr>
              <w:fldChar w:fldCharType="begin"/>
            </w:r>
            <w:r>
              <w:rPr>
                <w:noProof/>
                <w:webHidden/>
              </w:rPr>
              <w:instrText xml:space="preserve"> PAGEREF _Toc46914951 \h </w:instrText>
            </w:r>
            <w:r>
              <w:rPr>
                <w:noProof/>
                <w:webHidden/>
              </w:rPr>
            </w:r>
            <w:r>
              <w:rPr>
                <w:noProof/>
                <w:webHidden/>
              </w:rPr>
              <w:fldChar w:fldCharType="separate"/>
            </w:r>
            <w:r>
              <w:rPr>
                <w:noProof/>
                <w:webHidden/>
              </w:rPr>
              <w:t>240</w:t>
            </w:r>
            <w:r>
              <w:rPr>
                <w:noProof/>
                <w:webHidden/>
              </w:rPr>
              <w:fldChar w:fldCharType="end"/>
            </w:r>
          </w:hyperlink>
        </w:p>
        <w:p w14:paraId="45869165" w14:textId="29E5A7F9" w:rsidR="00246125" w:rsidRDefault="00246125">
          <w:pPr>
            <w:pStyle w:val="Spistreci2"/>
            <w:rPr>
              <w:rFonts w:eastAsiaTheme="minorEastAsia"/>
              <w:noProof/>
              <w:lang w:eastAsia="pl-PL"/>
            </w:rPr>
          </w:pPr>
          <w:hyperlink w:anchor="_Toc46914952" w:history="1">
            <w:r w:rsidRPr="00363E19">
              <w:rPr>
                <w:rStyle w:val="Hipercze"/>
                <w:noProof/>
              </w:rPr>
              <w:t>19.2. Sprzedaż</w:t>
            </w:r>
            <w:r>
              <w:rPr>
                <w:noProof/>
                <w:webHidden/>
              </w:rPr>
              <w:tab/>
            </w:r>
            <w:r>
              <w:rPr>
                <w:noProof/>
                <w:webHidden/>
              </w:rPr>
              <w:fldChar w:fldCharType="begin"/>
            </w:r>
            <w:r>
              <w:rPr>
                <w:noProof/>
                <w:webHidden/>
              </w:rPr>
              <w:instrText xml:space="preserve"> PAGEREF _Toc46914952 \h </w:instrText>
            </w:r>
            <w:r>
              <w:rPr>
                <w:noProof/>
                <w:webHidden/>
              </w:rPr>
            </w:r>
            <w:r>
              <w:rPr>
                <w:noProof/>
                <w:webHidden/>
              </w:rPr>
              <w:fldChar w:fldCharType="separate"/>
            </w:r>
            <w:r>
              <w:rPr>
                <w:noProof/>
                <w:webHidden/>
              </w:rPr>
              <w:t>241</w:t>
            </w:r>
            <w:r>
              <w:rPr>
                <w:noProof/>
                <w:webHidden/>
              </w:rPr>
              <w:fldChar w:fldCharType="end"/>
            </w:r>
          </w:hyperlink>
        </w:p>
        <w:p w14:paraId="5684A1D0" w14:textId="4442BF7E" w:rsidR="00246125" w:rsidRDefault="00246125">
          <w:pPr>
            <w:pStyle w:val="Spistreci2"/>
            <w:rPr>
              <w:rFonts w:eastAsiaTheme="minorEastAsia"/>
              <w:noProof/>
              <w:lang w:eastAsia="pl-PL"/>
            </w:rPr>
          </w:pPr>
          <w:hyperlink w:anchor="_Toc46914953" w:history="1">
            <w:r w:rsidRPr="00363E19">
              <w:rPr>
                <w:rStyle w:val="Hipercze"/>
                <w:noProof/>
              </w:rPr>
              <w:t>19.3. Lista transakcji</w:t>
            </w:r>
            <w:r>
              <w:rPr>
                <w:noProof/>
                <w:webHidden/>
              </w:rPr>
              <w:tab/>
            </w:r>
            <w:r>
              <w:rPr>
                <w:noProof/>
                <w:webHidden/>
              </w:rPr>
              <w:fldChar w:fldCharType="begin"/>
            </w:r>
            <w:r>
              <w:rPr>
                <w:noProof/>
                <w:webHidden/>
              </w:rPr>
              <w:instrText xml:space="preserve"> PAGEREF _Toc46914953 \h </w:instrText>
            </w:r>
            <w:r>
              <w:rPr>
                <w:noProof/>
                <w:webHidden/>
              </w:rPr>
            </w:r>
            <w:r>
              <w:rPr>
                <w:noProof/>
                <w:webHidden/>
              </w:rPr>
              <w:fldChar w:fldCharType="separate"/>
            </w:r>
            <w:r>
              <w:rPr>
                <w:noProof/>
                <w:webHidden/>
              </w:rPr>
              <w:t>243</w:t>
            </w:r>
            <w:r>
              <w:rPr>
                <w:noProof/>
                <w:webHidden/>
              </w:rPr>
              <w:fldChar w:fldCharType="end"/>
            </w:r>
          </w:hyperlink>
        </w:p>
        <w:p w14:paraId="39408566" w14:textId="0CC90EAE" w:rsidR="00246125" w:rsidRDefault="00246125">
          <w:pPr>
            <w:pStyle w:val="Spistreci2"/>
            <w:rPr>
              <w:rFonts w:eastAsiaTheme="minorEastAsia"/>
              <w:noProof/>
              <w:lang w:eastAsia="pl-PL"/>
            </w:rPr>
          </w:pPr>
          <w:hyperlink w:anchor="_Toc46914954" w:history="1">
            <w:r w:rsidRPr="00363E19">
              <w:rPr>
                <w:rStyle w:val="Hipercze"/>
                <w:noProof/>
              </w:rPr>
              <w:t>19.4. Pozostałe okna</w:t>
            </w:r>
            <w:r>
              <w:rPr>
                <w:noProof/>
                <w:webHidden/>
              </w:rPr>
              <w:tab/>
            </w:r>
            <w:r>
              <w:rPr>
                <w:noProof/>
                <w:webHidden/>
              </w:rPr>
              <w:fldChar w:fldCharType="begin"/>
            </w:r>
            <w:r>
              <w:rPr>
                <w:noProof/>
                <w:webHidden/>
              </w:rPr>
              <w:instrText xml:space="preserve"> PAGEREF _Toc46914954 \h </w:instrText>
            </w:r>
            <w:r>
              <w:rPr>
                <w:noProof/>
                <w:webHidden/>
              </w:rPr>
            </w:r>
            <w:r>
              <w:rPr>
                <w:noProof/>
                <w:webHidden/>
              </w:rPr>
              <w:fldChar w:fldCharType="separate"/>
            </w:r>
            <w:r>
              <w:rPr>
                <w:noProof/>
                <w:webHidden/>
              </w:rPr>
              <w:t>244</w:t>
            </w:r>
            <w:r>
              <w:rPr>
                <w:noProof/>
                <w:webHidden/>
              </w:rPr>
              <w:fldChar w:fldCharType="end"/>
            </w:r>
          </w:hyperlink>
        </w:p>
        <w:p w14:paraId="7B4A75EA" w14:textId="00C72690" w:rsidR="00246125" w:rsidRDefault="00246125">
          <w:pPr>
            <w:pStyle w:val="Spistreci1"/>
            <w:rPr>
              <w:rFonts w:eastAsiaTheme="minorEastAsia"/>
              <w:b w:val="0"/>
              <w:lang w:eastAsia="pl-PL"/>
            </w:rPr>
          </w:pPr>
          <w:hyperlink w:anchor="_Toc46914955" w:history="1">
            <w:r w:rsidRPr="00363E19">
              <w:rPr>
                <w:rStyle w:val="Hipercze"/>
              </w:rPr>
              <w:t>20. DODATKOWE INFORMACJE DOTYCZĄCE TRANSAKCJI</w:t>
            </w:r>
            <w:r>
              <w:rPr>
                <w:webHidden/>
              </w:rPr>
              <w:tab/>
            </w:r>
            <w:r>
              <w:rPr>
                <w:webHidden/>
              </w:rPr>
              <w:fldChar w:fldCharType="begin"/>
            </w:r>
            <w:r>
              <w:rPr>
                <w:webHidden/>
              </w:rPr>
              <w:instrText xml:space="preserve"> PAGEREF _Toc46914955 \h </w:instrText>
            </w:r>
            <w:r>
              <w:rPr>
                <w:webHidden/>
              </w:rPr>
            </w:r>
            <w:r>
              <w:rPr>
                <w:webHidden/>
              </w:rPr>
              <w:fldChar w:fldCharType="separate"/>
            </w:r>
            <w:r>
              <w:rPr>
                <w:webHidden/>
              </w:rPr>
              <w:t>246</w:t>
            </w:r>
            <w:r>
              <w:rPr>
                <w:webHidden/>
              </w:rPr>
              <w:fldChar w:fldCharType="end"/>
            </w:r>
          </w:hyperlink>
        </w:p>
        <w:p w14:paraId="729A865E" w14:textId="338AF959" w:rsidR="00246125" w:rsidRDefault="00246125">
          <w:pPr>
            <w:pStyle w:val="Spistreci1"/>
            <w:rPr>
              <w:rFonts w:eastAsiaTheme="minorEastAsia"/>
              <w:b w:val="0"/>
              <w:lang w:eastAsia="pl-PL"/>
            </w:rPr>
          </w:pPr>
          <w:hyperlink w:anchor="_Toc46914956" w:history="1">
            <w:r w:rsidRPr="00363E19">
              <w:rPr>
                <w:rStyle w:val="Hipercze"/>
              </w:rPr>
              <w:t>21. PERSONEL (PRACOWNICY I WYPŁATY)</w:t>
            </w:r>
            <w:r>
              <w:rPr>
                <w:webHidden/>
              </w:rPr>
              <w:tab/>
            </w:r>
            <w:r>
              <w:rPr>
                <w:webHidden/>
              </w:rPr>
              <w:fldChar w:fldCharType="begin"/>
            </w:r>
            <w:r>
              <w:rPr>
                <w:webHidden/>
              </w:rPr>
              <w:instrText xml:space="preserve"> PAGEREF _Toc46914956 \h </w:instrText>
            </w:r>
            <w:r>
              <w:rPr>
                <w:webHidden/>
              </w:rPr>
            </w:r>
            <w:r>
              <w:rPr>
                <w:webHidden/>
              </w:rPr>
              <w:fldChar w:fldCharType="separate"/>
            </w:r>
            <w:r>
              <w:rPr>
                <w:webHidden/>
              </w:rPr>
              <w:t>249</w:t>
            </w:r>
            <w:r>
              <w:rPr>
                <w:webHidden/>
              </w:rPr>
              <w:fldChar w:fldCharType="end"/>
            </w:r>
          </w:hyperlink>
        </w:p>
        <w:p w14:paraId="2D21C7CD" w14:textId="01D0C2A8" w:rsidR="00246125" w:rsidRDefault="00246125">
          <w:pPr>
            <w:pStyle w:val="Spistreci2"/>
            <w:rPr>
              <w:rFonts w:eastAsiaTheme="minorEastAsia"/>
              <w:noProof/>
              <w:lang w:eastAsia="pl-PL"/>
            </w:rPr>
          </w:pPr>
          <w:hyperlink w:anchor="_Toc46914957" w:history="1">
            <w:r w:rsidRPr="00363E19">
              <w:rPr>
                <w:rStyle w:val="Hipercze"/>
                <w:noProof/>
              </w:rPr>
              <w:t>21.1. Listy pracowników</w:t>
            </w:r>
            <w:r>
              <w:rPr>
                <w:noProof/>
                <w:webHidden/>
              </w:rPr>
              <w:tab/>
            </w:r>
            <w:r>
              <w:rPr>
                <w:noProof/>
                <w:webHidden/>
              </w:rPr>
              <w:fldChar w:fldCharType="begin"/>
            </w:r>
            <w:r>
              <w:rPr>
                <w:noProof/>
                <w:webHidden/>
              </w:rPr>
              <w:instrText xml:space="preserve"> PAGEREF _Toc46914957 \h </w:instrText>
            </w:r>
            <w:r>
              <w:rPr>
                <w:noProof/>
                <w:webHidden/>
              </w:rPr>
            </w:r>
            <w:r>
              <w:rPr>
                <w:noProof/>
                <w:webHidden/>
              </w:rPr>
              <w:fldChar w:fldCharType="separate"/>
            </w:r>
            <w:r>
              <w:rPr>
                <w:noProof/>
                <w:webHidden/>
              </w:rPr>
              <w:t>249</w:t>
            </w:r>
            <w:r>
              <w:rPr>
                <w:noProof/>
                <w:webHidden/>
              </w:rPr>
              <w:fldChar w:fldCharType="end"/>
            </w:r>
          </w:hyperlink>
        </w:p>
        <w:p w14:paraId="03FABC7F" w14:textId="5DB91393" w:rsidR="00246125" w:rsidRDefault="00246125">
          <w:pPr>
            <w:pStyle w:val="Spistreci3"/>
            <w:rPr>
              <w:rFonts w:eastAsiaTheme="minorEastAsia"/>
              <w:noProof/>
              <w:lang w:eastAsia="pl-PL"/>
            </w:rPr>
          </w:pPr>
          <w:hyperlink w:anchor="_Toc46914958" w:history="1">
            <w:r w:rsidRPr="00363E19">
              <w:rPr>
                <w:rStyle w:val="Hipercze"/>
                <w:noProof/>
              </w:rPr>
              <w:t>21.1.1. Dane personalne</w:t>
            </w:r>
            <w:r>
              <w:rPr>
                <w:noProof/>
                <w:webHidden/>
              </w:rPr>
              <w:tab/>
            </w:r>
            <w:r>
              <w:rPr>
                <w:noProof/>
                <w:webHidden/>
              </w:rPr>
              <w:fldChar w:fldCharType="begin"/>
            </w:r>
            <w:r>
              <w:rPr>
                <w:noProof/>
                <w:webHidden/>
              </w:rPr>
              <w:instrText xml:space="preserve"> PAGEREF _Toc46914958 \h </w:instrText>
            </w:r>
            <w:r>
              <w:rPr>
                <w:noProof/>
                <w:webHidden/>
              </w:rPr>
            </w:r>
            <w:r>
              <w:rPr>
                <w:noProof/>
                <w:webHidden/>
              </w:rPr>
              <w:fldChar w:fldCharType="separate"/>
            </w:r>
            <w:r>
              <w:rPr>
                <w:noProof/>
                <w:webHidden/>
              </w:rPr>
              <w:t>250</w:t>
            </w:r>
            <w:r>
              <w:rPr>
                <w:noProof/>
                <w:webHidden/>
              </w:rPr>
              <w:fldChar w:fldCharType="end"/>
            </w:r>
          </w:hyperlink>
        </w:p>
        <w:p w14:paraId="451E1061" w14:textId="19FC18CB" w:rsidR="00246125" w:rsidRDefault="00246125">
          <w:pPr>
            <w:pStyle w:val="Spistreci3"/>
            <w:rPr>
              <w:rFonts w:eastAsiaTheme="minorEastAsia"/>
              <w:noProof/>
              <w:lang w:eastAsia="pl-PL"/>
            </w:rPr>
          </w:pPr>
          <w:hyperlink w:anchor="_Toc46914959" w:history="1">
            <w:r w:rsidRPr="00363E19">
              <w:rPr>
                <w:rStyle w:val="Hipercze"/>
                <w:noProof/>
              </w:rPr>
              <w:t>21.1.2. Dane ewidencyjne</w:t>
            </w:r>
            <w:r>
              <w:rPr>
                <w:noProof/>
                <w:webHidden/>
              </w:rPr>
              <w:tab/>
            </w:r>
            <w:r>
              <w:rPr>
                <w:noProof/>
                <w:webHidden/>
              </w:rPr>
              <w:fldChar w:fldCharType="begin"/>
            </w:r>
            <w:r>
              <w:rPr>
                <w:noProof/>
                <w:webHidden/>
              </w:rPr>
              <w:instrText xml:space="preserve"> PAGEREF _Toc46914959 \h </w:instrText>
            </w:r>
            <w:r>
              <w:rPr>
                <w:noProof/>
                <w:webHidden/>
              </w:rPr>
            </w:r>
            <w:r>
              <w:rPr>
                <w:noProof/>
                <w:webHidden/>
              </w:rPr>
              <w:fldChar w:fldCharType="separate"/>
            </w:r>
            <w:r>
              <w:rPr>
                <w:noProof/>
                <w:webHidden/>
              </w:rPr>
              <w:t>250</w:t>
            </w:r>
            <w:r>
              <w:rPr>
                <w:noProof/>
                <w:webHidden/>
              </w:rPr>
              <w:fldChar w:fldCharType="end"/>
            </w:r>
          </w:hyperlink>
        </w:p>
        <w:p w14:paraId="2D673494" w14:textId="71B486BD" w:rsidR="00246125" w:rsidRDefault="00246125">
          <w:pPr>
            <w:pStyle w:val="Spistreci3"/>
            <w:rPr>
              <w:rFonts w:eastAsiaTheme="minorEastAsia"/>
              <w:noProof/>
              <w:lang w:eastAsia="pl-PL"/>
            </w:rPr>
          </w:pPr>
          <w:hyperlink w:anchor="_Toc46914960" w:history="1">
            <w:r w:rsidRPr="00363E19">
              <w:rPr>
                <w:rStyle w:val="Hipercze"/>
                <w:noProof/>
              </w:rPr>
              <w:t>21.1.3. Umowy o pracę</w:t>
            </w:r>
            <w:r>
              <w:rPr>
                <w:noProof/>
                <w:webHidden/>
              </w:rPr>
              <w:tab/>
            </w:r>
            <w:r>
              <w:rPr>
                <w:noProof/>
                <w:webHidden/>
              </w:rPr>
              <w:fldChar w:fldCharType="begin"/>
            </w:r>
            <w:r>
              <w:rPr>
                <w:noProof/>
                <w:webHidden/>
              </w:rPr>
              <w:instrText xml:space="preserve"> PAGEREF _Toc46914960 \h </w:instrText>
            </w:r>
            <w:r>
              <w:rPr>
                <w:noProof/>
                <w:webHidden/>
              </w:rPr>
            </w:r>
            <w:r>
              <w:rPr>
                <w:noProof/>
                <w:webHidden/>
              </w:rPr>
              <w:fldChar w:fldCharType="separate"/>
            </w:r>
            <w:r>
              <w:rPr>
                <w:noProof/>
                <w:webHidden/>
              </w:rPr>
              <w:t>251</w:t>
            </w:r>
            <w:r>
              <w:rPr>
                <w:noProof/>
                <w:webHidden/>
              </w:rPr>
              <w:fldChar w:fldCharType="end"/>
            </w:r>
          </w:hyperlink>
        </w:p>
        <w:p w14:paraId="6B58D559" w14:textId="2D410C2A" w:rsidR="00246125" w:rsidRDefault="00246125">
          <w:pPr>
            <w:pStyle w:val="Spistreci3"/>
            <w:rPr>
              <w:rFonts w:eastAsiaTheme="minorEastAsia"/>
              <w:noProof/>
              <w:lang w:eastAsia="pl-PL"/>
            </w:rPr>
          </w:pPr>
          <w:hyperlink w:anchor="_Toc46914961" w:history="1">
            <w:r w:rsidRPr="00363E19">
              <w:rPr>
                <w:rStyle w:val="Hipercze"/>
                <w:noProof/>
              </w:rPr>
              <w:t>21.1.4. Umowy cywilno-prawne</w:t>
            </w:r>
            <w:r>
              <w:rPr>
                <w:noProof/>
                <w:webHidden/>
              </w:rPr>
              <w:tab/>
            </w:r>
            <w:r>
              <w:rPr>
                <w:noProof/>
                <w:webHidden/>
              </w:rPr>
              <w:fldChar w:fldCharType="begin"/>
            </w:r>
            <w:r>
              <w:rPr>
                <w:noProof/>
                <w:webHidden/>
              </w:rPr>
              <w:instrText xml:space="preserve"> PAGEREF _Toc46914961 \h </w:instrText>
            </w:r>
            <w:r>
              <w:rPr>
                <w:noProof/>
                <w:webHidden/>
              </w:rPr>
            </w:r>
            <w:r>
              <w:rPr>
                <w:noProof/>
                <w:webHidden/>
              </w:rPr>
              <w:fldChar w:fldCharType="separate"/>
            </w:r>
            <w:r>
              <w:rPr>
                <w:noProof/>
                <w:webHidden/>
              </w:rPr>
              <w:t>252</w:t>
            </w:r>
            <w:r>
              <w:rPr>
                <w:noProof/>
                <w:webHidden/>
              </w:rPr>
              <w:fldChar w:fldCharType="end"/>
            </w:r>
          </w:hyperlink>
        </w:p>
        <w:p w14:paraId="49FDB164" w14:textId="3BB9DFC6" w:rsidR="00246125" w:rsidRDefault="00246125">
          <w:pPr>
            <w:pStyle w:val="Spistreci3"/>
            <w:rPr>
              <w:rFonts w:eastAsiaTheme="minorEastAsia"/>
              <w:noProof/>
              <w:lang w:eastAsia="pl-PL"/>
            </w:rPr>
          </w:pPr>
          <w:hyperlink w:anchor="_Toc46914962" w:history="1">
            <w:r w:rsidRPr="00363E19">
              <w:rPr>
                <w:rStyle w:val="Hipercze"/>
                <w:noProof/>
              </w:rPr>
              <w:t>21.1.5. Saldo urlopów</w:t>
            </w:r>
            <w:r>
              <w:rPr>
                <w:noProof/>
                <w:webHidden/>
              </w:rPr>
              <w:tab/>
            </w:r>
            <w:r>
              <w:rPr>
                <w:noProof/>
                <w:webHidden/>
              </w:rPr>
              <w:fldChar w:fldCharType="begin"/>
            </w:r>
            <w:r>
              <w:rPr>
                <w:noProof/>
                <w:webHidden/>
              </w:rPr>
              <w:instrText xml:space="preserve"> PAGEREF _Toc46914962 \h </w:instrText>
            </w:r>
            <w:r>
              <w:rPr>
                <w:noProof/>
                <w:webHidden/>
              </w:rPr>
            </w:r>
            <w:r>
              <w:rPr>
                <w:noProof/>
                <w:webHidden/>
              </w:rPr>
              <w:fldChar w:fldCharType="separate"/>
            </w:r>
            <w:r>
              <w:rPr>
                <w:noProof/>
                <w:webHidden/>
              </w:rPr>
              <w:t>258</w:t>
            </w:r>
            <w:r>
              <w:rPr>
                <w:noProof/>
                <w:webHidden/>
              </w:rPr>
              <w:fldChar w:fldCharType="end"/>
            </w:r>
          </w:hyperlink>
        </w:p>
        <w:p w14:paraId="248B1F1F" w14:textId="0677F096" w:rsidR="00246125" w:rsidRDefault="00246125">
          <w:pPr>
            <w:pStyle w:val="Spistreci3"/>
            <w:rPr>
              <w:rFonts w:eastAsiaTheme="minorEastAsia"/>
              <w:noProof/>
              <w:lang w:eastAsia="pl-PL"/>
            </w:rPr>
          </w:pPr>
          <w:hyperlink w:anchor="_Toc46914963" w:history="1">
            <w:r w:rsidRPr="00363E19">
              <w:rPr>
                <w:rStyle w:val="Hipercze"/>
                <w:noProof/>
              </w:rPr>
              <w:t>21.1.6. Parametry wypłat</w:t>
            </w:r>
            <w:r>
              <w:rPr>
                <w:noProof/>
                <w:webHidden/>
              </w:rPr>
              <w:tab/>
            </w:r>
            <w:r>
              <w:rPr>
                <w:noProof/>
                <w:webHidden/>
              </w:rPr>
              <w:fldChar w:fldCharType="begin"/>
            </w:r>
            <w:r>
              <w:rPr>
                <w:noProof/>
                <w:webHidden/>
              </w:rPr>
              <w:instrText xml:space="preserve"> PAGEREF _Toc46914963 \h </w:instrText>
            </w:r>
            <w:r>
              <w:rPr>
                <w:noProof/>
                <w:webHidden/>
              </w:rPr>
            </w:r>
            <w:r>
              <w:rPr>
                <w:noProof/>
                <w:webHidden/>
              </w:rPr>
              <w:fldChar w:fldCharType="separate"/>
            </w:r>
            <w:r>
              <w:rPr>
                <w:noProof/>
                <w:webHidden/>
              </w:rPr>
              <w:t>258</w:t>
            </w:r>
            <w:r>
              <w:rPr>
                <w:noProof/>
                <w:webHidden/>
              </w:rPr>
              <w:fldChar w:fldCharType="end"/>
            </w:r>
          </w:hyperlink>
        </w:p>
        <w:p w14:paraId="0835C148" w14:textId="3BA6A0CF" w:rsidR="00246125" w:rsidRDefault="00246125">
          <w:pPr>
            <w:pStyle w:val="Spistreci3"/>
            <w:rPr>
              <w:rFonts w:eastAsiaTheme="minorEastAsia"/>
              <w:noProof/>
              <w:lang w:eastAsia="pl-PL"/>
            </w:rPr>
          </w:pPr>
          <w:hyperlink w:anchor="_Toc46914964" w:history="1">
            <w:r w:rsidRPr="00363E19">
              <w:rPr>
                <w:rStyle w:val="Hipercze"/>
                <w:noProof/>
              </w:rPr>
              <w:t>21.1.7. Składniki wypłat</w:t>
            </w:r>
            <w:r>
              <w:rPr>
                <w:noProof/>
                <w:webHidden/>
              </w:rPr>
              <w:tab/>
            </w:r>
            <w:r>
              <w:rPr>
                <w:noProof/>
                <w:webHidden/>
              </w:rPr>
              <w:fldChar w:fldCharType="begin"/>
            </w:r>
            <w:r>
              <w:rPr>
                <w:noProof/>
                <w:webHidden/>
              </w:rPr>
              <w:instrText xml:space="preserve"> PAGEREF _Toc46914964 \h </w:instrText>
            </w:r>
            <w:r>
              <w:rPr>
                <w:noProof/>
                <w:webHidden/>
              </w:rPr>
            </w:r>
            <w:r>
              <w:rPr>
                <w:noProof/>
                <w:webHidden/>
              </w:rPr>
              <w:fldChar w:fldCharType="separate"/>
            </w:r>
            <w:r>
              <w:rPr>
                <w:noProof/>
                <w:webHidden/>
              </w:rPr>
              <w:t>260</w:t>
            </w:r>
            <w:r>
              <w:rPr>
                <w:noProof/>
                <w:webHidden/>
              </w:rPr>
              <w:fldChar w:fldCharType="end"/>
            </w:r>
          </w:hyperlink>
        </w:p>
        <w:p w14:paraId="1144928B" w14:textId="5498F2B9" w:rsidR="00246125" w:rsidRDefault="00246125">
          <w:pPr>
            <w:pStyle w:val="Spistreci3"/>
            <w:rPr>
              <w:rFonts w:eastAsiaTheme="minorEastAsia"/>
              <w:noProof/>
              <w:lang w:eastAsia="pl-PL"/>
            </w:rPr>
          </w:pPr>
          <w:hyperlink w:anchor="_Toc46914965" w:history="1">
            <w:r w:rsidRPr="00363E19">
              <w:rPr>
                <w:rStyle w:val="Hipercze"/>
                <w:noProof/>
              </w:rPr>
              <w:t>21.1.8. Pożyczki KZP (Kasa Zapomogowo Pożyczkowa)</w:t>
            </w:r>
            <w:r>
              <w:rPr>
                <w:noProof/>
                <w:webHidden/>
              </w:rPr>
              <w:tab/>
            </w:r>
            <w:r>
              <w:rPr>
                <w:noProof/>
                <w:webHidden/>
              </w:rPr>
              <w:fldChar w:fldCharType="begin"/>
            </w:r>
            <w:r>
              <w:rPr>
                <w:noProof/>
                <w:webHidden/>
              </w:rPr>
              <w:instrText xml:space="preserve"> PAGEREF _Toc46914965 \h </w:instrText>
            </w:r>
            <w:r>
              <w:rPr>
                <w:noProof/>
                <w:webHidden/>
              </w:rPr>
            </w:r>
            <w:r>
              <w:rPr>
                <w:noProof/>
                <w:webHidden/>
              </w:rPr>
              <w:fldChar w:fldCharType="separate"/>
            </w:r>
            <w:r>
              <w:rPr>
                <w:noProof/>
                <w:webHidden/>
              </w:rPr>
              <w:t>260</w:t>
            </w:r>
            <w:r>
              <w:rPr>
                <w:noProof/>
                <w:webHidden/>
              </w:rPr>
              <w:fldChar w:fldCharType="end"/>
            </w:r>
          </w:hyperlink>
        </w:p>
        <w:p w14:paraId="0EB6987E" w14:textId="03B50468" w:rsidR="00246125" w:rsidRDefault="00246125">
          <w:pPr>
            <w:pStyle w:val="Spistreci3"/>
            <w:rPr>
              <w:rFonts w:eastAsiaTheme="minorEastAsia"/>
              <w:noProof/>
              <w:lang w:eastAsia="pl-PL"/>
            </w:rPr>
          </w:pPr>
          <w:hyperlink w:anchor="_Toc46914966" w:history="1">
            <w:r w:rsidRPr="00363E19">
              <w:rPr>
                <w:rStyle w:val="Hipercze"/>
                <w:noProof/>
              </w:rPr>
              <w:t>21.1.9. Alimenty</w:t>
            </w:r>
            <w:r>
              <w:rPr>
                <w:noProof/>
                <w:webHidden/>
              </w:rPr>
              <w:tab/>
            </w:r>
            <w:r>
              <w:rPr>
                <w:noProof/>
                <w:webHidden/>
              </w:rPr>
              <w:fldChar w:fldCharType="begin"/>
            </w:r>
            <w:r>
              <w:rPr>
                <w:noProof/>
                <w:webHidden/>
              </w:rPr>
              <w:instrText xml:space="preserve"> PAGEREF _Toc46914966 \h </w:instrText>
            </w:r>
            <w:r>
              <w:rPr>
                <w:noProof/>
                <w:webHidden/>
              </w:rPr>
            </w:r>
            <w:r>
              <w:rPr>
                <w:noProof/>
                <w:webHidden/>
              </w:rPr>
              <w:fldChar w:fldCharType="separate"/>
            </w:r>
            <w:r>
              <w:rPr>
                <w:noProof/>
                <w:webHidden/>
              </w:rPr>
              <w:t>262</w:t>
            </w:r>
            <w:r>
              <w:rPr>
                <w:noProof/>
                <w:webHidden/>
              </w:rPr>
              <w:fldChar w:fldCharType="end"/>
            </w:r>
          </w:hyperlink>
        </w:p>
        <w:p w14:paraId="0E04E3E2" w14:textId="58D03348" w:rsidR="00246125" w:rsidRDefault="00246125">
          <w:pPr>
            <w:pStyle w:val="Spistreci3"/>
            <w:rPr>
              <w:rFonts w:eastAsiaTheme="minorEastAsia"/>
              <w:noProof/>
              <w:lang w:eastAsia="pl-PL"/>
            </w:rPr>
          </w:pPr>
          <w:hyperlink w:anchor="_Toc46914967" w:history="1">
            <w:r w:rsidRPr="00363E19">
              <w:rPr>
                <w:rStyle w:val="Hipercze"/>
                <w:noProof/>
              </w:rPr>
              <w:t>21.1.10. Ryczałty</w:t>
            </w:r>
            <w:r>
              <w:rPr>
                <w:noProof/>
                <w:webHidden/>
              </w:rPr>
              <w:tab/>
            </w:r>
            <w:r>
              <w:rPr>
                <w:noProof/>
                <w:webHidden/>
              </w:rPr>
              <w:fldChar w:fldCharType="begin"/>
            </w:r>
            <w:r>
              <w:rPr>
                <w:noProof/>
                <w:webHidden/>
              </w:rPr>
              <w:instrText xml:space="preserve"> PAGEREF _Toc46914967 \h </w:instrText>
            </w:r>
            <w:r>
              <w:rPr>
                <w:noProof/>
                <w:webHidden/>
              </w:rPr>
            </w:r>
            <w:r>
              <w:rPr>
                <w:noProof/>
                <w:webHidden/>
              </w:rPr>
              <w:fldChar w:fldCharType="separate"/>
            </w:r>
            <w:r>
              <w:rPr>
                <w:noProof/>
                <w:webHidden/>
              </w:rPr>
              <w:t>263</w:t>
            </w:r>
            <w:r>
              <w:rPr>
                <w:noProof/>
                <w:webHidden/>
              </w:rPr>
              <w:fldChar w:fldCharType="end"/>
            </w:r>
          </w:hyperlink>
        </w:p>
        <w:p w14:paraId="6CA6FADD" w14:textId="20777C45" w:rsidR="00246125" w:rsidRDefault="00246125">
          <w:pPr>
            <w:pStyle w:val="Spistreci3"/>
            <w:rPr>
              <w:rFonts w:eastAsiaTheme="minorEastAsia"/>
              <w:noProof/>
              <w:lang w:eastAsia="pl-PL"/>
            </w:rPr>
          </w:pPr>
          <w:hyperlink w:anchor="_Toc46914968" w:history="1">
            <w:r w:rsidRPr="00363E19">
              <w:rPr>
                <w:rStyle w:val="Hipercze"/>
                <w:noProof/>
              </w:rPr>
              <w:t>21.1.11. Ubezpieczenia ZUS</w:t>
            </w:r>
            <w:r>
              <w:rPr>
                <w:noProof/>
                <w:webHidden/>
              </w:rPr>
              <w:tab/>
            </w:r>
            <w:r>
              <w:rPr>
                <w:noProof/>
                <w:webHidden/>
              </w:rPr>
              <w:fldChar w:fldCharType="begin"/>
            </w:r>
            <w:r>
              <w:rPr>
                <w:noProof/>
                <w:webHidden/>
              </w:rPr>
              <w:instrText xml:space="preserve"> PAGEREF _Toc46914968 \h </w:instrText>
            </w:r>
            <w:r>
              <w:rPr>
                <w:noProof/>
                <w:webHidden/>
              </w:rPr>
            </w:r>
            <w:r>
              <w:rPr>
                <w:noProof/>
                <w:webHidden/>
              </w:rPr>
              <w:fldChar w:fldCharType="separate"/>
            </w:r>
            <w:r>
              <w:rPr>
                <w:noProof/>
                <w:webHidden/>
              </w:rPr>
              <w:t>264</w:t>
            </w:r>
            <w:r>
              <w:rPr>
                <w:noProof/>
                <w:webHidden/>
              </w:rPr>
              <w:fldChar w:fldCharType="end"/>
            </w:r>
          </w:hyperlink>
        </w:p>
        <w:p w14:paraId="5CF2DF1A" w14:textId="54A6F9A9" w:rsidR="00246125" w:rsidRDefault="00246125">
          <w:pPr>
            <w:pStyle w:val="Spistreci3"/>
            <w:rPr>
              <w:rFonts w:eastAsiaTheme="minorEastAsia"/>
              <w:noProof/>
              <w:lang w:eastAsia="pl-PL"/>
            </w:rPr>
          </w:pPr>
          <w:hyperlink w:anchor="_Toc46914969" w:history="1">
            <w:r w:rsidRPr="00363E19">
              <w:rPr>
                <w:rStyle w:val="Hipercze"/>
                <w:noProof/>
              </w:rPr>
              <w:t>21.1.12. Rodzina</w:t>
            </w:r>
            <w:r>
              <w:rPr>
                <w:noProof/>
                <w:webHidden/>
              </w:rPr>
              <w:tab/>
            </w:r>
            <w:r>
              <w:rPr>
                <w:noProof/>
                <w:webHidden/>
              </w:rPr>
              <w:fldChar w:fldCharType="begin"/>
            </w:r>
            <w:r>
              <w:rPr>
                <w:noProof/>
                <w:webHidden/>
              </w:rPr>
              <w:instrText xml:space="preserve"> PAGEREF _Toc46914969 \h </w:instrText>
            </w:r>
            <w:r>
              <w:rPr>
                <w:noProof/>
                <w:webHidden/>
              </w:rPr>
            </w:r>
            <w:r>
              <w:rPr>
                <w:noProof/>
                <w:webHidden/>
              </w:rPr>
              <w:fldChar w:fldCharType="separate"/>
            </w:r>
            <w:r>
              <w:rPr>
                <w:noProof/>
                <w:webHidden/>
              </w:rPr>
              <w:t>265</w:t>
            </w:r>
            <w:r>
              <w:rPr>
                <w:noProof/>
                <w:webHidden/>
              </w:rPr>
              <w:fldChar w:fldCharType="end"/>
            </w:r>
          </w:hyperlink>
        </w:p>
        <w:p w14:paraId="6C65DB28" w14:textId="769D89AF" w:rsidR="00246125" w:rsidRDefault="00246125">
          <w:pPr>
            <w:pStyle w:val="Spistreci2"/>
            <w:rPr>
              <w:rFonts w:eastAsiaTheme="minorEastAsia"/>
              <w:noProof/>
              <w:lang w:eastAsia="pl-PL"/>
            </w:rPr>
          </w:pPr>
          <w:hyperlink w:anchor="_Toc46914970" w:history="1">
            <w:r w:rsidRPr="00363E19">
              <w:rPr>
                <w:rStyle w:val="Hipercze"/>
                <w:noProof/>
              </w:rPr>
              <w:t>21.2. Ewidencja czasu pracy</w:t>
            </w:r>
            <w:r>
              <w:rPr>
                <w:noProof/>
                <w:webHidden/>
              </w:rPr>
              <w:tab/>
            </w:r>
            <w:r>
              <w:rPr>
                <w:noProof/>
                <w:webHidden/>
              </w:rPr>
              <w:fldChar w:fldCharType="begin"/>
            </w:r>
            <w:r>
              <w:rPr>
                <w:noProof/>
                <w:webHidden/>
              </w:rPr>
              <w:instrText xml:space="preserve"> PAGEREF _Toc46914970 \h </w:instrText>
            </w:r>
            <w:r>
              <w:rPr>
                <w:noProof/>
                <w:webHidden/>
              </w:rPr>
            </w:r>
            <w:r>
              <w:rPr>
                <w:noProof/>
                <w:webHidden/>
              </w:rPr>
              <w:fldChar w:fldCharType="separate"/>
            </w:r>
            <w:r>
              <w:rPr>
                <w:noProof/>
                <w:webHidden/>
              </w:rPr>
              <w:t>266</w:t>
            </w:r>
            <w:r>
              <w:rPr>
                <w:noProof/>
                <w:webHidden/>
              </w:rPr>
              <w:fldChar w:fldCharType="end"/>
            </w:r>
          </w:hyperlink>
        </w:p>
        <w:p w14:paraId="1A959142" w14:textId="472BA598" w:rsidR="00246125" w:rsidRDefault="00246125">
          <w:pPr>
            <w:pStyle w:val="Spistreci3"/>
            <w:rPr>
              <w:rFonts w:eastAsiaTheme="minorEastAsia"/>
              <w:noProof/>
              <w:lang w:eastAsia="pl-PL"/>
            </w:rPr>
          </w:pPr>
          <w:hyperlink w:anchor="_Toc46914971" w:history="1">
            <w:r w:rsidRPr="00363E19">
              <w:rPr>
                <w:rStyle w:val="Hipercze"/>
                <w:noProof/>
              </w:rPr>
              <w:t>21.2.1. Raport wydruku: Karta pracy</w:t>
            </w:r>
            <w:r>
              <w:rPr>
                <w:noProof/>
                <w:webHidden/>
              </w:rPr>
              <w:tab/>
            </w:r>
            <w:r>
              <w:rPr>
                <w:noProof/>
                <w:webHidden/>
              </w:rPr>
              <w:fldChar w:fldCharType="begin"/>
            </w:r>
            <w:r>
              <w:rPr>
                <w:noProof/>
                <w:webHidden/>
              </w:rPr>
              <w:instrText xml:space="preserve"> PAGEREF _Toc46914971 \h </w:instrText>
            </w:r>
            <w:r>
              <w:rPr>
                <w:noProof/>
                <w:webHidden/>
              </w:rPr>
            </w:r>
            <w:r>
              <w:rPr>
                <w:noProof/>
                <w:webHidden/>
              </w:rPr>
              <w:fldChar w:fldCharType="separate"/>
            </w:r>
            <w:r>
              <w:rPr>
                <w:noProof/>
                <w:webHidden/>
              </w:rPr>
              <w:t>270</w:t>
            </w:r>
            <w:r>
              <w:rPr>
                <w:noProof/>
                <w:webHidden/>
              </w:rPr>
              <w:fldChar w:fldCharType="end"/>
            </w:r>
          </w:hyperlink>
        </w:p>
        <w:p w14:paraId="76F2510A" w14:textId="5446B258" w:rsidR="00246125" w:rsidRDefault="00246125">
          <w:pPr>
            <w:pStyle w:val="Spistreci2"/>
            <w:rPr>
              <w:rFonts w:eastAsiaTheme="minorEastAsia"/>
              <w:noProof/>
              <w:lang w:eastAsia="pl-PL"/>
            </w:rPr>
          </w:pPr>
          <w:hyperlink w:anchor="_Toc46914972" w:history="1">
            <w:r w:rsidRPr="00363E19">
              <w:rPr>
                <w:rStyle w:val="Hipercze"/>
                <w:noProof/>
              </w:rPr>
              <w:t>21.3. Listy wypłat wynagrodzeń</w:t>
            </w:r>
            <w:r>
              <w:rPr>
                <w:noProof/>
                <w:webHidden/>
              </w:rPr>
              <w:tab/>
            </w:r>
            <w:r>
              <w:rPr>
                <w:noProof/>
                <w:webHidden/>
              </w:rPr>
              <w:fldChar w:fldCharType="begin"/>
            </w:r>
            <w:r>
              <w:rPr>
                <w:noProof/>
                <w:webHidden/>
              </w:rPr>
              <w:instrText xml:space="preserve"> PAGEREF _Toc46914972 \h </w:instrText>
            </w:r>
            <w:r>
              <w:rPr>
                <w:noProof/>
                <w:webHidden/>
              </w:rPr>
            </w:r>
            <w:r>
              <w:rPr>
                <w:noProof/>
                <w:webHidden/>
              </w:rPr>
              <w:fldChar w:fldCharType="separate"/>
            </w:r>
            <w:r>
              <w:rPr>
                <w:noProof/>
                <w:webHidden/>
              </w:rPr>
              <w:t>271</w:t>
            </w:r>
            <w:r>
              <w:rPr>
                <w:noProof/>
                <w:webHidden/>
              </w:rPr>
              <w:fldChar w:fldCharType="end"/>
            </w:r>
          </w:hyperlink>
        </w:p>
        <w:p w14:paraId="491BD216" w14:textId="549CDE9A" w:rsidR="00246125" w:rsidRDefault="00246125">
          <w:pPr>
            <w:pStyle w:val="Spistreci3"/>
            <w:rPr>
              <w:rFonts w:eastAsiaTheme="minorEastAsia"/>
              <w:noProof/>
              <w:lang w:eastAsia="pl-PL"/>
            </w:rPr>
          </w:pPr>
          <w:hyperlink w:anchor="_Toc46914973" w:history="1">
            <w:r w:rsidRPr="00363E19">
              <w:rPr>
                <w:rStyle w:val="Hipercze"/>
                <w:noProof/>
              </w:rPr>
              <w:t>21.3.1. Raport wydruku: Lista wypłat</w:t>
            </w:r>
            <w:r>
              <w:rPr>
                <w:noProof/>
                <w:webHidden/>
              </w:rPr>
              <w:tab/>
            </w:r>
            <w:r>
              <w:rPr>
                <w:noProof/>
                <w:webHidden/>
              </w:rPr>
              <w:fldChar w:fldCharType="begin"/>
            </w:r>
            <w:r>
              <w:rPr>
                <w:noProof/>
                <w:webHidden/>
              </w:rPr>
              <w:instrText xml:space="preserve"> PAGEREF _Toc46914973 \h </w:instrText>
            </w:r>
            <w:r>
              <w:rPr>
                <w:noProof/>
                <w:webHidden/>
              </w:rPr>
            </w:r>
            <w:r>
              <w:rPr>
                <w:noProof/>
                <w:webHidden/>
              </w:rPr>
              <w:fldChar w:fldCharType="separate"/>
            </w:r>
            <w:r>
              <w:rPr>
                <w:noProof/>
                <w:webHidden/>
              </w:rPr>
              <w:t>273</w:t>
            </w:r>
            <w:r>
              <w:rPr>
                <w:noProof/>
                <w:webHidden/>
              </w:rPr>
              <w:fldChar w:fldCharType="end"/>
            </w:r>
          </w:hyperlink>
        </w:p>
        <w:p w14:paraId="4B576DBC" w14:textId="7E3694F7" w:rsidR="00246125" w:rsidRDefault="00246125">
          <w:pPr>
            <w:pStyle w:val="Spistreci3"/>
            <w:rPr>
              <w:rFonts w:eastAsiaTheme="minorEastAsia"/>
              <w:noProof/>
              <w:lang w:eastAsia="pl-PL"/>
            </w:rPr>
          </w:pPr>
          <w:hyperlink w:anchor="_Toc46914974" w:history="1">
            <w:r w:rsidRPr="00363E19">
              <w:rPr>
                <w:rStyle w:val="Hipercze"/>
                <w:noProof/>
              </w:rPr>
              <w:t>21.3.2. Raport wydruku: Lista wypłat kasa</w:t>
            </w:r>
            <w:r>
              <w:rPr>
                <w:noProof/>
                <w:webHidden/>
              </w:rPr>
              <w:tab/>
            </w:r>
            <w:r>
              <w:rPr>
                <w:noProof/>
                <w:webHidden/>
              </w:rPr>
              <w:fldChar w:fldCharType="begin"/>
            </w:r>
            <w:r>
              <w:rPr>
                <w:noProof/>
                <w:webHidden/>
              </w:rPr>
              <w:instrText xml:space="preserve"> PAGEREF _Toc46914974 \h </w:instrText>
            </w:r>
            <w:r>
              <w:rPr>
                <w:noProof/>
                <w:webHidden/>
              </w:rPr>
            </w:r>
            <w:r>
              <w:rPr>
                <w:noProof/>
                <w:webHidden/>
              </w:rPr>
              <w:fldChar w:fldCharType="separate"/>
            </w:r>
            <w:r>
              <w:rPr>
                <w:noProof/>
                <w:webHidden/>
              </w:rPr>
              <w:t>274</w:t>
            </w:r>
            <w:r>
              <w:rPr>
                <w:noProof/>
                <w:webHidden/>
              </w:rPr>
              <w:fldChar w:fldCharType="end"/>
            </w:r>
          </w:hyperlink>
        </w:p>
        <w:p w14:paraId="741993AB" w14:textId="19E846C1" w:rsidR="00246125" w:rsidRDefault="00246125">
          <w:pPr>
            <w:pStyle w:val="Spistreci3"/>
            <w:rPr>
              <w:rFonts w:eastAsiaTheme="minorEastAsia"/>
              <w:noProof/>
              <w:lang w:eastAsia="pl-PL"/>
            </w:rPr>
          </w:pPr>
          <w:hyperlink w:anchor="_Toc46914975" w:history="1">
            <w:r w:rsidRPr="00363E19">
              <w:rPr>
                <w:rStyle w:val="Hipercze"/>
                <w:noProof/>
              </w:rPr>
              <w:t>21.3.3. Raport wydruku: Zbiorówka z list płac</w:t>
            </w:r>
            <w:r>
              <w:rPr>
                <w:noProof/>
                <w:webHidden/>
              </w:rPr>
              <w:tab/>
            </w:r>
            <w:r>
              <w:rPr>
                <w:noProof/>
                <w:webHidden/>
              </w:rPr>
              <w:fldChar w:fldCharType="begin"/>
            </w:r>
            <w:r>
              <w:rPr>
                <w:noProof/>
                <w:webHidden/>
              </w:rPr>
              <w:instrText xml:space="preserve"> PAGEREF _Toc46914975 \h </w:instrText>
            </w:r>
            <w:r>
              <w:rPr>
                <w:noProof/>
                <w:webHidden/>
              </w:rPr>
            </w:r>
            <w:r>
              <w:rPr>
                <w:noProof/>
                <w:webHidden/>
              </w:rPr>
              <w:fldChar w:fldCharType="separate"/>
            </w:r>
            <w:r>
              <w:rPr>
                <w:noProof/>
                <w:webHidden/>
              </w:rPr>
              <w:t>274</w:t>
            </w:r>
            <w:r>
              <w:rPr>
                <w:noProof/>
                <w:webHidden/>
              </w:rPr>
              <w:fldChar w:fldCharType="end"/>
            </w:r>
          </w:hyperlink>
        </w:p>
        <w:p w14:paraId="1443072D" w14:textId="1FA9A6C1" w:rsidR="00246125" w:rsidRDefault="00246125">
          <w:pPr>
            <w:pStyle w:val="Spistreci3"/>
            <w:rPr>
              <w:rFonts w:eastAsiaTheme="minorEastAsia"/>
              <w:noProof/>
              <w:lang w:eastAsia="pl-PL"/>
            </w:rPr>
          </w:pPr>
          <w:hyperlink w:anchor="_Toc46914976" w:history="1">
            <w:r w:rsidRPr="00363E19">
              <w:rPr>
                <w:rStyle w:val="Hipercze"/>
                <w:noProof/>
              </w:rPr>
              <w:t>21.3.4. Raport wydruku: Raport zaliczek na podatek</w:t>
            </w:r>
            <w:r>
              <w:rPr>
                <w:noProof/>
                <w:webHidden/>
              </w:rPr>
              <w:tab/>
            </w:r>
            <w:r>
              <w:rPr>
                <w:noProof/>
                <w:webHidden/>
              </w:rPr>
              <w:fldChar w:fldCharType="begin"/>
            </w:r>
            <w:r>
              <w:rPr>
                <w:noProof/>
                <w:webHidden/>
              </w:rPr>
              <w:instrText xml:space="preserve"> PAGEREF _Toc46914976 \h </w:instrText>
            </w:r>
            <w:r>
              <w:rPr>
                <w:noProof/>
                <w:webHidden/>
              </w:rPr>
            </w:r>
            <w:r>
              <w:rPr>
                <w:noProof/>
                <w:webHidden/>
              </w:rPr>
              <w:fldChar w:fldCharType="separate"/>
            </w:r>
            <w:r>
              <w:rPr>
                <w:noProof/>
                <w:webHidden/>
              </w:rPr>
              <w:t>275</w:t>
            </w:r>
            <w:r>
              <w:rPr>
                <w:noProof/>
                <w:webHidden/>
              </w:rPr>
              <w:fldChar w:fldCharType="end"/>
            </w:r>
          </w:hyperlink>
        </w:p>
        <w:p w14:paraId="6A770D28" w14:textId="5F85E88E" w:rsidR="00246125" w:rsidRDefault="00246125">
          <w:pPr>
            <w:pStyle w:val="Spistreci3"/>
            <w:rPr>
              <w:rFonts w:eastAsiaTheme="minorEastAsia"/>
              <w:noProof/>
              <w:lang w:eastAsia="pl-PL"/>
            </w:rPr>
          </w:pPr>
          <w:hyperlink w:anchor="_Toc46914977" w:history="1">
            <w:r w:rsidRPr="00363E19">
              <w:rPr>
                <w:rStyle w:val="Hipercze"/>
                <w:noProof/>
              </w:rPr>
              <w:t>21.3.5. Raport wydruku: Raport pozycji list wypłat</w:t>
            </w:r>
            <w:r>
              <w:rPr>
                <w:noProof/>
                <w:webHidden/>
              </w:rPr>
              <w:tab/>
            </w:r>
            <w:r>
              <w:rPr>
                <w:noProof/>
                <w:webHidden/>
              </w:rPr>
              <w:fldChar w:fldCharType="begin"/>
            </w:r>
            <w:r>
              <w:rPr>
                <w:noProof/>
                <w:webHidden/>
              </w:rPr>
              <w:instrText xml:space="preserve"> PAGEREF _Toc46914977 \h </w:instrText>
            </w:r>
            <w:r>
              <w:rPr>
                <w:noProof/>
                <w:webHidden/>
              </w:rPr>
            </w:r>
            <w:r>
              <w:rPr>
                <w:noProof/>
                <w:webHidden/>
              </w:rPr>
              <w:fldChar w:fldCharType="separate"/>
            </w:r>
            <w:r>
              <w:rPr>
                <w:noProof/>
                <w:webHidden/>
              </w:rPr>
              <w:t>275</w:t>
            </w:r>
            <w:r>
              <w:rPr>
                <w:noProof/>
                <w:webHidden/>
              </w:rPr>
              <w:fldChar w:fldCharType="end"/>
            </w:r>
          </w:hyperlink>
        </w:p>
        <w:p w14:paraId="7440A021" w14:textId="606AC2CF" w:rsidR="00246125" w:rsidRDefault="00246125">
          <w:pPr>
            <w:pStyle w:val="Spistreci2"/>
            <w:rPr>
              <w:rFonts w:eastAsiaTheme="minorEastAsia"/>
              <w:noProof/>
              <w:lang w:eastAsia="pl-PL"/>
            </w:rPr>
          </w:pPr>
          <w:hyperlink w:anchor="_Toc46914978" w:history="1">
            <w:r w:rsidRPr="00363E19">
              <w:rPr>
                <w:rStyle w:val="Hipercze"/>
                <w:noProof/>
              </w:rPr>
              <w:t>21.4. Lista zasiłków i przerw RSA</w:t>
            </w:r>
            <w:r>
              <w:rPr>
                <w:noProof/>
                <w:webHidden/>
              </w:rPr>
              <w:tab/>
            </w:r>
            <w:r>
              <w:rPr>
                <w:noProof/>
                <w:webHidden/>
              </w:rPr>
              <w:fldChar w:fldCharType="begin"/>
            </w:r>
            <w:r>
              <w:rPr>
                <w:noProof/>
                <w:webHidden/>
              </w:rPr>
              <w:instrText xml:space="preserve"> PAGEREF _Toc46914978 \h </w:instrText>
            </w:r>
            <w:r>
              <w:rPr>
                <w:noProof/>
                <w:webHidden/>
              </w:rPr>
            </w:r>
            <w:r>
              <w:rPr>
                <w:noProof/>
                <w:webHidden/>
              </w:rPr>
              <w:fldChar w:fldCharType="separate"/>
            </w:r>
            <w:r>
              <w:rPr>
                <w:noProof/>
                <w:webHidden/>
              </w:rPr>
              <w:t>277</w:t>
            </w:r>
            <w:r>
              <w:rPr>
                <w:noProof/>
                <w:webHidden/>
              </w:rPr>
              <w:fldChar w:fldCharType="end"/>
            </w:r>
          </w:hyperlink>
        </w:p>
        <w:p w14:paraId="6E4C01B4" w14:textId="3CCFDDF9" w:rsidR="00246125" w:rsidRDefault="00246125">
          <w:pPr>
            <w:pStyle w:val="Spistreci3"/>
            <w:rPr>
              <w:rFonts w:eastAsiaTheme="minorEastAsia"/>
              <w:noProof/>
              <w:lang w:eastAsia="pl-PL"/>
            </w:rPr>
          </w:pPr>
          <w:hyperlink w:anchor="_Toc46914979" w:history="1">
            <w:r w:rsidRPr="00363E19">
              <w:rPr>
                <w:rStyle w:val="Hipercze"/>
                <w:noProof/>
              </w:rPr>
              <w:t>21.4.1. Raport wydruku: Karta zasiłkowa</w:t>
            </w:r>
            <w:r>
              <w:rPr>
                <w:noProof/>
                <w:webHidden/>
              </w:rPr>
              <w:tab/>
            </w:r>
            <w:r>
              <w:rPr>
                <w:noProof/>
                <w:webHidden/>
              </w:rPr>
              <w:fldChar w:fldCharType="begin"/>
            </w:r>
            <w:r>
              <w:rPr>
                <w:noProof/>
                <w:webHidden/>
              </w:rPr>
              <w:instrText xml:space="preserve"> PAGEREF _Toc46914979 \h </w:instrText>
            </w:r>
            <w:r>
              <w:rPr>
                <w:noProof/>
                <w:webHidden/>
              </w:rPr>
            </w:r>
            <w:r>
              <w:rPr>
                <w:noProof/>
                <w:webHidden/>
              </w:rPr>
              <w:fldChar w:fldCharType="separate"/>
            </w:r>
            <w:r>
              <w:rPr>
                <w:noProof/>
                <w:webHidden/>
              </w:rPr>
              <w:t>279</w:t>
            </w:r>
            <w:r>
              <w:rPr>
                <w:noProof/>
                <w:webHidden/>
              </w:rPr>
              <w:fldChar w:fldCharType="end"/>
            </w:r>
          </w:hyperlink>
        </w:p>
        <w:p w14:paraId="74EA4FFF" w14:textId="44F780E3" w:rsidR="00246125" w:rsidRDefault="00246125">
          <w:pPr>
            <w:pStyle w:val="Spistreci2"/>
            <w:rPr>
              <w:rFonts w:eastAsiaTheme="minorEastAsia"/>
              <w:noProof/>
              <w:lang w:eastAsia="pl-PL"/>
            </w:rPr>
          </w:pPr>
          <w:hyperlink w:anchor="_Toc46914980" w:history="1">
            <w:r w:rsidRPr="00363E19">
              <w:rPr>
                <w:rStyle w:val="Hipercze"/>
                <w:noProof/>
              </w:rPr>
              <w:t>21.5. Lista deklaracji ZUS</w:t>
            </w:r>
            <w:r>
              <w:rPr>
                <w:noProof/>
                <w:webHidden/>
              </w:rPr>
              <w:tab/>
            </w:r>
            <w:r>
              <w:rPr>
                <w:noProof/>
                <w:webHidden/>
              </w:rPr>
              <w:fldChar w:fldCharType="begin"/>
            </w:r>
            <w:r>
              <w:rPr>
                <w:noProof/>
                <w:webHidden/>
              </w:rPr>
              <w:instrText xml:space="preserve"> PAGEREF _Toc46914980 \h </w:instrText>
            </w:r>
            <w:r>
              <w:rPr>
                <w:noProof/>
                <w:webHidden/>
              </w:rPr>
            </w:r>
            <w:r>
              <w:rPr>
                <w:noProof/>
                <w:webHidden/>
              </w:rPr>
              <w:fldChar w:fldCharType="separate"/>
            </w:r>
            <w:r>
              <w:rPr>
                <w:noProof/>
                <w:webHidden/>
              </w:rPr>
              <w:t>280</w:t>
            </w:r>
            <w:r>
              <w:rPr>
                <w:noProof/>
                <w:webHidden/>
              </w:rPr>
              <w:fldChar w:fldCharType="end"/>
            </w:r>
          </w:hyperlink>
        </w:p>
        <w:p w14:paraId="5C0BE258" w14:textId="1EDD387A" w:rsidR="00246125" w:rsidRDefault="00246125">
          <w:pPr>
            <w:pStyle w:val="Spistreci3"/>
            <w:rPr>
              <w:rFonts w:eastAsiaTheme="minorEastAsia"/>
              <w:noProof/>
              <w:lang w:eastAsia="pl-PL"/>
            </w:rPr>
          </w:pPr>
          <w:hyperlink w:anchor="_Toc46914981" w:history="1">
            <w:r w:rsidRPr="00363E19">
              <w:rPr>
                <w:rStyle w:val="Hipercze"/>
                <w:noProof/>
              </w:rPr>
              <w:t>21.5.1. Raport wydruku: Deklaracja ZUS</w:t>
            </w:r>
            <w:r>
              <w:rPr>
                <w:noProof/>
                <w:webHidden/>
              </w:rPr>
              <w:tab/>
            </w:r>
            <w:r>
              <w:rPr>
                <w:noProof/>
                <w:webHidden/>
              </w:rPr>
              <w:fldChar w:fldCharType="begin"/>
            </w:r>
            <w:r>
              <w:rPr>
                <w:noProof/>
                <w:webHidden/>
              </w:rPr>
              <w:instrText xml:space="preserve"> PAGEREF _Toc46914981 \h </w:instrText>
            </w:r>
            <w:r>
              <w:rPr>
                <w:noProof/>
                <w:webHidden/>
              </w:rPr>
            </w:r>
            <w:r>
              <w:rPr>
                <w:noProof/>
                <w:webHidden/>
              </w:rPr>
              <w:fldChar w:fldCharType="separate"/>
            </w:r>
            <w:r>
              <w:rPr>
                <w:noProof/>
                <w:webHidden/>
              </w:rPr>
              <w:t>283</w:t>
            </w:r>
            <w:r>
              <w:rPr>
                <w:noProof/>
                <w:webHidden/>
              </w:rPr>
              <w:fldChar w:fldCharType="end"/>
            </w:r>
          </w:hyperlink>
        </w:p>
        <w:p w14:paraId="4EF73BC9" w14:textId="681FE927" w:rsidR="00246125" w:rsidRDefault="00246125">
          <w:pPr>
            <w:pStyle w:val="Spistreci2"/>
            <w:rPr>
              <w:rFonts w:eastAsiaTheme="minorEastAsia"/>
              <w:noProof/>
              <w:lang w:eastAsia="pl-PL"/>
            </w:rPr>
          </w:pPr>
          <w:hyperlink w:anchor="_Toc46914982" w:history="1">
            <w:r w:rsidRPr="00363E19">
              <w:rPr>
                <w:rStyle w:val="Hipercze"/>
                <w:noProof/>
              </w:rPr>
              <w:t>21.6. Kartoteka podatkowa</w:t>
            </w:r>
            <w:r>
              <w:rPr>
                <w:noProof/>
                <w:webHidden/>
              </w:rPr>
              <w:tab/>
            </w:r>
            <w:r>
              <w:rPr>
                <w:noProof/>
                <w:webHidden/>
              </w:rPr>
              <w:fldChar w:fldCharType="begin"/>
            </w:r>
            <w:r>
              <w:rPr>
                <w:noProof/>
                <w:webHidden/>
              </w:rPr>
              <w:instrText xml:space="preserve"> PAGEREF _Toc46914982 \h </w:instrText>
            </w:r>
            <w:r>
              <w:rPr>
                <w:noProof/>
                <w:webHidden/>
              </w:rPr>
            </w:r>
            <w:r>
              <w:rPr>
                <w:noProof/>
                <w:webHidden/>
              </w:rPr>
              <w:fldChar w:fldCharType="separate"/>
            </w:r>
            <w:r>
              <w:rPr>
                <w:noProof/>
                <w:webHidden/>
              </w:rPr>
              <w:t>283</w:t>
            </w:r>
            <w:r>
              <w:rPr>
                <w:noProof/>
                <w:webHidden/>
              </w:rPr>
              <w:fldChar w:fldCharType="end"/>
            </w:r>
          </w:hyperlink>
        </w:p>
        <w:p w14:paraId="7DBD647C" w14:textId="78946BDB" w:rsidR="00246125" w:rsidRDefault="00246125">
          <w:pPr>
            <w:pStyle w:val="Spistreci2"/>
            <w:rPr>
              <w:rFonts w:eastAsiaTheme="minorEastAsia"/>
              <w:noProof/>
              <w:lang w:eastAsia="pl-PL"/>
            </w:rPr>
          </w:pPr>
          <w:hyperlink w:anchor="_Toc46914983" w:history="1">
            <w:r w:rsidRPr="00363E19">
              <w:rPr>
                <w:rStyle w:val="Hipercze"/>
                <w:noProof/>
              </w:rPr>
              <w:t>21.7. Lista deklaracji PIT</w:t>
            </w:r>
            <w:r>
              <w:rPr>
                <w:noProof/>
                <w:webHidden/>
              </w:rPr>
              <w:tab/>
            </w:r>
            <w:r>
              <w:rPr>
                <w:noProof/>
                <w:webHidden/>
              </w:rPr>
              <w:fldChar w:fldCharType="begin"/>
            </w:r>
            <w:r>
              <w:rPr>
                <w:noProof/>
                <w:webHidden/>
              </w:rPr>
              <w:instrText xml:space="preserve"> PAGEREF _Toc46914983 \h </w:instrText>
            </w:r>
            <w:r>
              <w:rPr>
                <w:noProof/>
                <w:webHidden/>
              </w:rPr>
            </w:r>
            <w:r>
              <w:rPr>
                <w:noProof/>
                <w:webHidden/>
              </w:rPr>
              <w:fldChar w:fldCharType="separate"/>
            </w:r>
            <w:r>
              <w:rPr>
                <w:noProof/>
                <w:webHidden/>
              </w:rPr>
              <w:t>285</w:t>
            </w:r>
            <w:r>
              <w:rPr>
                <w:noProof/>
                <w:webHidden/>
              </w:rPr>
              <w:fldChar w:fldCharType="end"/>
            </w:r>
          </w:hyperlink>
        </w:p>
        <w:p w14:paraId="65C4DA69" w14:textId="32BBF272" w:rsidR="00246125" w:rsidRDefault="00246125">
          <w:pPr>
            <w:pStyle w:val="Spistreci2"/>
            <w:rPr>
              <w:rFonts w:eastAsiaTheme="minorEastAsia"/>
              <w:noProof/>
              <w:lang w:eastAsia="pl-PL"/>
            </w:rPr>
          </w:pPr>
          <w:hyperlink w:anchor="_Toc46914984" w:history="1">
            <w:r w:rsidRPr="00363E19">
              <w:rPr>
                <w:rStyle w:val="Hipercze"/>
                <w:noProof/>
              </w:rPr>
              <w:t>21.8. Definicje personelu</w:t>
            </w:r>
            <w:r>
              <w:rPr>
                <w:noProof/>
                <w:webHidden/>
              </w:rPr>
              <w:tab/>
            </w:r>
            <w:r>
              <w:rPr>
                <w:noProof/>
                <w:webHidden/>
              </w:rPr>
              <w:fldChar w:fldCharType="begin"/>
            </w:r>
            <w:r>
              <w:rPr>
                <w:noProof/>
                <w:webHidden/>
              </w:rPr>
              <w:instrText xml:space="preserve"> PAGEREF _Toc46914984 \h </w:instrText>
            </w:r>
            <w:r>
              <w:rPr>
                <w:noProof/>
                <w:webHidden/>
              </w:rPr>
            </w:r>
            <w:r>
              <w:rPr>
                <w:noProof/>
                <w:webHidden/>
              </w:rPr>
              <w:fldChar w:fldCharType="separate"/>
            </w:r>
            <w:r>
              <w:rPr>
                <w:noProof/>
                <w:webHidden/>
              </w:rPr>
              <w:t>287</w:t>
            </w:r>
            <w:r>
              <w:rPr>
                <w:noProof/>
                <w:webHidden/>
              </w:rPr>
              <w:fldChar w:fldCharType="end"/>
            </w:r>
          </w:hyperlink>
        </w:p>
        <w:p w14:paraId="4BFBE79A" w14:textId="6B16F85C" w:rsidR="00246125" w:rsidRDefault="00246125">
          <w:pPr>
            <w:pStyle w:val="Spistreci3"/>
            <w:rPr>
              <w:rFonts w:eastAsiaTheme="minorEastAsia"/>
              <w:noProof/>
              <w:lang w:eastAsia="pl-PL"/>
            </w:rPr>
          </w:pPr>
          <w:hyperlink w:anchor="_Toc46914985" w:history="1">
            <w:r w:rsidRPr="00363E19">
              <w:rPr>
                <w:rStyle w:val="Hipercze"/>
                <w:noProof/>
              </w:rPr>
              <w:t>21.8.1. Komórki i grupy</w:t>
            </w:r>
            <w:r>
              <w:rPr>
                <w:noProof/>
                <w:webHidden/>
              </w:rPr>
              <w:tab/>
            </w:r>
            <w:r>
              <w:rPr>
                <w:noProof/>
                <w:webHidden/>
              </w:rPr>
              <w:fldChar w:fldCharType="begin"/>
            </w:r>
            <w:r>
              <w:rPr>
                <w:noProof/>
                <w:webHidden/>
              </w:rPr>
              <w:instrText xml:space="preserve"> PAGEREF _Toc46914985 \h </w:instrText>
            </w:r>
            <w:r>
              <w:rPr>
                <w:noProof/>
                <w:webHidden/>
              </w:rPr>
            </w:r>
            <w:r>
              <w:rPr>
                <w:noProof/>
                <w:webHidden/>
              </w:rPr>
              <w:fldChar w:fldCharType="separate"/>
            </w:r>
            <w:r>
              <w:rPr>
                <w:noProof/>
                <w:webHidden/>
              </w:rPr>
              <w:t>287</w:t>
            </w:r>
            <w:r>
              <w:rPr>
                <w:noProof/>
                <w:webHidden/>
              </w:rPr>
              <w:fldChar w:fldCharType="end"/>
            </w:r>
          </w:hyperlink>
        </w:p>
        <w:p w14:paraId="19F0E9A5" w14:textId="4E4209F3" w:rsidR="00246125" w:rsidRDefault="00246125">
          <w:pPr>
            <w:pStyle w:val="Spistreci3"/>
            <w:rPr>
              <w:rFonts w:eastAsiaTheme="minorEastAsia"/>
              <w:noProof/>
              <w:lang w:eastAsia="pl-PL"/>
            </w:rPr>
          </w:pPr>
          <w:hyperlink w:anchor="_Toc46914986" w:history="1">
            <w:r w:rsidRPr="00363E19">
              <w:rPr>
                <w:rStyle w:val="Hipercze"/>
                <w:noProof/>
              </w:rPr>
              <w:t>21.8.2. Słowniki podstawowe</w:t>
            </w:r>
            <w:r>
              <w:rPr>
                <w:noProof/>
                <w:webHidden/>
              </w:rPr>
              <w:tab/>
            </w:r>
            <w:r>
              <w:rPr>
                <w:noProof/>
                <w:webHidden/>
              </w:rPr>
              <w:fldChar w:fldCharType="begin"/>
            </w:r>
            <w:r>
              <w:rPr>
                <w:noProof/>
                <w:webHidden/>
              </w:rPr>
              <w:instrText xml:space="preserve"> PAGEREF _Toc46914986 \h </w:instrText>
            </w:r>
            <w:r>
              <w:rPr>
                <w:noProof/>
                <w:webHidden/>
              </w:rPr>
            </w:r>
            <w:r>
              <w:rPr>
                <w:noProof/>
                <w:webHidden/>
              </w:rPr>
              <w:fldChar w:fldCharType="separate"/>
            </w:r>
            <w:r>
              <w:rPr>
                <w:noProof/>
                <w:webHidden/>
              </w:rPr>
              <w:t>291</w:t>
            </w:r>
            <w:r>
              <w:rPr>
                <w:noProof/>
                <w:webHidden/>
              </w:rPr>
              <w:fldChar w:fldCharType="end"/>
            </w:r>
          </w:hyperlink>
        </w:p>
        <w:p w14:paraId="4A402B98" w14:textId="72717395" w:rsidR="00246125" w:rsidRDefault="00246125">
          <w:pPr>
            <w:pStyle w:val="Spistreci3"/>
            <w:rPr>
              <w:rFonts w:eastAsiaTheme="minorEastAsia"/>
              <w:noProof/>
              <w:lang w:eastAsia="pl-PL"/>
            </w:rPr>
          </w:pPr>
          <w:hyperlink w:anchor="_Toc46914987" w:history="1">
            <w:r w:rsidRPr="00363E19">
              <w:rPr>
                <w:rStyle w:val="Hipercze"/>
                <w:noProof/>
              </w:rPr>
              <w:t>21.8.3. Słowniki ZUS-owskie</w:t>
            </w:r>
            <w:r>
              <w:rPr>
                <w:noProof/>
                <w:webHidden/>
              </w:rPr>
              <w:tab/>
            </w:r>
            <w:r>
              <w:rPr>
                <w:noProof/>
                <w:webHidden/>
              </w:rPr>
              <w:fldChar w:fldCharType="begin"/>
            </w:r>
            <w:r>
              <w:rPr>
                <w:noProof/>
                <w:webHidden/>
              </w:rPr>
              <w:instrText xml:space="preserve"> PAGEREF _Toc46914987 \h </w:instrText>
            </w:r>
            <w:r>
              <w:rPr>
                <w:noProof/>
                <w:webHidden/>
              </w:rPr>
            </w:r>
            <w:r>
              <w:rPr>
                <w:noProof/>
                <w:webHidden/>
              </w:rPr>
              <w:fldChar w:fldCharType="separate"/>
            </w:r>
            <w:r>
              <w:rPr>
                <w:noProof/>
                <w:webHidden/>
              </w:rPr>
              <w:t>292</w:t>
            </w:r>
            <w:r>
              <w:rPr>
                <w:noProof/>
                <w:webHidden/>
              </w:rPr>
              <w:fldChar w:fldCharType="end"/>
            </w:r>
          </w:hyperlink>
        </w:p>
        <w:p w14:paraId="1AD53918" w14:textId="2F139BD8" w:rsidR="00246125" w:rsidRDefault="00246125">
          <w:pPr>
            <w:pStyle w:val="Spistreci3"/>
            <w:rPr>
              <w:rFonts w:eastAsiaTheme="minorEastAsia"/>
              <w:noProof/>
              <w:lang w:eastAsia="pl-PL"/>
            </w:rPr>
          </w:pPr>
          <w:hyperlink w:anchor="_Toc46914988" w:history="1">
            <w:r w:rsidRPr="00363E19">
              <w:rPr>
                <w:rStyle w:val="Hipercze"/>
                <w:noProof/>
              </w:rPr>
              <w:t>21.8.4. Ewidencja czasu pracy</w:t>
            </w:r>
            <w:r>
              <w:rPr>
                <w:noProof/>
                <w:webHidden/>
              </w:rPr>
              <w:tab/>
            </w:r>
            <w:r>
              <w:rPr>
                <w:noProof/>
                <w:webHidden/>
              </w:rPr>
              <w:fldChar w:fldCharType="begin"/>
            </w:r>
            <w:r>
              <w:rPr>
                <w:noProof/>
                <w:webHidden/>
              </w:rPr>
              <w:instrText xml:space="preserve"> PAGEREF _Toc46914988 \h </w:instrText>
            </w:r>
            <w:r>
              <w:rPr>
                <w:noProof/>
                <w:webHidden/>
              </w:rPr>
            </w:r>
            <w:r>
              <w:rPr>
                <w:noProof/>
                <w:webHidden/>
              </w:rPr>
              <w:fldChar w:fldCharType="separate"/>
            </w:r>
            <w:r>
              <w:rPr>
                <w:noProof/>
                <w:webHidden/>
              </w:rPr>
              <w:t>293</w:t>
            </w:r>
            <w:r>
              <w:rPr>
                <w:noProof/>
                <w:webHidden/>
              </w:rPr>
              <w:fldChar w:fldCharType="end"/>
            </w:r>
          </w:hyperlink>
        </w:p>
        <w:p w14:paraId="00FBFD27" w14:textId="46B9555F" w:rsidR="00246125" w:rsidRDefault="00246125">
          <w:pPr>
            <w:pStyle w:val="Spistreci3"/>
            <w:rPr>
              <w:rFonts w:eastAsiaTheme="minorEastAsia"/>
              <w:noProof/>
              <w:lang w:eastAsia="pl-PL"/>
            </w:rPr>
          </w:pPr>
          <w:hyperlink w:anchor="_Toc46914989" w:history="1">
            <w:r w:rsidRPr="00363E19">
              <w:rPr>
                <w:rStyle w:val="Hipercze"/>
                <w:noProof/>
              </w:rPr>
              <w:t>21.8.5. Kalendarze pracy</w:t>
            </w:r>
            <w:r>
              <w:rPr>
                <w:noProof/>
                <w:webHidden/>
              </w:rPr>
              <w:tab/>
            </w:r>
            <w:r>
              <w:rPr>
                <w:noProof/>
                <w:webHidden/>
              </w:rPr>
              <w:fldChar w:fldCharType="begin"/>
            </w:r>
            <w:r>
              <w:rPr>
                <w:noProof/>
                <w:webHidden/>
              </w:rPr>
              <w:instrText xml:space="preserve"> PAGEREF _Toc46914989 \h </w:instrText>
            </w:r>
            <w:r>
              <w:rPr>
                <w:noProof/>
                <w:webHidden/>
              </w:rPr>
            </w:r>
            <w:r>
              <w:rPr>
                <w:noProof/>
                <w:webHidden/>
              </w:rPr>
              <w:fldChar w:fldCharType="separate"/>
            </w:r>
            <w:r>
              <w:rPr>
                <w:noProof/>
                <w:webHidden/>
              </w:rPr>
              <w:t>294</w:t>
            </w:r>
            <w:r>
              <w:rPr>
                <w:noProof/>
                <w:webHidden/>
              </w:rPr>
              <w:fldChar w:fldCharType="end"/>
            </w:r>
          </w:hyperlink>
        </w:p>
        <w:p w14:paraId="5E2B73D1" w14:textId="2DBB0C79" w:rsidR="00246125" w:rsidRDefault="00246125">
          <w:pPr>
            <w:pStyle w:val="Spistreci3"/>
            <w:rPr>
              <w:rFonts w:eastAsiaTheme="minorEastAsia"/>
              <w:noProof/>
              <w:lang w:eastAsia="pl-PL"/>
            </w:rPr>
          </w:pPr>
          <w:hyperlink w:anchor="_Toc46914990" w:history="1">
            <w:r w:rsidRPr="00363E19">
              <w:rPr>
                <w:rStyle w:val="Hipercze"/>
                <w:noProof/>
              </w:rPr>
              <w:t>21.8.6. Parametry podstawowe</w:t>
            </w:r>
            <w:r>
              <w:rPr>
                <w:noProof/>
                <w:webHidden/>
              </w:rPr>
              <w:tab/>
            </w:r>
            <w:r>
              <w:rPr>
                <w:noProof/>
                <w:webHidden/>
              </w:rPr>
              <w:fldChar w:fldCharType="begin"/>
            </w:r>
            <w:r>
              <w:rPr>
                <w:noProof/>
                <w:webHidden/>
              </w:rPr>
              <w:instrText xml:space="preserve"> PAGEREF _Toc46914990 \h </w:instrText>
            </w:r>
            <w:r>
              <w:rPr>
                <w:noProof/>
                <w:webHidden/>
              </w:rPr>
            </w:r>
            <w:r>
              <w:rPr>
                <w:noProof/>
                <w:webHidden/>
              </w:rPr>
              <w:fldChar w:fldCharType="separate"/>
            </w:r>
            <w:r>
              <w:rPr>
                <w:noProof/>
                <w:webHidden/>
              </w:rPr>
              <w:t>296</w:t>
            </w:r>
            <w:r>
              <w:rPr>
                <w:noProof/>
                <w:webHidden/>
              </w:rPr>
              <w:fldChar w:fldCharType="end"/>
            </w:r>
          </w:hyperlink>
        </w:p>
        <w:p w14:paraId="44071109" w14:textId="7CBC4C06" w:rsidR="00246125" w:rsidRDefault="00246125">
          <w:pPr>
            <w:pStyle w:val="Spistreci3"/>
            <w:rPr>
              <w:rFonts w:eastAsiaTheme="minorEastAsia"/>
              <w:noProof/>
              <w:lang w:eastAsia="pl-PL"/>
            </w:rPr>
          </w:pPr>
          <w:hyperlink w:anchor="_Toc46914991" w:history="1">
            <w:r w:rsidRPr="00363E19">
              <w:rPr>
                <w:rStyle w:val="Hipercze"/>
                <w:noProof/>
              </w:rPr>
              <w:t>21.8.7. Parametry ogólne</w:t>
            </w:r>
            <w:r>
              <w:rPr>
                <w:noProof/>
                <w:webHidden/>
              </w:rPr>
              <w:tab/>
            </w:r>
            <w:r>
              <w:rPr>
                <w:noProof/>
                <w:webHidden/>
              </w:rPr>
              <w:fldChar w:fldCharType="begin"/>
            </w:r>
            <w:r>
              <w:rPr>
                <w:noProof/>
                <w:webHidden/>
              </w:rPr>
              <w:instrText xml:space="preserve"> PAGEREF _Toc46914991 \h </w:instrText>
            </w:r>
            <w:r>
              <w:rPr>
                <w:noProof/>
                <w:webHidden/>
              </w:rPr>
            </w:r>
            <w:r>
              <w:rPr>
                <w:noProof/>
                <w:webHidden/>
              </w:rPr>
              <w:fldChar w:fldCharType="separate"/>
            </w:r>
            <w:r>
              <w:rPr>
                <w:noProof/>
                <w:webHidden/>
              </w:rPr>
              <w:t>298</w:t>
            </w:r>
            <w:r>
              <w:rPr>
                <w:noProof/>
                <w:webHidden/>
              </w:rPr>
              <w:fldChar w:fldCharType="end"/>
            </w:r>
          </w:hyperlink>
        </w:p>
        <w:p w14:paraId="5E257217" w14:textId="581163F2" w:rsidR="00246125" w:rsidRDefault="00246125">
          <w:pPr>
            <w:pStyle w:val="Spistreci3"/>
            <w:rPr>
              <w:rFonts w:eastAsiaTheme="minorEastAsia"/>
              <w:noProof/>
              <w:lang w:eastAsia="pl-PL"/>
            </w:rPr>
          </w:pPr>
          <w:hyperlink w:anchor="_Toc46914992" w:history="1">
            <w:r w:rsidRPr="00363E19">
              <w:rPr>
                <w:rStyle w:val="Hipercze"/>
                <w:noProof/>
              </w:rPr>
              <w:t>21.8.8. Parametry umów</w:t>
            </w:r>
            <w:r>
              <w:rPr>
                <w:noProof/>
                <w:webHidden/>
              </w:rPr>
              <w:tab/>
            </w:r>
            <w:r>
              <w:rPr>
                <w:noProof/>
                <w:webHidden/>
              </w:rPr>
              <w:fldChar w:fldCharType="begin"/>
            </w:r>
            <w:r>
              <w:rPr>
                <w:noProof/>
                <w:webHidden/>
              </w:rPr>
              <w:instrText xml:space="preserve"> PAGEREF _Toc46914992 \h </w:instrText>
            </w:r>
            <w:r>
              <w:rPr>
                <w:noProof/>
                <w:webHidden/>
              </w:rPr>
            </w:r>
            <w:r>
              <w:rPr>
                <w:noProof/>
                <w:webHidden/>
              </w:rPr>
              <w:fldChar w:fldCharType="separate"/>
            </w:r>
            <w:r>
              <w:rPr>
                <w:noProof/>
                <w:webHidden/>
              </w:rPr>
              <w:t>299</w:t>
            </w:r>
            <w:r>
              <w:rPr>
                <w:noProof/>
                <w:webHidden/>
              </w:rPr>
              <w:fldChar w:fldCharType="end"/>
            </w:r>
          </w:hyperlink>
        </w:p>
        <w:p w14:paraId="5D96C4CE" w14:textId="44312098" w:rsidR="00246125" w:rsidRDefault="00246125">
          <w:pPr>
            <w:pStyle w:val="Spistreci3"/>
            <w:rPr>
              <w:rFonts w:eastAsiaTheme="minorEastAsia"/>
              <w:noProof/>
              <w:lang w:eastAsia="pl-PL"/>
            </w:rPr>
          </w:pPr>
          <w:hyperlink w:anchor="_Toc46914993" w:history="1">
            <w:r w:rsidRPr="00363E19">
              <w:rPr>
                <w:rStyle w:val="Hipercze"/>
                <w:noProof/>
              </w:rPr>
              <w:t>21.8.9. Dane podatkowe</w:t>
            </w:r>
            <w:r>
              <w:rPr>
                <w:noProof/>
                <w:webHidden/>
              </w:rPr>
              <w:tab/>
            </w:r>
            <w:r>
              <w:rPr>
                <w:noProof/>
                <w:webHidden/>
              </w:rPr>
              <w:fldChar w:fldCharType="begin"/>
            </w:r>
            <w:r>
              <w:rPr>
                <w:noProof/>
                <w:webHidden/>
              </w:rPr>
              <w:instrText xml:space="preserve"> PAGEREF _Toc46914993 \h </w:instrText>
            </w:r>
            <w:r>
              <w:rPr>
                <w:noProof/>
                <w:webHidden/>
              </w:rPr>
            </w:r>
            <w:r>
              <w:rPr>
                <w:noProof/>
                <w:webHidden/>
              </w:rPr>
              <w:fldChar w:fldCharType="separate"/>
            </w:r>
            <w:r>
              <w:rPr>
                <w:noProof/>
                <w:webHidden/>
              </w:rPr>
              <w:t>300</w:t>
            </w:r>
            <w:r>
              <w:rPr>
                <w:noProof/>
                <w:webHidden/>
              </w:rPr>
              <w:fldChar w:fldCharType="end"/>
            </w:r>
          </w:hyperlink>
        </w:p>
        <w:p w14:paraId="7C08F49D" w14:textId="48138429" w:rsidR="00246125" w:rsidRDefault="00246125">
          <w:pPr>
            <w:pStyle w:val="Spistreci3"/>
            <w:rPr>
              <w:rFonts w:eastAsiaTheme="minorEastAsia"/>
              <w:noProof/>
              <w:lang w:eastAsia="pl-PL"/>
            </w:rPr>
          </w:pPr>
          <w:hyperlink w:anchor="_Toc46914994" w:history="1">
            <w:r w:rsidRPr="00363E19">
              <w:rPr>
                <w:rStyle w:val="Hipercze"/>
                <w:noProof/>
              </w:rPr>
              <w:t>21.8.10. Składniki wynagrodzeń</w:t>
            </w:r>
            <w:r>
              <w:rPr>
                <w:noProof/>
                <w:webHidden/>
              </w:rPr>
              <w:tab/>
            </w:r>
            <w:r>
              <w:rPr>
                <w:noProof/>
                <w:webHidden/>
              </w:rPr>
              <w:fldChar w:fldCharType="begin"/>
            </w:r>
            <w:r>
              <w:rPr>
                <w:noProof/>
                <w:webHidden/>
              </w:rPr>
              <w:instrText xml:space="preserve"> PAGEREF _Toc46914994 \h </w:instrText>
            </w:r>
            <w:r>
              <w:rPr>
                <w:noProof/>
                <w:webHidden/>
              </w:rPr>
            </w:r>
            <w:r>
              <w:rPr>
                <w:noProof/>
                <w:webHidden/>
              </w:rPr>
              <w:fldChar w:fldCharType="separate"/>
            </w:r>
            <w:r>
              <w:rPr>
                <w:noProof/>
                <w:webHidden/>
              </w:rPr>
              <w:t>301</w:t>
            </w:r>
            <w:r>
              <w:rPr>
                <w:noProof/>
                <w:webHidden/>
              </w:rPr>
              <w:fldChar w:fldCharType="end"/>
            </w:r>
          </w:hyperlink>
        </w:p>
        <w:p w14:paraId="7E9D2CCF" w14:textId="1F095705" w:rsidR="00246125" w:rsidRDefault="00246125">
          <w:pPr>
            <w:pStyle w:val="Spistreci1"/>
            <w:rPr>
              <w:rFonts w:eastAsiaTheme="minorEastAsia"/>
              <w:b w:val="0"/>
              <w:lang w:eastAsia="pl-PL"/>
            </w:rPr>
          </w:pPr>
          <w:hyperlink w:anchor="_Toc46914995" w:history="1">
            <w:r w:rsidRPr="00363E19">
              <w:rPr>
                <w:rStyle w:val="Hipercze"/>
              </w:rPr>
              <w:t>22. MAJĄTEK (ŚRODKI TRWAŁE, WYPOSAŻENIE, NARZĘDZIA)</w:t>
            </w:r>
            <w:r>
              <w:rPr>
                <w:webHidden/>
              </w:rPr>
              <w:tab/>
            </w:r>
            <w:r>
              <w:rPr>
                <w:webHidden/>
              </w:rPr>
              <w:fldChar w:fldCharType="begin"/>
            </w:r>
            <w:r>
              <w:rPr>
                <w:webHidden/>
              </w:rPr>
              <w:instrText xml:space="preserve"> PAGEREF _Toc46914995 \h </w:instrText>
            </w:r>
            <w:r>
              <w:rPr>
                <w:webHidden/>
              </w:rPr>
            </w:r>
            <w:r>
              <w:rPr>
                <w:webHidden/>
              </w:rPr>
              <w:fldChar w:fldCharType="separate"/>
            </w:r>
            <w:r>
              <w:rPr>
                <w:webHidden/>
              </w:rPr>
              <w:t>307</w:t>
            </w:r>
            <w:r>
              <w:rPr>
                <w:webHidden/>
              </w:rPr>
              <w:fldChar w:fldCharType="end"/>
            </w:r>
          </w:hyperlink>
        </w:p>
        <w:p w14:paraId="6ECCF21D" w14:textId="0FA12357" w:rsidR="00246125" w:rsidRDefault="00246125">
          <w:pPr>
            <w:pStyle w:val="Spistreci2"/>
            <w:rPr>
              <w:rFonts w:eastAsiaTheme="minorEastAsia"/>
              <w:noProof/>
              <w:lang w:eastAsia="pl-PL"/>
            </w:rPr>
          </w:pPr>
          <w:hyperlink w:anchor="_Toc46914996" w:history="1">
            <w:r w:rsidRPr="00363E19">
              <w:rPr>
                <w:rStyle w:val="Hipercze"/>
                <w:noProof/>
              </w:rPr>
              <w:t>22.1. Lista kart majątku</w:t>
            </w:r>
            <w:r>
              <w:rPr>
                <w:noProof/>
                <w:webHidden/>
              </w:rPr>
              <w:tab/>
            </w:r>
            <w:r>
              <w:rPr>
                <w:noProof/>
                <w:webHidden/>
              </w:rPr>
              <w:fldChar w:fldCharType="begin"/>
            </w:r>
            <w:r>
              <w:rPr>
                <w:noProof/>
                <w:webHidden/>
              </w:rPr>
              <w:instrText xml:space="preserve"> PAGEREF _Toc46914996 \h </w:instrText>
            </w:r>
            <w:r>
              <w:rPr>
                <w:noProof/>
                <w:webHidden/>
              </w:rPr>
            </w:r>
            <w:r>
              <w:rPr>
                <w:noProof/>
                <w:webHidden/>
              </w:rPr>
              <w:fldChar w:fldCharType="separate"/>
            </w:r>
            <w:r>
              <w:rPr>
                <w:noProof/>
                <w:webHidden/>
              </w:rPr>
              <w:t>307</w:t>
            </w:r>
            <w:r>
              <w:rPr>
                <w:noProof/>
                <w:webHidden/>
              </w:rPr>
              <w:fldChar w:fldCharType="end"/>
            </w:r>
          </w:hyperlink>
        </w:p>
        <w:p w14:paraId="4771388C" w14:textId="53DBB376" w:rsidR="00246125" w:rsidRDefault="00246125">
          <w:pPr>
            <w:pStyle w:val="Spistreci3"/>
            <w:rPr>
              <w:rFonts w:eastAsiaTheme="minorEastAsia"/>
              <w:noProof/>
              <w:lang w:eastAsia="pl-PL"/>
            </w:rPr>
          </w:pPr>
          <w:hyperlink w:anchor="_Toc46914997" w:history="1">
            <w:r w:rsidRPr="00363E19">
              <w:rPr>
                <w:rStyle w:val="Hipercze"/>
                <w:noProof/>
              </w:rPr>
              <w:t>22.1.1. Raport wydruku: Lista kart</w:t>
            </w:r>
            <w:r>
              <w:rPr>
                <w:noProof/>
                <w:webHidden/>
              </w:rPr>
              <w:tab/>
            </w:r>
            <w:r>
              <w:rPr>
                <w:noProof/>
                <w:webHidden/>
              </w:rPr>
              <w:fldChar w:fldCharType="begin"/>
            </w:r>
            <w:r>
              <w:rPr>
                <w:noProof/>
                <w:webHidden/>
              </w:rPr>
              <w:instrText xml:space="preserve"> PAGEREF _Toc46914997 \h </w:instrText>
            </w:r>
            <w:r>
              <w:rPr>
                <w:noProof/>
                <w:webHidden/>
              </w:rPr>
            </w:r>
            <w:r>
              <w:rPr>
                <w:noProof/>
                <w:webHidden/>
              </w:rPr>
              <w:fldChar w:fldCharType="separate"/>
            </w:r>
            <w:r>
              <w:rPr>
                <w:noProof/>
                <w:webHidden/>
              </w:rPr>
              <w:t>309</w:t>
            </w:r>
            <w:r>
              <w:rPr>
                <w:noProof/>
                <w:webHidden/>
              </w:rPr>
              <w:fldChar w:fldCharType="end"/>
            </w:r>
          </w:hyperlink>
        </w:p>
        <w:p w14:paraId="5D932FFE" w14:textId="26BF816C" w:rsidR="00246125" w:rsidRDefault="00246125">
          <w:pPr>
            <w:pStyle w:val="Spistreci3"/>
            <w:rPr>
              <w:rFonts w:eastAsiaTheme="minorEastAsia"/>
              <w:noProof/>
              <w:lang w:eastAsia="pl-PL"/>
            </w:rPr>
          </w:pPr>
          <w:hyperlink w:anchor="_Toc46914998" w:history="1">
            <w:r w:rsidRPr="00363E19">
              <w:rPr>
                <w:rStyle w:val="Hipercze"/>
                <w:noProof/>
              </w:rPr>
              <w:t>22.1.2. Raport wydruku: Karta środka</w:t>
            </w:r>
            <w:r>
              <w:rPr>
                <w:noProof/>
                <w:webHidden/>
              </w:rPr>
              <w:tab/>
            </w:r>
            <w:r>
              <w:rPr>
                <w:noProof/>
                <w:webHidden/>
              </w:rPr>
              <w:fldChar w:fldCharType="begin"/>
            </w:r>
            <w:r>
              <w:rPr>
                <w:noProof/>
                <w:webHidden/>
              </w:rPr>
              <w:instrText xml:space="preserve"> PAGEREF _Toc46914998 \h </w:instrText>
            </w:r>
            <w:r>
              <w:rPr>
                <w:noProof/>
                <w:webHidden/>
              </w:rPr>
            </w:r>
            <w:r>
              <w:rPr>
                <w:noProof/>
                <w:webHidden/>
              </w:rPr>
              <w:fldChar w:fldCharType="separate"/>
            </w:r>
            <w:r>
              <w:rPr>
                <w:noProof/>
                <w:webHidden/>
              </w:rPr>
              <w:t>310</w:t>
            </w:r>
            <w:r>
              <w:rPr>
                <w:noProof/>
                <w:webHidden/>
              </w:rPr>
              <w:fldChar w:fldCharType="end"/>
            </w:r>
          </w:hyperlink>
        </w:p>
        <w:p w14:paraId="72A51B02" w14:textId="4A2BB8C2" w:rsidR="00246125" w:rsidRDefault="00246125">
          <w:pPr>
            <w:pStyle w:val="Spistreci2"/>
            <w:rPr>
              <w:rFonts w:eastAsiaTheme="minorEastAsia"/>
              <w:noProof/>
              <w:lang w:eastAsia="pl-PL"/>
            </w:rPr>
          </w:pPr>
          <w:hyperlink w:anchor="_Toc46914999" w:history="1">
            <w:r w:rsidRPr="00363E19">
              <w:rPr>
                <w:rStyle w:val="Hipercze"/>
                <w:noProof/>
              </w:rPr>
              <w:t>22.2. Lista operacji</w:t>
            </w:r>
            <w:r>
              <w:rPr>
                <w:noProof/>
                <w:webHidden/>
              </w:rPr>
              <w:tab/>
            </w:r>
            <w:r>
              <w:rPr>
                <w:noProof/>
                <w:webHidden/>
              </w:rPr>
              <w:fldChar w:fldCharType="begin"/>
            </w:r>
            <w:r>
              <w:rPr>
                <w:noProof/>
                <w:webHidden/>
              </w:rPr>
              <w:instrText xml:space="preserve"> PAGEREF _Toc46914999 \h </w:instrText>
            </w:r>
            <w:r>
              <w:rPr>
                <w:noProof/>
                <w:webHidden/>
              </w:rPr>
            </w:r>
            <w:r>
              <w:rPr>
                <w:noProof/>
                <w:webHidden/>
              </w:rPr>
              <w:fldChar w:fldCharType="separate"/>
            </w:r>
            <w:r>
              <w:rPr>
                <w:noProof/>
                <w:webHidden/>
              </w:rPr>
              <w:t>310</w:t>
            </w:r>
            <w:r>
              <w:rPr>
                <w:noProof/>
                <w:webHidden/>
              </w:rPr>
              <w:fldChar w:fldCharType="end"/>
            </w:r>
          </w:hyperlink>
        </w:p>
        <w:p w14:paraId="4309FF9B" w14:textId="58D11291" w:rsidR="00246125" w:rsidRDefault="00246125">
          <w:pPr>
            <w:pStyle w:val="Spistreci2"/>
            <w:rPr>
              <w:rFonts w:eastAsiaTheme="minorEastAsia"/>
              <w:noProof/>
              <w:lang w:eastAsia="pl-PL"/>
            </w:rPr>
          </w:pPr>
          <w:hyperlink w:anchor="_Toc46915000" w:history="1">
            <w:r w:rsidRPr="00363E19">
              <w:rPr>
                <w:rStyle w:val="Hipercze"/>
                <w:noProof/>
              </w:rPr>
              <w:t>22.3. Inwentaryzacja</w:t>
            </w:r>
            <w:r>
              <w:rPr>
                <w:noProof/>
                <w:webHidden/>
              </w:rPr>
              <w:tab/>
            </w:r>
            <w:r>
              <w:rPr>
                <w:noProof/>
                <w:webHidden/>
              </w:rPr>
              <w:fldChar w:fldCharType="begin"/>
            </w:r>
            <w:r>
              <w:rPr>
                <w:noProof/>
                <w:webHidden/>
              </w:rPr>
              <w:instrText xml:space="preserve"> PAGEREF _Toc46915000 \h </w:instrText>
            </w:r>
            <w:r>
              <w:rPr>
                <w:noProof/>
                <w:webHidden/>
              </w:rPr>
            </w:r>
            <w:r>
              <w:rPr>
                <w:noProof/>
                <w:webHidden/>
              </w:rPr>
              <w:fldChar w:fldCharType="separate"/>
            </w:r>
            <w:r>
              <w:rPr>
                <w:noProof/>
                <w:webHidden/>
              </w:rPr>
              <w:t>313</w:t>
            </w:r>
            <w:r>
              <w:rPr>
                <w:noProof/>
                <w:webHidden/>
              </w:rPr>
              <w:fldChar w:fldCharType="end"/>
            </w:r>
          </w:hyperlink>
        </w:p>
        <w:p w14:paraId="719FBC17" w14:textId="2BA38A8B" w:rsidR="00246125" w:rsidRDefault="00246125">
          <w:pPr>
            <w:pStyle w:val="Spistreci2"/>
            <w:rPr>
              <w:rFonts w:eastAsiaTheme="minorEastAsia"/>
              <w:noProof/>
              <w:lang w:eastAsia="pl-PL"/>
            </w:rPr>
          </w:pPr>
          <w:hyperlink w:anchor="_Toc46915001" w:history="1">
            <w:r w:rsidRPr="00363E19">
              <w:rPr>
                <w:rStyle w:val="Hipercze"/>
                <w:noProof/>
              </w:rPr>
              <w:t>22.4. Zarządzanie majątkiem</w:t>
            </w:r>
            <w:r>
              <w:rPr>
                <w:noProof/>
                <w:webHidden/>
              </w:rPr>
              <w:tab/>
            </w:r>
            <w:r>
              <w:rPr>
                <w:noProof/>
                <w:webHidden/>
              </w:rPr>
              <w:fldChar w:fldCharType="begin"/>
            </w:r>
            <w:r>
              <w:rPr>
                <w:noProof/>
                <w:webHidden/>
              </w:rPr>
              <w:instrText xml:space="preserve"> PAGEREF _Toc46915001 \h </w:instrText>
            </w:r>
            <w:r>
              <w:rPr>
                <w:noProof/>
                <w:webHidden/>
              </w:rPr>
            </w:r>
            <w:r>
              <w:rPr>
                <w:noProof/>
                <w:webHidden/>
              </w:rPr>
              <w:fldChar w:fldCharType="separate"/>
            </w:r>
            <w:r>
              <w:rPr>
                <w:noProof/>
                <w:webHidden/>
              </w:rPr>
              <w:t>314</w:t>
            </w:r>
            <w:r>
              <w:rPr>
                <w:noProof/>
                <w:webHidden/>
              </w:rPr>
              <w:fldChar w:fldCharType="end"/>
            </w:r>
          </w:hyperlink>
        </w:p>
        <w:p w14:paraId="17FFB5F2" w14:textId="0A14EA94" w:rsidR="00246125" w:rsidRDefault="00246125">
          <w:pPr>
            <w:pStyle w:val="Spistreci2"/>
            <w:rPr>
              <w:rFonts w:eastAsiaTheme="minorEastAsia"/>
              <w:noProof/>
              <w:lang w:eastAsia="pl-PL"/>
            </w:rPr>
          </w:pPr>
          <w:hyperlink w:anchor="_Toc46915002" w:history="1">
            <w:r w:rsidRPr="00363E19">
              <w:rPr>
                <w:rStyle w:val="Hipercze"/>
                <w:noProof/>
              </w:rPr>
              <w:t>22.5. Definicje obiektów</w:t>
            </w:r>
            <w:r>
              <w:rPr>
                <w:noProof/>
                <w:webHidden/>
              </w:rPr>
              <w:tab/>
            </w:r>
            <w:r>
              <w:rPr>
                <w:noProof/>
                <w:webHidden/>
              </w:rPr>
              <w:fldChar w:fldCharType="begin"/>
            </w:r>
            <w:r>
              <w:rPr>
                <w:noProof/>
                <w:webHidden/>
              </w:rPr>
              <w:instrText xml:space="preserve"> PAGEREF _Toc46915002 \h </w:instrText>
            </w:r>
            <w:r>
              <w:rPr>
                <w:noProof/>
                <w:webHidden/>
              </w:rPr>
            </w:r>
            <w:r>
              <w:rPr>
                <w:noProof/>
                <w:webHidden/>
              </w:rPr>
              <w:fldChar w:fldCharType="separate"/>
            </w:r>
            <w:r>
              <w:rPr>
                <w:noProof/>
                <w:webHidden/>
              </w:rPr>
              <w:t>316</w:t>
            </w:r>
            <w:r>
              <w:rPr>
                <w:noProof/>
                <w:webHidden/>
              </w:rPr>
              <w:fldChar w:fldCharType="end"/>
            </w:r>
          </w:hyperlink>
        </w:p>
        <w:p w14:paraId="47F3B47E" w14:textId="57CA48AE" w:rsidR="00246125" w:rsidRDefault="00246125">
          <w:pPr>
            <w:pStyle w:val="Spistreci1"/>
            <w:rPr>
              <w:rFonts w:eastAsiaTheme="minorEastAsia"/>
              <w:b w:val="0"/>
              <w:lang w:eastAsia="pl-PL"/>
            </w:rPr>
          </w:pPr>
          <w:hyperlink w:anchor="_Toc46915003" w:history="1">
            <w:r w:rsidRPr="00363E19">
              <w:rPr>
                <w:rStyle w:val="Hipercze"/>
              </w:rPr>
              <w:t>23. ADMINISTRACJA</w:t>
            </w:r>
            <w:r>
              <w:rPr>
                <w:webHidden/>
              </w:rPr>
              <w:tab/>
            </w:r>
            <w:r>
              <w:rPr>
                <w:webHidden/>
              </w:rPr>
              <w:fldChar w:fldCharType="begin"/>
            </w:r>
            <w:r>
              <w:rPr>
                <w:webHidden/>
              </w:rPr>
              <w:instrText xml:space="preserve"> PAGEREF _Toc46915003 \h </w:instrText>
            </w:r>
            <w:r>
              <w:rPr>
                <w:webHidden/>
              </w:rPr>
            </w:r>
            <w:r>
              <w:rPr>
                <w:webHidden/>
              </w:rPr>
              <w:fldChar w:fldCharType="separate"/>
            </w:r>
            <w:r>
              <w:rPr>
                <w:webHidden/>
              </w:rPr>
              <w:t>319</w:t>
            </w:r>
            <w:r>
              <w:rPr>
                <w:webHidden/>
              </w:rPr>
              <w:fldChar w:fldCharType="end"/>
            </w:r>
          </w:hyperlink>
        </w:p>
        <w:p w14:paraId="6B602CB9" w14:textId="62B9FE5B" w:rsidR="00246125" w:rsidRDefault="00246125">
          <w:pPr>
            <w:pStyle w:val="Spistreci2"/>
            <w:rPr>
              <w:rFonts w:eastAsiaTheme="minorEastAsia"/>
              <w:noProof/>
              <w:lang w:eastAsia="pl-PL"/>
            </w:rPr>
          </w:pPr>
          <w:hyperlink w:anchor="_Toc46915004" w:history="1">
            <w:r w:rsidRPr="00363E19">
              <w:rPr>
                <w:rStyle w:val="Hipercze"/>
                <w:noProof/>
              </w:rPr>
              <w:t>23.1. Parametry systemu</w:t>
            </w:r>
            <w:r>
              <w:rPr>
                <w:noProof/>
                <w:webHidden/>
              </w:rPr>
              <w:tab/>
            </w:r>
            <w:r>
              <w:rPr>
                <w:noProof/>
                <w:webHidden/>
              </w:rPr>
              <w:fldChar w:fldCharType="begin"/>
            </w:r>
            <w:r>
              <w:rPr>
                <w:noProof/>
                <w:webHidden/>
              </w:rPr>
              <w:instrText xml:space="preserve"> PAGEREF _Toc46915004 \h </w:instrText>
            </w:r>
            <w:r>
              <w:rPr>
                <w:noProof/>
                <w:webHidden/>
              </w:rPr>
            </w:r>
            <w:r>
              <w:rPr>
                <w:noProof/>
                <w:webHidden/>
              </w:rPr>
              <w:fldChar w:fldCharType="separate"/>
            </w:r>
            <w:r>
              <w:rPr>
                <w:noProof/>
                <w:webHidden/>
              </w:rPr>
              <w:t>319</w:t>
            </w:r>
            <w:r>
              <w:rPr>
                <w:noProof/>
                <w:webHidden/>
              </w:rPr>
              <w:fldChar w:fldCharType="end"/>
            </w:r>
          </w:hyperlink>
        </w:p>
        <w:p w14:paraId="63A0A513" w14:textId="109FF039" w:rsidR="00246125" w:rsidRDefault="00246125">
          <w:pPr>
            <w:pStyle w:val="Spistreci3"/>
            <w:rPr>
              <w:rFonts w:eastAsiaTheme="minorEastAsia"/>
              <w:noProof/>
              <w:lang w:eastAsia="pl-PL"/>
            </w:rPr>
          </w:pPr>
          <w:hyperlink w:anchor="_Toc46915005" w:history="1">
            <w:r w:rsidRPr="00363E19">
              <w:rPr>
                <w:rStyle w:val="Hipercze"/>
                <w:noProof/>
              </w:rPr>
              <w:t>23.1.1. Firma</w:t>
            </w:r>
            <w:r>
              <w:rPr>
                <w:noProof/>
                <w:webHidden/>
              </w:rPr>
              <w:tab/>
            </w:r>
            <w:r>
              <w:rPr>
                <w:noProof/>
                <w:webHidden/>
              </w:rPr>
              <w:fldChar w:fldCharType="begin"/>
            </w:r>
            <w:r>
              <w:rPr>
                <w:noProof/>
                <w:webHidden/>
              </w:rPr>
              <w:instrText xml:space="preserve"> PAGEREF _Toc46915005 \h </w:instrText>
            </w:r>
            <w:r>
              <w:rPr>
                <w:noProof/>
                <w:webHidden/>
              </w:rPr>
            </w:r>
            <w:r>
              <w:rPr>
                <w:noProof/>
                <w:webHidden/>
              </w:rPr>
              <w:fldChar w:fldCharType="separate"/>
            </w:r>
            <w:r>
              <w:rPr>
                <w:noProof/>
                <w:webHidden/>
              </w:rPr>
              <w:t>319</w:t>
            </w:r>
            <w:r>
              <w:rPr>
                <w:noProof/>
                <w:webHidden/>
              </w:rPr>
              <w:fldChar w:fldCharType="end"/>
            </w:r>
          </w:hyperlink>
        </w:p>
        <w:p w14:paraId="24E9AB16" w14:textId="573EA6B3" w:rsidR="00246125" w:rsidRDefault="00246125">
          <w:pPr>
            <w:pStyle w:val="Spistreci3"/>
            <w:rPr>
              <w:rFonts w:eastAsiaTheme="minorEastAsia"/>
              <w:noProof/>
              <w:lang w:eastAsia="pl-PL"/>
            </w:rPr>
          </w:pPr>
          <w:hyperlink w:anchor="_Toc46915006" w:history="1">
            <w:r w:rsidRPr="00363E19">
              <w:rPr>
                <w:rStyle w:val="Hipercze"/>
                <w:noProof/>
              </w:rPr>
              <w:t>23.1.2. Obsługa importu wyciągów bankowych</w:t>
            </w:r>
            <w:r>
              <w:rPr>
                <w:noProof/>
                <w:webHidden/>
              </w:rPr>
              <w:tab/>
            </w:r>
            <w:r>
              <w:rPr>
                <w:noProof/>
                <w:webHidden/>
              </w:rPr>
              <w:fldChar w:fldCharType="begin"/>
            </w:r>
            <w:r>
              <w:rPr>
                <w:noProof/>
                <w:webHidden/>
              </w:rPr>
              <w:instrText xml:space="preserve"> PAGEREF _Toc46915006 \h </w:instrText>
            </w:r>
            <w:r>
              <w:rPr>
                <w:noProof/>
                <w:webHidden/>
              </w:rPr>
            </w:r>
            <w:r>
              <w:rPr>
                <w:noProof/>
                <w:webHidden/>
              </w:rPr>
              <w:fldChar w:fldCharType="separate"/>
            </w:r>
            <w:r>
              <w:rPr>
                <w:noProof/>
                <w:webHidden/>
              </w:rPr>
              <w:t>321</w:t>
            </w:r>
            <w:r>
              <w:rPr>
                <w:noProof/>
                <w:webHidden/>
              </w:rPr>
              <w:fldChar w:fldCharType="end"/>
            </w:r>
          </w:hyperlink>
        </w:p>
        <w:p w14:paraId="33553506" w14:textId="7AD059CA" w:rsidR="00246125" w:rsidRDefault="00246125">
          <w:pPr>
            <w:pStyle w:val="Spistreci3"/>
            <w:rPr>
              <w:rFonts w:eastAsiaTheme="minorEastAsia"/>
              <w:noProof/>
              <w:lang w:eastAsia="pl-PL"/>
            </w:rPr>
          </w:pPr>
          <w:hyperlink w:anchor="_Toc46915007" w:history="1">
            <w:r w:rsidRPr="00363E19">
              <w:rPr>
                <w:rStyle w:val="Hipercze"/>
                <w:noProof/>
              </w:rPr>
              <w:t>23.1.3. Definicja kodów operacji dla dok. bankowych</w:t>
            </w:r>
            <w:r>
              <w:rPr>
                <w:noProof/>
                <w:webHidden/>
              </w:rPr>
              <w:tab/>
            </w:r>
            <w:r>
              <w:rPr>
                <w:noProof/>
                <w:webHidden/>
              </w:rPr>
              <w:fldChar w:fldCharType="begin"/>
            </w:r>
            <w:r>
              <w:rPr>
                <w:noProof/>
                <w:webHidden/>
              </w:rPr>
              <w:instrText xml:space="preserve"> PAGEREF _Toc46915007 \h </w:instrText>
            </w:r>
            <w:r>
              <w:rPr>
                <w:noProof/>
                <w:webHidden/>
              </w:rPr>
            </w:r>
            <w:r>
              <w:rPr>
                <w:noProof/>
                <w:webHidden/>
              </w:rPr>
              <w:fldChar w:fldCharType="separate"/>
            </w:r>
            <w:r>
              <w:rPr>
                <w:noProof/>
                <w:webHidden/>
              </w:rPr>
              <w:t>321</w:t>
            </w:r>
            <w:r>
              <w:rPr>
                <w:noProof/>
                <w:webHidden/>
              </w:rPr>
              <w:fldChar w:fldCharType="end"/>
            </w:r>
          </w:hyperlink>
        </w:p>
        <w:p w14:paraId="66DFEC56" w14:textId="199592D1" w:rsidR="00246125" w:rsidRDefault="00246125">
          <w:pPr>
            <w:pStyle w:val="Spistreci3"/>
            <w:rPr>
              <w:rFonts w:eastAsiaTheme="minorEastAsia"/>
              <w:noProof/>
              <w:lang w:eastAsia="pl-PL"/>
            </w:rPr>
          </w:pPr>
          <w:hyperlink w:anchor="_Toc46915008" w:history="1">
            <w:r w:rsidRPr="00363E19">
              <w:rPr>
                <w:rStyle w:val="Hipercze"/>
                <w:noProof/>
              </w:rPr>
              <w:t>23.1.4. System</w:t>
            </w:r>
            <w:r>
              <w:rPr>
                <w:noProof/>
                <w:webHidden/>
              </w:rPr>
              <w:tab/>
            </w:r>
            <w:r>
              <w:rPr>
                <w:noProof/>
                <w:webHidden/>
              </w:rPr>
              <w:fldChar w:fldCharType="begin"/>
            </w:r>
            <w:r>
              <w:rPr>
                <w:noProof/>
                <w:webHidden/>
              </w:rPr>
              <w:instrText xml:space="preserve"> PAGEREF _Toc46915008 \h </w:instrText>
            </w:r>
            <w:r>
              <w:rPr>
                <w:noProof/>
                <w:webHidden/>
              </w:rPr>
            </w:r>
            <w:r>
              <w:rPr>
                <w:noProof/>
                <w:webHidden/>
              </w:rPr>
              <w:fldChar w:fldCharType="separate"/>
            </w:r>
            <w:r>
              <w:rPr>
                <w:noProof/>
                <w:webHidden/>
              </w:rPr>
              <w:t>321</w:t>
            </w:r>
            <w:r>
              <w:rPr>
                <w:noProof/>
                <w:webHidden/>
              </w:rPr>
              <w:fldChar w:fldCharType="end"/>
            </w:r>
          </w:hyperlink>
        </w:p>
        <w:p w14:paraId="377A922F" w14:textId="08A07D6D" w:rsidR="00246125" w:rsidRDefault="00246125">
          <w:pPr>
            <w:pStyle w:val="Spistreci3"/>
            <w:rPr>
              <w:rFonts w:eastAsiaTheme="minorEastAsia"/>
              <w:noProof/>
              <w:lang w:eastAsia="pl-PL"/>
            </w:rPr>
          </w:pPr>
          <w:hyperlink w:anchor="_Toc46915009" w:history="1">
            <w:r w:rsidRPr="00363E19">
              <w:rPr>
                <w:rStyle w:val="Hipercze"/>
                <w:noProof/>
              </w:rPr>
              <w:t>23.1.5. Sprzedaż</w:t>
            </w:r>
            <w:r>
              <w:rPr>
                <w:noProof/>
                <w:webHidden/>
              </w:rPr>
              <w:tab/>
            </w:r>
            <w:r>
              <w:rPr>
                <w:noProof/>
                <w:webHidden/>
              </w:rPr>
              <w:fldChar w:fldCharType="begin"/>
            </w:r>
            <w:r>
              <w:rPr>
                <w:noProof/>
                <w:webHidden/>
              </w:rPr>
              <w:instrText xml:space="preserve"> PAGEREF _Toc46915009 \h </w:instrText>
            </w:r>
            <w:r>
              <w:rPr>
                <w:noProof/>
                <w:webHidden/>
              </w:rPr>
            </w:r>
            <w:r>
              <w:rPr>
                <w:noProof/>
                <w:webHidden/>
              </w:rPr>
              <w:fldChar w:fldCharType="separate"/>
            </w:r>
            <w:r>
              <w:rPr>
                <w:noProof/>
                <w:webHidden/>
              </w:rPr>
              <w:t>323</w:t>
            </w:r>
            <w:r>
              <w:rPr>
                <w:noProof/>
                <w:webHidden/>
              </w:rPr>
              <w:fldChar w:fldCharType="end"/>
            </w:r>
          </w:hyperlink>
        </w:p>
        <w:p w14:paraId="7446E0F9" w14:textId="6DF76EF1" w:rsidR="00246125" w:rsidRDefault="00246125">
          <w:pPr>
            <w:pStyle w:val="Spistreci3"/>
            <w:rPr>
              <w:rFonts w:eastAsiaTheme="minorEastAsia"/>
              <w:noProof/>
              <w:lang w:eastAsia="pl-PL"/>
            </w:rPr>
          </w:pPr>
          <w:hyperlink w:anchor="_Toc46915010" w:history="1">
            <w:r w:rsidRPr="00363E19">
              <w:rPr>
                <w:rStyle w:val="Hipercze"/>
                <w:noProof/>
              </w:rPr>
              <w:t>23.1.6. Sprzedaż wg VAT</w:t>
            </w:r>
            <w:r>
              <w:rPr>
                <w:noProof/>
                <w:webHidden/>
              </w:rPr>
              <w:tab/>
            </w:r>
            <w:r>
              <w:rPr>
                <w:noProof/>
                <w:webHidden/>
              </w:rPr>
              <w:fldChar w:fldCharType="begin"/>
            </w:r>
            <w:r>
              <w:rPr>
                <w:noProof/>
                <w:webHidden/>
              </w:rPr>
              <w:instrText xml:space="preserve"> PAGEREF _Toc46915010 \h </w:instrText>
            </w:r>
            <w:r>
              <w:rPr>
                <w:noProof/>
                <w:webHidden/>
              </w:rPr>
            </w:r>
            <w:r>
              <w:rPr>
                <w:noProof/>
                <w:webHidden/>
              </w:rPr>
              <w:fldChar w:fldCharType="separate"/>
            </w:r>
            <w:r>
              <w:rPr>
                <w:noProof/>
                <w:webHidden/>
              </w:rPr>
              <w:t>323</w:t>
            </w:r>
            <w:r>
              <w:rPr>
                <w:noProof/>
                <w:webHidden/>
              </w:rPr>
              <w:fldChar w:fldCharType="end"/>
            </w:r>
          </w:hyperlink>
        </w:p>
        <w:p w14:paraId="5E31B0BC" w14:textId="3A1100D7" w:rsidR="00246125" w:rsidRDefault="00246125">
          <w:pPr>
            <w:pStyle w:val="Spistreci3"/>
            <w:rPr>
              <w:rFonts w:eastAsiaTheme="minorEastAsia"/>
              <w:noProof/>
              <w:lang w:eastAsia="pl-PL"/>
            </w:rPr>
          </w:pPr>
          <w:hyperlink w:anchor="_Toc46915011" w:history="1">
            <w:r w:rsidRPr="00363E19">
              <w:rPr>
                <w:rStyle w:val="Hipercze"/>
                <w:noProof/>
              </w:rPr>
              <w:t>23.1.7. Zakup</w:t>
            </w:r>
            <w:r>
              <w:rPr>
                <w:noProof/>
                <w:webHidden/>
              </w:rPr>
              <w:tab/>
            </w:r>
            <w:r>
              <w:rPr>
                <w:noProof/>
                <w:webHidden/>
              </w:rPr>
              <w:fldChar w:fldCharType="begin"/>
            </w:r>
            <w:r>
              <w:rPr>
                <w:noProof/>
                <w:webHidden/>
              </w:rPr>
              <w:instrText xml:space="preserve"> PAGEREF _Toc46915011 \h </w:instrText>
            </w:r>
            <w:r>
              <w:rPr>
                <w:noProof/>
                <w:webHidden/>
              </w:rPr>
            </w:r>
            <w:r>
              <w:rPr>
                <w:noProof/>
                <w:webHidden/>
              </w:rPr>
              <w:fldChar w:fldCharType="separate"/>
            </w:r>
            <w:r>
              <w:rPr>
                <w:noProof/>
                <w:webHidden/>
              </w:rPr>
              <w:t>324</w:t>
            </w:r>
            <w:r>
              <w:rPr>
                <w:noProof/>
                <w:webHidden/>
              </w:rPr>
              <w:fldChar w:fldCharType="end"/>
            </w:r>
          </w:hyperlink>
        </w:p>
        <w:p w14:paraId="3355F4F0" w14:textId="53BA875F" w:rsidR="00246125" w:rsidRDefault="00246125">
          <w:pPr>
            <w:pStyle w:val="Spistreci3"/>
            <w:rPr>
              <w:rFonts w:eastAsiaTheme="minorEastAsia"/>
              <w:noProof/>
              <w:lang w:eastAsia="pl-PL"/>
            </w:rPr>
          </w:pPr>
          <w:hyperlink w:anchor="_Toc46915012" w:history="1">
            <w:r w:rsidRPr="00363E19">
              <w:rPr>
                <w:rStyle w:val="Hipercze"/>
                <w:noProof/>
              </w:rPr>
              <w:t>23.1.8. Magazyny</w:t>
            </w:r>
            <w:r>
              <w:rPr>
                <w:noProof/>
                <w:webHidden/>
              </w:rPr>
              <w:tab/>
            </w:r>
            <w:r>
              <w:rPr>
                <w:noProof/>
                <w:webHidden/>
              </w:rPr>
              <w:fldChar w:fldCharType="begin"/>
            </w:r>
            <w:r>
              <w:rPr>
                <w:noProof/>
                <w:webHidden/>
              </w:rPr>
              <w:instrText xml:space="preserve"> PAGEREF _Toc46915012 \h </w:instrText>
            </w:r>
            <w:r>
              <w:rPr>
                <w:noProof/>
                <w:webHidden/>
              </w:rPr>
            </w:r>
            <w:r>
              <w:rPr>
                <w:noProof/>
                <w:webHidden/>
              </w:rPr>
              <w:fldChar w:fldCharType="separate"/>
            </w:r>
            <w:r>
              <w:rPr>
                <w:noProof/>
                <w:webHidden/>
              </w:rPr>
              <w:t>325</w:t>
            </w:r>
            <w:r>
              <w:rPr>
                <w:noProof/>
                <w:webHidden/>
              </w:rPr>
              <w:fldChar w:fldCharType="end"/>
            </w:r>
          </w:hyperlink>
        </w:p>
        <w:p w14:paraId="03A27076" w14:textId="00ABD05E" w:rsidR="00246125" w:rsidRDefault="00246125">
          <w:pPr>
            <w:pStyle w:val="Spistreci3"/>
            <w:rPr>
              <w:rFonts w:eastAsiaTheme="minorEastAsia"/>
              <w:noProof/>
              <w:lang w:eastAsia="pl-PL"/>
            </w:rPr>
          </w:pPr>
          <w:hyperlink w:anchor="_Toc46915013" w:history="1">
            <w:r w:rsidRPr="00363E19">
              <w:rPr>
                <w:rStyle w:val="Hipercze"/>
                <w:noProof/>
              </w:rPr>
              <w:t>23.1.9. Zamówienia odbiorcy</w:t>
            </w:r>
            <w:r>
              <w:rPr>
                <w:noProof/>
                <w:webHidden/>
              </w:rPr>
              <w:tab/>
            </w:r>
            <w:r>
              <w:rPr>
                <w:noProof/>
                <w:webHidden/>
              </w:rPr>
              <w:fldChar w:fldCharType="begin"/>
            </w:r>
            <w:r>
              <w:rPr>
                <w:noProof/>
                <w:webHidden/>
              </w:rPr>
              <w:instrText xml:space="preserve"> PAGEREF _Toc46915013 \h </w:instrText>
            </w:r>
            <w:r>
              <w:rPr>
                <w:noProof/>
                <w:webHidden/>
              </w:rPr>
            </w:r>
            <w:r>
              <w:rPr>
                <w:noProof/>
                <w:webHidden/>
              </w:rPr>
              <w:fldChar w:fldCharType="separate"/>
            </w:r>
            <w:r>
              <w:rPr>
                <w:noProof/>
                <w:webHidden/>
              </w:rPr>
              <w:t>326</w:t>
            </w:r>
            <w:r>
              <w:rPr>
                <w:noProof/>
                <w:webHidden/>
              </w:rPr>
              <w:fldChar w:fldCharType="end"/>
            </w:r>
          </w:hyperlink>
        </w:p>
        <w:p w14:paraId="09C1071B" w14:textId="32EB3C84" w:rsidR="00246125" w:rsidRDefault="00246125">
          <w:pPr>
            <w:pStyle w:val="Spistreci3"/>
            <w:rPr>
              <w:rFonts w:eastAsiaTheme="minorEastAsia"/>
              <w:noProof/>
              <w:lang w:eastAsia="pl-PL"/>
            </w:rPr>
          </w:pPr>
          <w:hyperlink w:anchor="_Toc46915014" w:history="1">
            <w:r w:rsidRPr="00363E19">
              <w:rPr>
                <w:rStyle w:val="Hipercze"/>
                <w:noProof/>
              </w:rPr>
              <w:t>23.1.10. Księgowość</w:t>
            </w:r>
            <w:r>
              <w:rPr>
                <w:noProof/>
                <w:webHidden/>
              </w:rPr>
              <w:tab/>
            </w:r>
            <w:r>
              <w:rPr>
                <w:noProof/>
                <w:webHidden/>
              </w:rPr>
              <w:fldChar w:fldCharType="begin"/>
            </w:r>
            <w:r>
              <w:rPr>
                <w:noProof/>
                <w:webHidden/>
              </w:rPr>
              <w:instrText xml:space="preserve"> PAGEREF _Toc46915014 \h </w:instrText>
            </w:r>
            <w:r>
              <w:rPr>
                <w:noProof/>
                <w:webHidden/>
              </w:rPr>
            </w:r>
            <w:r>
              <w:rPr>
                <w:noProof/>
                <w:webHidden/>
              </w:rPr>
              <w:fldChar w:fldCharType="separate"/>
            </w:r>
            <w:r>
              <w:rPr>
                <w:noProof/>
                <w:webHidden/>
              </w:rPr>
              <w:t>327</w:t>
            </w:r>
            <w:r>
              <w:rPr>
                <w:noProof/>
                <w:webHidden/>
              </w:rPr>
              <w:fldChar w:fldCharType="end"/>
            </w:r>
          </w:hyperlink>
        </w:p>
        <w:p w14:paraId="4D3A5F0A" w14:textId="6ECE5961" w:rsidR="00246125" w:rsidRDefault="00246125">
          <w:pPr>
            <w:pStyle w:val="Spistreci3"/>
            <w:rPr>
              <w:rFonts w:eastAsiaTheme="minorEastAsia"/>
              <w:noProof/>
              <w:lang w:eastAsia="pl-PL"/>
            </w:rPr>
          </w:pPr>
          <w:hyperlink w:anchor="_Toc46915015" w:history="1">
            <w:r w:rsidRPr="00363E19">
              <w:rPr>
                <w:rStyle w:val="Hipercze"/>
                <w:noProof/>
              </w:rPr>
              <w:t>23.1.11. Deklaracja VAT</w:t>
            </w:r>
            <w:r>
              <w:rPr>
                <w:noProof/>
                <w:webHidden/>
              </w:rPr>
              <w:tab/>
            </w:r>
            <w:r>
              <w:rPr>
                <w:noProof/>
                <w:webHidden/>
              </w:rPr>
              <w:fldChar w:fldCharType="begin"/>
            </w:r>
            <w:r>
              <w:rPr>
                <w:noProof/>
                <w:webHidden/>
              </w:rPr>
              <w:instrText xml:space="preserve"> PAGEREF _Toc46915015 \h </w:instrText>
            </w:r>
            <w:r>
              <w:rPr>
                <w:noProof/>
                <w:webHidden/>
              </w:rPr>
            </w:r>
            <w:r>
              <w:rPr>
                <w:noProof/>
                <w:webHidden/>
              </w:rPr>
              <w:fldChar w:fldCharType="separate"/>
            </w:r>
            <w:r>
              <w:rPr>
                <w:noProof/>
                <w:webHidden/>
              </w:rPr>
              <w:t>328</w:t>
            </w:r>
            <w:r>
              <w:rPr>
                <w:noProof/>
                <w:webHidden/>
              </w:rPr>
              <w:fldChar w:fldCharType="end"/>
            </w:r>
          </w:hyperlink>
        </w:p>
        <w:p w14:paraId="535CE05E" w14:textId="2C43E6E6" w:rsidR="00246125" w:rsidRDefault="00246125">
          <w:pPr>
            <w:pStyle w:val="Spistreci3"/>
            <w:rPr>
              <w:rFonts w:eastAsiaTheme="minorEastAsia"/>
              <w:noProof/>
              <w:lang w:eastAsia="pl-PL"/>
            </w:rPr>
          </w:pPr>
          <w:hyperlink w:anchor="_Toc46915016" w:history="1">
            <w:r w:rsidRPr="00363E19">
              <w:rPr>
                <w:rStyle w:val="Hipercze"/>
                <w:noProof/>
              </w:rPr>
              <w:t>23.1.12. Kasa</w:t>
            </w:r>
            <w:r>
              <w:rPr>
                <w:noProof/>
                <w:webHidden/>
              </w:rPr>
              <w:tab/>
            </w:r>
            <w:r>
              <w:rPr>
                <w:noProof/>
                <w:webHidden/>
              </w:rPr>
              <w:fldChar w:fldCharType="begin"/>
            </w:r>
            <w:r>
              <w:rPr>
                <w:noProof/>
                <w:webHidden/>
              </w:rPr>
              <w:instrText xml:space="preserve"> PAGEREF _Toc46915016 \h </w:instrText>
            </w:r>
            <w:r>
              <w:rPr>
                <w:noProof/>
                <w:webHidden/>
              </w:rPr>
            </w:r>
            <w:r>
              <w:rPr>
                <w:noProof/>
                <w:webHidden/>
              </w:rPr>
              <w:fldChar w:fldCharType="separate"/>
            </w:r>
            <w:r>
              <w:rPr>
                <w:noProof/>
                <w:webHidden/>
              </w:rPr>
              <w:t>329</w:t>
            </w:r>
            <w:r>
              <w:rPr>
                <w:noProof/>
                <w:webHidden/>
              </w:rPr>
              <w:fldChar w:fldCharType="end"/>
            </w:r>
          </w:hyperlink>
        </w:p>
        <w:p w14:paraId="2D1858E8" w14:textId="5A5B15E6" w:rsidR="00246125" w:rsidRDefault="00246125">
          <w:pPr>
            <w:pStyle w:val="Spistreci3"/>
            <w:rPr>
              <w:rFonts w:eastAsiaTheme="minorEastAsia"/>
              <w:noProof/>
              <w:lang w:eastAsia="pl-PL"/>
            </w:rPr>
          </w:pPr>
          <w:hyperlink w:anchor="_Toc46915017" w:history="1">
            <w:r w:rsidRPr="00363E19">
              <w:rPr>
                <w:rStyle w:val="Hipercze"/>
                <w:noProof/>
              </w:rPr>
              <w:t>23.1.13. Rozliczenia</w:t>
            </w:r>
            <w:r>
              <w:rPr>
                <w:noProof/>
                <w:webHidden/>
              </w:rPr>
              <w:tab/>
            </w:r>
            <w:r>
              <w:rPr>
                <w:noProof/>
                <w:webHidden/>
              </w:rPr>
              <w:fldChar w:fldCharType="begin"/>
            </w:r>
            <w:r>
              <w:rPr>
                <w:noProof/>
                <w:webHidden/>
              </w:rPr>
              <w:instrText xml:space="preserve"> PAGEREF _Toc46915017 \h </w:instrText>
            </w:r>
            <w:r>
              <w:rPr>
                <w:noProof/>
                <w:webHidden/>
              </w:rPr>
            </w:r>
            <w:r>
              <w:rPr>
                <w:noProof/>
                <w:webHidden/>
              </w:rPr>
              <w:fldChar w:fldCharType="separate"/>
            </w:r>
            <w:r>
              <w:rPr>
                <w:noProof/>
                <w:webHidden/>
              </w:rPr>
              <w:t>330</w:t>
            </w:r>
            <w:r>
              <w:rPr>
                <w:noProof/>
                <w:webHidden/>
              </w:rPr>
              <w:fldChar w:fldCharType="end"/>
            </w:r>
          </w:hyperlink>
        </w:p>
        <w:p w14:paraId="1A177F32" w14:textId="404B6C77" w:rsidR="00246125" w:rsidRDefault="00246125">
          <w:pPr>
            <w:pStyle w:val="Spistreci3"/>
            <w:rPr>
              <w:rFonts w:eastAsiaTheme="minorEastAsia"/>
              <w:noProof/>
              <w:lang w:eastAsia="pl-PL"/>
            </w:rPr>
          </w:pPr>
          <w:hyperlink w:anchor="_Toc46915018" w:history="1">
            <w:r w:rsidRPr="00363E19">
              <w:rPr>
                <w:rStyle w:val="Hipercze"/>
                <w:noProof/>
              </w:rPr>
              <w:t>23.1.14. Majątek trwały</w:t>
            </w:r>
            <w:r>
              <w:rPr>
                <w:noProof/>
                <w:webHidden/>
              </w:rPr>
              <w:tab/>
            </w:r>
            <w:r>
              <w:rPr>
                <w:noProof/>
                <w:webHidden/>
              </w:rPr>
              <w:fldChar w:fldCharType="begin"/>
            </w:r>
            <w:r>
              <w:rPr>
                <w:noProof/>
                <w:webHidden/>
              </w:rPr>
              <w:instrText xml:space="preserve"> PAGEREF _Toc46915018 \h </w:instrText>
            </w:r>
            <w:r>
              <w:rPr>
                <w:noProof/>
                <w:webHidden/>
              </w:rPr>
            </w:r>
            <w:r>
              <w:rPr>
                <w:noProof/>
                <w:webHidden/>
              </w:rPr>
              <w:fldChar w:fldCharType="separate"/>
            </w:r>
            <w:r>
              <w:rPr>
                <w:noProof/>
                <w:webHidden/>
              </w:rPr>
              <w:t>330</w:t>
            </w:r>
            <w:r>
              <w:rPr>
                <w:noProof/>
                <w:webHidden/>
              </w:rPr>
              <w:fldChar w:fldCharType="end"/>
            </w:r>
          </w:hyperlink>
        </w:p>
        <w:p w14:paraId="12775C83" w14:textId="2A58AB3D" w:rsidR="00246125" w:rsidRDefault="00246125">
          <w:pPr>
            <w:pStyle w:val="Spistreci3"/>
            <w:rPr>
              <w:rFonts w:eastAsiaTheme="minorEastAsia"/>
              <w:noProof/>
              <w:lang w:eastAsia="pl-PL"/>
            </w:rPr>
          </w:pPr>
          <w:hyperlink w:anchor="_Toc46915019" w:history="1">
            <w:r w:rsidRPr="00363E19">
              <w:rPr>
                <w:rStyle w:val="Hipercze"/>
                <w:noProof/>
              </w:rPr>
              <w:t>23.1.15. Urządzenia fiskalne</w:t>
            </w:r>
            <w:r>
              <w:rPr>
                <w:noProof/>
                <w:webHidden/>
              </w:rPr>
              <w:tab/>
            </w:r>
            <w:r>
              <w:rPr>
                <w:noProof/>
                <w:webHidden/>
              </w:rPr>
              <w:fldChar w:fldCharType="begin"/>
            </w:r>
            <w:r>
              <w:rPr>
                <w:noProof/>
                <w:webHidden/>
              </w:rPr>
              <w:instrText xml:space="preserve"> PAGEREF _Toc46915019 \h </w:instrText>
            </w:r>
            <w:r>
              <w:rPr>
                <w:noProof/>
                <w:webHidden/>
              </w:rPr>
            </w:r>
            <w:r>
              <w:rPr>
                <w:noProof/>
                <w:webHidden/>
              </w:rPr>
              <w:fldChar w:fldCharType="separate"/>
            </w:r>
            <w:r>
              <w:rPr>
                <w:noProof/>
                <w:webHidden/>
              </w:rPr>
              <w:t>331</w:t>
            </w:r>
            <w:r>
              <w:rPr>
                <w:noProof/>
                <w:webHidden/>
              </w:rPr>
              <w:fldChar w:fldCharType="end"/>
            </w:r>
          </w:hyperlink>
        </w:p>
        <w:p w14:paraId="0824BBAD" w14:textId="4310D938" w:rsidR="00246125" w:rsidRDefault="00246125">
          <w:pPr>
            <w:pStyle w:val="Spistreci3"/>
            <w:rPr>
              <w:rFonts w:eastAsiaTheme="minorEastAsia"/>
              <w:noProof/>
              <w:lang w:eastAsia="pl-PL"/>
            </w:rPr>
          </w:pPr>
          <w:hyperlink w:anchor="_Toc46915020" w:history="1">
            <w:r w:rsidRPr="00363E19">
              <w:rPr>
                <w:rStyle w:val="Hipercze"/>
                <w:noProof/>
              </w:rPr>
              <w:t>23.1.16. Komputery</w:t>
            </w:r>
            <w:r>
              <w:rPr>
                <w:noProof/>
                <w:webHidden/>
              </w:rPr>
              <w:tab/>
            </w:r>
            <w:r>
              <w:rPr>
                <w:noProof/>
                <w:webHidden/>
              </w:rPr>
              <w:fldChar w:fldCharType="begin"/>
            </w:r>
            <w:r>
              <w:rPr>
                <w:noProof/>
                <w:webHidden/>
              </w:rPr>
              <w:instrText xml:space="preserve"> PAGEREF _Toc46915020 \h </w:instrText>
            </w:r>
            <w:r>
              <w:rPr>
                <w:noProof/>
                <w:webHidden/>
              </w:rPr>
            </w:r>
            <w:r>
              <w:rPr>
                <w:noProof/>
                <w:webHidden/>
              </w:rPr>
              <w:fldChar w:fldCharType="separate"/>
            </w:r>
            <w:r>
              <w:rPr>
                <w:noProof/>
                <w:webHidden/>
              </w:rPr>
              <w:t>332</w:t>
            </w:r>
            <w:r>
              <w:rPr>
                <w:noProof/>
                <w:webHidden/>
              </w:rPr>
              <w:fldChar w:fldCharType="end"/>
            </w:r>
          </w:hyperlink>
        </w:p>
        <w:p w14:paraId="0440842A" w14:textId="042ED112" w:rsidR="00246125" w:rsidRDefault="00246125">
          <w:pPr>
            <w:pStyle w:val="Spistreci3"/>
            <w:rPr>
              <w:rFonts w:eastAsiaTheme="minorEastAsia"/>
              <w:noProof/>
              <w:lang w:eastAsia="pl-PL"/>
            </w:rPr>
          </w:pPr>
          <w:hyperlink w:anchor="_Toc46915021" w:history="1">
            <w:r w:rsidRPr="00363E19">
              <w:rPr>
                <w:rStyle w:val="Hipercze"/>
                <w:noProof/>
              </w:rPr>
              <w:t>23.1.17. Baza</w:t>
            </w:r>
            <w:r>
              <w:rPr>
                <w:noProof/>
                <w:webHidden/>
              </w:rPr>
              <w:tab/>
            </w:r>
            <w:r>
              <w:rPr>
                <w:noProof/>
                <w:webHidden/>
              </w:rPr>
              <w:fldChar w:fldCharType="begin"/>
            </w:r>
            <w:r>
              <w:rPr>
                <w:noProof/>
                <w:webHidden/>
              </w:rPr>
              <w:instrText xml:space="preserve"> PAGEREF _Toc46915021 \h </w:instrText>
            </w:r>
            <w:r>
              <w:rPr>
                <w:noProof/>
                <w:webHidden/>
              </w:rPr>
            </w:r>
            <w:r>
              <w:rPr>
                <w:noProof/>
                <w:webHidden/>
              </w:rPr>
              <w:fldChar w:fldCharType="separate"/>
            </w:r>
            <w:r>
              <w:rPr>
                <w:noProof/>
                <w:webHidden/>
              </w:rPr>
              <w:t>333</w:t>
            </w:r>
            <w:r>
              <w:rPr>
                <w:noProof/>
                <w:webHidden/>
              </w:rPr>
              <w:fldChar w:fldCharType="end"/>
            </w:r>
          </w:hyperlink>
        </w:p>
        <w:p w14:paraId="3A1AE818" w14:textId="5935B870" w:rsidR="00246125" w:rsidRDefault="00246125">
          <w:pPr>
            <w:pStyle w:val="Spistreci3"/>
            <w:rPr>
              <w:rFonts w:eastAsiaTheme="minorEastAsia"/>
              <w:noProof/>
              <w:lang w:eastAsia="pl-PL"/>
            </w:rPr>
          </w:pPr>
          <w:hyperlink w:anchor="_Toc46915022" w:history="1">
            <w:r w:rsidRPr="00363E19">
              <w:rPr>
                <w:rStyle w:val="Hipercze"/>
                <w:noProof/>
              </w:rPr>
              <w:t>23.1.18. Licencja</w:t>
            </w:r>
            <w:r>
              <w:rPr>
                <w:noProof/>
                <w:webHidden/>
              </w:rPr>
              <w:tab/>
            </w:r>
            <w:r>
              <w:rPr>
                <w:noProof/>
                <w:webHidden/>
              </w:rPr>
              <w:fldChar w:fldCharType="begin"/>
            </w:r>
            <w:r>
              <w:rPr>
                <w:noProof/>
                <w:webHidden/>
              </w:rPr>
              <w:instrText xml:space="preserve"> PAGEREF _Toc46915022 \h </w:instrText>
            </w:r>
            <w:r>
              <w:rPr>
                <w:noProof/>
                <w:webHidden/>
              </w:rPr>
            </w:r>
            <w:r>
              <w:rPr>
                <w:noProof/>
                <w:webHidden/>
              </w:rPr>
              <w:fldChar w:fldCharType="separate"/>
            </w:r>
            <w:r>
              <w:rPr>
                <w:noProof/>
                <w:webHidden/>
              </w:rPr>
              <w:t>334</w:t>
            </w:r>
            <w:r>
              <w:rPr>
                <w:noProof/>
                <w:webHidden/>
              </w:rPr>
              <w:fldChar w:fldCharType="end"/>
            </w:r>
          </w:hyperlink>
        </w:p>
        <w:p w14:paraId="3546BA55" w14:textId="6EACD13C" w:rsidR="00246125" w:rsidRDefault="00246125">
          <w:pPr>
            <w:pStyle w:val="Spistreci3"/>
            <w:rPr>
              <w:rFonts w:eastAsiaTheme="minorEastAsia"/>
              <w:noProof/>
              <w:lang w:eastAsia="pl-PL"/>
            </w:rPr>
          </w:pPr>
          <w:hyperlink w:anchor="_Toc46915023" w:history="1">
            <w:r w:rsidRPr="00363E19">
              <w:rPr>
                <w:rStyle w:val="Hipercze"/>
                <w:noProof/>
              </w:rPr>
              <w:t>23.1.19. Silne hasło</w:t>
            </w:r>
            <w:r>
              <w:rPr>
                <w:noProof/>
                <w:webHidden/>
              </w:rPr>
              <w:tab/>
            </w:r>
            <w:r>
              <w:rPr>
                <w:noProof/>
                <w:webHidden/>
              </w:rPr>
              <w:fldChar w:fldCharType="begin"/>
            </w:r>
            <w:r>
              <w:rPr>
                <w:noProof/>
                <w:webHidden/>
              </w:rPr>
              <w:instrText xml:space="preserve"> PAGEREF _Toc46915023 \h </w:instrText>
            </w:r>
            <w:r>
              <w:rPr>
                <w:noProof/>
                <w:webHidden/>
              </w:rPr>
            </w:r>
            <w:r>
              <w:rPr>
                <w:noProof/>
                <w:webHidden/>
              </w:rPr>
              <w:fldChar w:fldCharType="separate"/>
            </w:r>
            <w:r>
              <w:rPr>
                <w:noProof/>
                <w:webHidden/>
              </w:rPr>
              <w:t>334</w:t>
            </w:r>
            <w:r>
              <w:rPr>
                <w:noProof/>
                <w:webHidden/>
              </w:rPr>
              <w:fldChar w:fldCharType="end"/>
            </w:r>
          </w:hyperlink>
        </w:p>
        <w:p w14:paraId="75673202" w14:textId="247FE27D" w:rsidR="00246125" w:rsidRDefault="00246125">
          <w:pPr>
            <w:pStyle w:val="Spistreci3"/>
            <w:rPr>
              <w:rFonts w:eastAsiaTheme="minorEastAsia"/>
              <w:noProof/>
              <w:lang w:eastAsia="pl-PL"/>
            </w:rPr>
          </w:pPr>
          <w:hyperlink w:anchor="_Toc46915024" w:history="1">
            <w:r w:rsidRPr="00363E19">
              <w:rPr>
                <w:rStyle w:val="Hipercze"/>
                <w:noProof/>
              </w:rPr>
              <w:t>23.1.20. Obsługa komunikatora systemowego.</w:t>
            </w:r>
            <w:r>
              <w:rPr>
                <w:noProof/>
                <w:webHidden/>
              </w:rPr>
              <w:tab/>
            </w:r>
            <w:r>
              <w:rPr>
                <w:noProof/>
                <w:webHidden/>
              </w:rPr>
              <w:fldChar w:fldCharType="begin"/>
            </w:r>
            <w:r>
              <w:rPr>
                <w:noProof/>
                <w:webHidden/>
              </w:rPr>
              <w:instrText xml:space="preserve"> PAGEREF _Toc46915024 \h </w:instrText>
            </w:r>
            <w:r>
              <w:rPr>
                <w:noProof/>
                <w:webHidden/>
              </w:rPr>
            </w:r>
            <w:r>
              <w:rPr>
                <w:noProof/>
                <w:webHidden/>
              </w:rPr>
              <w:fldChar w:fldCharType="separate"/>
            </w:r>
            <w:r>
              <w:rPr>
                <w:noProof/>
                <w:webHidden/>
              </w:rPr>
              <w:t>334</w:t>
            </w:r>
            <w:r>
              <w:rPr>
                <w:noProof/>
                <w:webHidden/>
              </w:rPr>
              <w:fldChar w:fldCharType="end"/>
            </w:r>
          </w:hyperlink>
        </w:p>
        <w:p w14:paraId="12F65C7B" w14:textId="5BBC3963" w:rsidR="00246125" w:rsidRDefault="00246125">
          <w:pPr>
            <w:pStyle w:val="Spistreci3"/>
            <w:rPr>
              <w:rFonts w:eastAsiaTheme="minorEastAsia"/>
              <w:noProof/>
              <w:lang w:eastAsia="pl-PL"/>
            </w:rPr>
          </w:pPr>
          <w:hyperlink w:anchor="_Toc46915025" w:history="1">
            <w:r w:rsidRPr="00363E19">
              <w:rPr>
                <w:rStyle w:val="Hipercze"/>
                <w:noProof/>
              </w:rPr>
              <w:t>23.1.21. Notatki do dokumentów</w:t>
            </w:r>
            <w:r>
              <w:rPr>
                <w:noProof/>
                <w:webHidden/>
              </w:rPr>
              <w:tab/>
            </w:r>
            <w:r>
              <w:rPr>
                <w:noProof/>
                <w:webHidden/>
              </w:rPr>
              <w:fldChar w:fldCharType="begin"/>
            </w:r>
            <w:r>
              <w:rPr>
                <w:noProof/>
                <w:webHidden/>
              </w:rPr>
              <w:instrText xml:space="preserve"> PAGEREF _Toc46915025 \h </w:instrText>
            </w:r>
            <w:r>
              <w:rPr>
                <w:noProof/>
                <w:webHidden/>
              </w:rPr>
            </w:r>
            <w:r>
              <w:rPr>
                <w:noProof/>
                <w:webHidden/>
              </w:rPr>
              <w:fldChar w:fldCharType="separate"/>
            </w:r>
            <w:r>
              <w:rPr>
                <w:noProof/>
                <w:webHidden/>
              </w:rPr>
              <w:t>335</w:t>
            </w:r>
            <w:r>
              <w:rPr>
                <w:noProof/>
                <w:webHidden/>
              </w:rPr>
              <w:fldChar w:fldCharType="end"/>
            </w:r>
          </w:hyperlink>
        </w:p>
        <w:p w14:paraId="1046A7F0" w14:textId="3B730C32" w:rsidR="00246125" w:rsidRDefault="00246125">
          <w:pPr>
            <w:pStyle w:val="Spistreci2"/>
            <w:rPr>
              <w:rFonts w:eastAsiaTheme="minorEastAsia"/>
              <w:noProof/>
              <w:lang w:eastAsia="pl-PL"/>
            </w:rPr>
          </w:pPr>
          <w:hyperlink w:anchor="_Toc46915026" w:history="1">
            <w:r w:rsidRPr="00363E19">
              <w:rPr>
                <w:rStyle w:val="Hipercze"/>
                <w:noProof/>
              </w:rPr>
              <w:t>23.2. Użytkownicy</w:t>
            </w:r>
            <w:r>
              <w:rPr>
                <w:noProof/>
                <w:webHidden/>
              </w:rPr>
              <w:tab/>
            </w:r>
            <w:r>
              <w:rPr>
                <w:noProof/>
                <w:webHidden/>
              </w:rPr>
              <w:fldChar w:fldCharType="begin"/>
            </w:r>
            <w:r>
              <w:rPr>
                <w:noProof/>
                <w:webHidden/>
              </w:rPr>
              <w:instrText xml:space="preserve"> PAGEREF _Toc46915026 \h </w:instrText>
            </w:r>
            <w:r>
              <w:rPr>
                <w:noProof/>
                <w:webHidden/>
              </w:rPr>
            </w:r>
            <w:r>
              <w:rPr>
                <w:noProof/>
                <w:webHidden/>
              </w:rPr>
              <w:fldChar w:fldCharType="separate"/>
            </w:r>
            <w:r>
              <w:rPr>
                <w:noProof/>
                <w:webHidden/>
              </w:rPr>
              <w:t>336</w:t>
            </w:r>
            <w:r>
              <w:rPr>
                <w:noProof/>
                <w:webHidden/>
              </w:rPr>
              <w:fldChar w:fldCharType="end"/>
            </w:r>
          </w:hyperlink>
        </w:p>
        <w:p w14:paraId="01A56015" w14:textId="7C158273" w:rsidR="00246125" w:rsidRDefault="00246125">
          <w:pPr>
            <w:pStyle w:val="Spistreci2"/>
            <w:rPr>
              <w:rFonts w:eastAsiaTheme="minorEastAsia"/>
              <w:noProof/>
              <w:lang w:eastAsia="pl-PL"/>
            </w:rPr>
          </w:pPr>
          <w:hyperlink w:anchor="_Toc46915027" w:history="1">
            <w:r w:rsidRPr="00363E19">
              <w:rPr>
                <w:rStyle w:val="Hipercze"/>
                <w:noProof/>
              </w:rPr>
              <w:t>23.3. Słowniki</w:t>
            </w:r>
            <w:r>
              <w:rPr>
                <w:noProof/>
                <w:webHidden/>
              </w:rPr>
              <w:tab/>
            </w:r>
            <w:r>
              <w:rPr>
                <w:noProof/>
                <w:webHidden/>
              </w:rPr>
              <w:fldChar w:fldCharType="begin"/>
            </w:r>
            <w:r>
              <w:rPr>
                <w:noProof/>
                <w:webHidden/>
              </w:rPr>
              <w:instrText xml:space="preserve"> PAGEREF _Toc46915027 \h </w:instrText>
            </w:r>
            <w:r>
              <w:rPr>
                <w:noProof/>
                <w:webHidden/>
              </w:rPr>
            </w:r>
            <w:r>
              <w:rPr>
                <w:noProof/>
                <w:webHidden/>
              </w:rPr>
              <w:fldChar w:fldCharType="separate"/>
            </w:r>
            <w:r>
              <w:rPr>
                <w:noProof/>
                <w:webHidden/>
              </w:rPr>
              <w:t>337</w:t>
            </w:r>
            <w:r>
              <w:rPr>
                <w:noProof/>
                <w:webHidden/>
              </w:rPr>
              <w:fldChar w:fldCharType="end"/>
            </w:r>
          </w:hyperlink>
        </w:p>
        <w:p w14:paraId="4063BA74" w14:textId="4CB624DA" w:rsidR="00246125" w:rsidRDefault="00246125">
          <w:pPr>
            <w:pStyle w:val="Spistreci3"/>
            <w:rPr>
              <w:rFonts w:eastAsiaTheme="minorEastAsia"/>
              <w:noProof/>
              <w:lang w:eastAsia="pl-PL"/>
            </w:rPr>
          </w:pPr>
          <w:hyperlink w:anchor="_Toc46915028" w:history="1">
            <w:r w:rsidRPr="00363E19">
              <w:rPr>
                <w:rStyle w:val="Hipercze"/>
                <w:noProof/>
              </w:rPr>
              <w:t>23.3.1. Jednostki miar</w:t>
            </w:r>
            <w:r>
              <w:rPr>
                <w:noProof/>
                <w:webHidden/>
              </w:rPr>
              <w:tab/>
            </w:r>
            <w:r>
              <w:rPr>
                <w:noProof/>
                <w:webHidden/>
              </w:rPr>
              <w:fldChar w:fldCharType="begin"/>
            </w:r>
            <w:r>
              <w:rPr>
                <w:noProof/>
                <w:webHidden/>
              </w:rPr>
              <w:instrText xml:space="preserve"> PAGEREF _Toc46915028 \h </w:instrText>
            </w:r>
            <w:r>
              <w:rPr>
                <w:noProof/>
                <w:webHidden/>
              </w:rPr>
            </w:r>
            <w:r>
              <w:rPr>
                <w:noProof/>
                <w:webHidden/>
              </w:rPr>
              <w:fldChar w:fldCharType="separate"/>
            </w:r>
            <w:r>
              <w:rPr>
                <w:noProof/>
                <w:webHidden/>
              </w:rPr>
              <w:t>338</w:t>
            </w:r>
            <w:r>
              <w:rPr>
                <w:noProof/>
                <w:webHidden/>
              </w:rPr>
              <w:fldChar w:fldCharType="end"/>
            </w:r>
          </w:hyperlink>
        </w:p>
        <w:p w14:paraId="4CF4D027" w14:textId="5E58B092" w:rsidR="00246125" w:rsidRDefault="00246125">
          <w:pPr>
            <w:pStyle w:val="Spistreci3"/>
            <w:rPr>
              <w:rFonts w:eastAsiaTheme="minorEastAsia"/>
              <w:noProof/>
              <w:lang w:eastAsia="pl-PL"/>
            </w:rPr>
          </w:pPr>
          <w:hyperlink w:anchor="_Toc46915029" w:history="1">
            <w:r w:rsidRPr="00363E19">
              <w:rPr>
                <w:rStyle w:val="Hipercze"/>
                <w:noProof/>
              </w:rPr>
              <w:t>23.3.2. Słowniki metryk</w:t>
            </w:r>
            <w:r>
              <w:rPr>
                <w:noProof/>
                <w:webHidden/>
              </w:rPr>
              <w:tab/>
            </w:r>
            <w:r>
              <w:rPr>
                <w:noProof/>
                <w:webHidden/>
              </w:rPr>
              <w:fldChar w:fldCharType="begin"/>
            </w:r>
            <w:r>
              <w:rPr>
                <w:noProof/>
                <w:webHidden/>
              </w:rPr>
              <w:instrText xml:space="preserve"> PAGEREF _Toc46915029 \h </w:instrText>
            </w:r>
            <w:r>
              <w:rPr>
                <w:noProof/>
                <w:webHidden/>
              </w:rPr>
            </w:r>
            <w:r>
              <w:rPr>
                <w:noProof/>
                <w:webHidden/>
              </w:rPr>
              <w:fldChar w:fldCharType="separate"/>
            </w:r>
            <w:r>
              <w:rPr>
                <w:noProof/>
                <w:webHidden/>
              </w:rPr>
              <w:t>339</w:t>
            </w:r>
            <w:r>
              <w:rPr>
                <w:noProof/>
                <w:webHidden/>
              </w:rPr>
              <w:fldChar w:fldCharType="end"/>
            </w:r>
          </w:hyperlink>
        </w:p>
        <w:p w14:paraId="66E24F91" w14:textId="3B5B5564" w:rsidR="00246125" w:rsidRDefault="00246125">
          <w:pPr>
            <w:pStyle w:val="Spistreci3"/>
            <w:rPr>
              <w:rFonts w:eastAsiaTheme="minorEastAsia"/>
              <w:noProof/>
              <w:lang w:eastAsia="pl-PL"/>
            </w:rPr>
          </w:pPr>
          <w:hyperlink w:anchor="_Toc46915030" w:history="1">
            <w:r w:rsidRPr="00363E19">
              <w:rPr>
                <w:rStyle w:val="Hipercze"/>
                <w:noProof/>
              </w:rPr>
              <w:t>23.3.3. Magazyn</w:t>
            </w:r>
            <w:r>
              <w:rPr>
                <w:noProof/>
                <w:webHidden/>
              </w:rPr>
              <w:tab/>
            </w:r>
            <w:r>
              <w:rPr>
                <w:noProof/>
                <w:webHidden/>
              </w:rPr>
              <w:fldChar w:fldCharType="begin"/>
            </w:r>
            <w:r>
              <w:rPr>
                <w:noProof/>
                <w:webHidden/>
              </w:rPr>
              <w:instrText xml:space="preserve"> PAGEREF _Toc46915030 \h </w:instrText>
            </w:r>
            <w:r>
              <w:rPr>
                <w:noProof/>
                <w:webHidden/>
              </w:rPr>
            </w:r>
            <w:r>
              <w:rPr>
                <w:noProof/>
                <w:webHidden/>
              </w:rPr>
              <w:fldChar w:fldCharType="separate"/>
            </w:r>
            <w:r>
              <w:rPr>
                <w:noProof/>
                <w:webHidden/>
              </w:rPr>
              <w:t>341</w:t>
            </w:r>
            <w:r>
              <w:rPr>
                <w:noProof/>
                <w:webHidden/>
              </w:rPr>
              <w:fldChar w:fldCharType="end"/>
            </w:r>
          </w:hyperlink>
        </w:p>
        <w:p w14:paraId="131360FE" w14:textId="2670002D" w:rsidR="00246125" w:rsidRDefault="00246125">
          <w:pPr>
            <w:pStyle w:val="Spistreci2"/>
            <w:rPr>
              <w:rFonts w:eastAsiaTheme="minorEastAsia"/>
              <w:noProof/>
              <w:lang w:eastAsia="pl-PL"/>
            </w:rPr>
          </w:pPr>
          <w:hyperlink w:anchor="_Toc46915031" w:history="1">
            <w:r w:rsidRPr="00363E19">
              <w:rPr>
                <w:rStyle w:val="Hipercze"/>
                <w:noProof/>
              </w:rPr>
              <w:t>23.4. Wydruki dokumentów</w:t>
            </w:r>
            <w:r>
              <w:rPr>
                <w:noProof/>
                <w:webHidden/>
              </w:rPr>
              <w:tab/>
            </w:r>
            <w:r>
              <w:rPr>
                <w:noProof/>
                <w:webHidden/>
              </w:rPr>
              <w:fldChar w:fldCharType="begin"/>
            </w:r>
            <w:r>
              <w:rPr>
                <w:noProof/>
                <w:webHidden/>
              </w:rPr>
              <w:instrText xml:space="preserve"> PAGEREF _Toc46915031 \h </w:instrText>
            </w:r>
            <w:r>
              <w:rPr>
                <w:noProof/>
                <w:webHidden/>
              </w:rPr>
            </w:r>
            <w:r>
              <w:rPr>
                <w:noProof/>
                <w:webHidden/>
              </w:rPr>
              <w:fldChar w:fldCharType="separate"/>
            </w:r>
            <w:r>
              <w:rPr>
                <w:noProof/>
                <w:webHidden/>
              </w:rPr>
              <w:t>343</w:t>
            </w:r>
            <w:r>
              <w:rPr>
                <w:noProof/>
                <w:webHidden/>
              </w:rPr>
              <w:fldChar w:fldCharType="end"/>
            </w:r>
          </w:hyperlink>
        </w:p>
        <w:p w14:paraId="697CB8A7" w14:textId="438C4BA6" w:rsidR="00246125" w:rsidRDefault="00246125">
          <w:pPr>
            <w:pStyle w:val="Spistreci1"/>
            <w:rPr>
              <w:rFonts w:eastAsiaTheme="minorEastAsia"/>
              <w:b w:val="0"/>
              <w:lang w:eastAsia="pl-PL"/>
            </w:rPr>
          </w:pPr>
          <w:hyperlink w:anchor="_Toc46915032" w:history="1">
            <w:r w:rsidRPr="00363E19">
              <w:rPr>
                <w:rStyle w:val="Hipercze"/>
              </w:rPr>
              <w:t>24. RAPORTY DEFINIOWALNE</w:t>
            </w:r>
            <w:r>
              <w:rPr>
                <w:webHidden/>
              </w:rPr>
              <w:tab/>
            </w:r>
            <w:r>
              <w:rPr>
                <w:webHidden/>
              </w:rPr>
              <w:fldChar w:fldCharType="begin"/>
            </w:r>
            <w:r>
              <w:rPr>
                <w:webHidden/>
              </w:rPr>
              <w:instrText xml:space="preserve"> PAGEREF _Toc46915032 \h </w:instrText>
            </w:r>
            <w:r>
              <w:rPr>
                <w:webHidden/>
              </w:rPr>
            </w:r>
            <w:r>
              <w:rPr>
                <w:webHidden/>
              </w:rPr>
              <w:fldChar w:fldCharType="separate"/>
            </w:r>
            <w:r>
              <w:rPr>
                <w:webHidden/>
              </w:rPr>
              <w:t>349</w:t>
            </w:r>
            <w:r>
              <w:rPr>
                <w:webHidden/>
              </w:rPr>
              <w:fldChar w:fldCharType="end"/>
            </w:r>
          </w:hyperlink>
        </w:p>
        <w:p w14:paraId="70C4CA56" w14:textId="5507B682" w:rsidR="00246125" w:rsidRDefault="00246125">
          <w:pPr>
            <w:pStyle w:val="Spistreci2"/>
            <w:rPr>
              <w:rFonts w:eastAsiaTheme="minorEastAsia"/>
              <w:noProof/>
              <w:lang w:eastAsia="pl-PL"/>
            </w:rPr>
          </w:pPr>
          <w:hyperlink w:anchor="_Toc46915033" w:history="1">
            <w:r w:rsidRPr="00363E19">
              <w:rPr>
                <w:rStyle w:val="Hipercze"/>
                <w:noProof/>
              </w:rPr>
              <w:t>24.1. Przykład raportu</w:t>
            </w:r>
            <w:r>
              <w:rPr>
                <w:noProof/>
                <w:webHidden/>
              </w:rPr>
              <w:tab/>
            </w:r>
            <w:r>
              <w:rPr>
                <w:noProof/>
                <w:webHidden/>
              </w:rPr>
              <w:fldChar w:fldCharType="begin"/>
            </w:r>
            <w:r>
              <w:rPr>
                <w:noProof/>
                <w:webHidden/>
              </w:rPr>
              <w:instrText xml:space="preserve"> PAGEREF _Toc46915033 \h </w:instrText>
            </w:r>
            <w:r>
              <w:rPr>
                <w:noProof/>
                <w:webHidden/>
              </w:rPr>
            </w:r>
            <w:r>
              <w:rPr>
                <w:noProof/>
                <w:webHidden/>
              </w:rPr>
              <w:fldChar w:fldCharType="separate"/>
            </w:r>
            <w:r>
              <w:rPr>
                <w:noProof/>
                <w:webHidden/>
              </w:rPr>
              <w:t>351</w:t>
            </w:r>
            <w:r>
              <w:rPr>
                <w:noProof/>
                <w:webHidden/>
              </w:rPr>
              <w:fldChar w:fldCharType="end"/>
            </w:r>
          </w:hyperlink>
        </w:p>
        <w:p w14:paraId="4893461E" w14:textId="529842C2" w:rsidR="00246125" w:rsidRDefault="00246125">
          <w:pPr>
            <w:pStyle w:val="Spistreci1"/>
            <w:rPr>
              <w:rFonts w:eastAsiaTheme="minorEastAsia"/>
              <w:b w:val="0"/>
              <w:lang w:eastAsia="pl-PL"/>
            </w:rPr>
          </w:pPr>
          <w:hyperlink w:anchor="_Toc46915034" w:history="1">
            <w:r w:rsidRPr="00363E19">
              <w:rPr>
                <w:rStyle w:val="Hipercze"/>
              </w:rPr>
              <w:t>25. CENNIKI</w:t>
            </w:r>
            <w:r>
              <w:rPr>
                <w:webHidden/>
              </w:rPr>
              <w:tab/>
            </w:r>
            <w:r>
              <w:rPr>
                <w:webHidden/>
              </w:rPr>
              <w:fldChar w:fldCharType="begin"/>
            </w:r>
            <w:r>
              <w:rPr>
                <w:webHidden/>
              </w:rPr>
              <w:instrText xml:space="preserve"> PAGEREF _Toc46915034 \h </w:instrText>
            </w:r>
            <w:r>
              <w:rPr>
                <w:webHidden/>
              </w:rPr>
            </w:r>
            <w:r>
              <w:rPr>
                <w:webHidden/>
              </w:rPr>
              <w:fldChar w:fldCharType="separate"/>
            </w:r>
            <w:r>
              <w:rPr>
                <w:webHidden/>
              </w:rPr>
              <w:t>352</w:t>
            </w:r>
            <w:r>
              <w:rPr>
                <w:webHidden/>
              </w:rPr>
              <w:fldChar w:fldCharType="end"/>
            </w:r>
          </w:hyperlink>
        </w:p>
        <w:p w14:paraId="54F5D6EC" w14:textId="425690D8" w:rsidR="00246125" w:rsidRDefault="00246125">
          <w:pPr>
            <w:pStyle w:val="Spistreci1"/>
            <w:rPr>
              <w:rFonts w:eastAsiaTheme="minorEastAsia"/>
              <w:b w:val="0"/>
              <w:lang w:eastAsia="pl-PL"/>
            </w:rPr>
          </w:pPr>
          <w:hyperlink w:anchor="_Toc46915035" w:history="1">
            <w:r w:rsidRPr="00363E19">
              <w:rPr>
                <w:rStyle w:val="Hipercze"/>
              </w:rPr>
              <w:t xml:space="preserve">26. EWIDENCJA SPRZEDAŻY I ZAKUPÓW </w:t>
            </w:r>
            <w:r w:rsidRPr="00363E19">
              <w:rPr>
                <w:rStyle w:val="Hipercze"/>
                <w:lang w:eastAsia="pl-PL"/>
              </w:rPr>
              <w:t>–WYDRUKI</w:t>
            </w:r>
            <w:r>
              <w:rPr>
                <w:webHidden/>
              </w:rPr>
              <w:tab/>
            </w:r>
            <w:r>
              <w:rPr>
                <w:webHidden/>
              </w:rPr>
              <w:fldChar w:fldCharType="begin"/>
            </w:r>
            <w:r>
              <w:rPr>
                <w:webHidden/>
              </w:rPr>
              <w:instrText xml:space="preserve"> PAGEREF _Toc46915035 \h </w:instrText>
            </w:r>
            <w:r>
              <w:rPr>
                <w:webHidden/>
              </w:rPr>
            </w:r>
            <w:r>
              <w:rPr>
                <w:webHidden/>
              </w:rPr>
              <w:fldChar w:fldCharType="separate"/>
            </w:r>
            <w:r>
              <w:rPr>
                <w:webHidden/>
              </w:rPr>
              <w:t>355</w:t>
            </w:r>
            <w:r>
              <w:rPr>
                <w:webHidden/>
              </w:rPr>
              <w:fldChar w:fldCharType="end"/>
            </w:r>
          </w:hyperlink>
        </w:p>
        <w:p w14:paraId="7642F665" w14:textId="70FA5439" w:rsidR="00246125" w:rsidRDefault="00246125">
          <w:pPr>
            <w:pStyle w:val="Spistreci1"/>
            <w:rPr>
              <w:rFonts w:eastAsiaTheme="minorEastAsia"/>
              <w:b w:val="0"/>
              <w:lang w:eastAsia="pl-PL"/>
            </w:rPr>
          </w:pPr>
          <w:hyperlink w:anchor="_Toc46915036" w:history="1">
            <w:r w:rsidRPr="00363E19">
              <w:rPr>
                <w:rStyle w:val="Hipercze"/>
              </w:rPr>
              <w:t>27. OPIS IKON GŁÓWNEGO MENU</w:t>
            </w:r>
            <w:r>
              <w:rPr>
                <w:webHidden/>
              </w:rPr>
              <w:tab/>
            </w:r>
            <w:r>
              <w:rPr>
                <w:webHidden/>
              </w:rPr>
              <w:fldChar w:fldCharType="begin"/>
            </w:r>
            <w:r>
              <w:rPr>
                <w:webHidden/>
              </w:rPr>
              <w:instrText xml:space="preserve"> PAGEREF _Toc46915036 \h </w:instrText>
            </w:r>
            <w:r>
              <w:rPr>
                <w:webHidden/>
              </w:rPr>
            </w:r>
            <w:r>
              <w:rPr>
                <w:webHidden/>
              </w:rPr>
              <w:fldChar w:fldCharType="separate"/>
            </w:r>
            <w:r>
              <w:rPr>
                <w:webHidden/>
              </w:rPr>
              <w:t>357</w:t>
            </w:r>
            <w:r>
              <w:rPr>
                <w:webHidden/>
              </w:rPr>
              <w:fldChar w:fldCharType="end"/>
            </w:r>
          </w:hyperlink>
        </w:p>
        <w:p w14:paraId="01F378A8" w14:textId="69B4A28D" w:rsidR="00246125" w:rsidRDefault="00246125">
          <w:pPr>
            <w:pStyle w:val="Spistreci1"/>
            <w:rPr>
              <w:rFonts w:eastAsiaTheme="minorEastAsia"/>
              <w:b w:val="0"/>
              <w:lang w:eastAsia="pl-PL"/>
            </w:rPr>
          </w:pPr>
          <w:hyperlink w:anchor="_Toc46915037" w:history="1">
            <w:r w:rsidRPr="00363E19">
              <w:rPr>
                <w:rStyle w:val="Hipercze"/>
              </w:rPr>
              <w:t>28. OPIS SKRÓTÓW KLAWISZOWYCH</w:t>
            </w:r>
            <w:r>
              <w:rPr>
                <w:webHidden/>
              </w:rPr>
              <w:tab/>
            </w:r>
            <w:r>
              <w:rPr>
                <w:webHidden/>
              </w:rPr>
              <w:fldChar w:fldCharType="begin"/>
            </w:r>
            <w:r>
              <w:rPr>
                <w:webHidden/>
              </w:rPr>
              <w:instrText xml:space="preserve"> PAGEREF _Toc46915037 \h </w:instrText>
            </w:r>
            <w:r>
              <w:rPr>
                <w:webHidden/>
              </w:rPr>
            </w:r>
            <w:r>
              <w:rPr>
                <w:webHidden/>
              </w:rPr>
              <w:fldChar w:fldCharType="separate"/>
            </w:r>
            <w:r>
              <w:rPr>
                <w:webHidden/>
              </w:rPr>
              <w:t>359</w:t>
            </w:r>
            <w:r>
              <w:rPr>
                <w:webHidden/>
              </w:rPr>
              <w:fldChar w:fldCharType="end"/>
            </w:r>
          </w:hyperlink>
        </w:p>
        <w:p w14:paraId="74687129" w14:textId="54F36FF2" w:rsidR="00246125" w:rsidRDefault="00246125">
          <w:pPr>
            <w:pStyle w:val="Spistreci1"/>
            <w:rPr>
              <w:rFonts w:eastAsiaTheme="minorEastAsia"/>
              <w:b w:val="0"/>
              <w:lang w:eastAsia="pl-PL"/>
            </w:rPr>
          </w:pPr>
          <w:hyperlink w:anchor="_Toc46915038" w:history="1">
            <w:r w:rsidRPr="00363E19">
              <w:rPr>
                <w:rStyle w:val="Hipercze"/>
              </w:rPr>
              <w:t>29. ZMIANA NUMERACJI DOKUMENTÓW</w:t>
            </w:r>
            <w:r>
              <w:rPr>
                <w:webHidden/>
              </w:rPr>
              <w:tab/>
            </w:r>
            <w:r>
              <w:rPr>
                <w:webHidden/>
              </w:rPr>
              <w:fldChar w:fldCharType="begin"/>
            </w:r>
            <w:r>
              <w:rPr>
                <w:webHidden/>
              </w:rPr>
              <w:instrText xml:space="preserve"> PAGEREF _Toc46915038 \h </w:instrText>
            </w:r>
            <w:r>
              <w:rPr>
                <w:webHidden/>
              </w:rPr>
            </w:r>
            <w:r>
              <w:rPr>
                <w:webHidden/>
              </w:rPr>
              <w:fldChar w:fldCharType="separate"/>
            </w:r>
            <w:r>
              <w:rPr>
                <w:webHidden/>
              </w:rPr>
              <w:t>362</w:t>
            </w:r>
            <w:r>
              <w:rPr>
                <w:webHidden/>
              </w:rPr>
              <w:fldChar w:fldCharType="end"/>
            </w:r>
          </w:hyperlink>
        </w:p>
        <w:p w14:paraId="65CA3193" w14:textId="109A3D95" w:rsidR="00246125" w:rsidRDefault="00246125">
          <w:pPr>
            <w:pStyle w:val="Spistreci1"/>
            <w:rPr>
              <w:rFonts w:eastAsiaTheme="minorEastAsia"/>
              <w:b w:val="0"/>
              <w:lang w:eastAsia="pl-PL"/>
            </w:rPr>
          </w:pPr>
          <w:hyperlink w:anchor="_Toc46915039" w:history="1">
            <w:r w:rsidRPr="00363E19">
              <w:rPr>
                <w:rStyle w:val="Hipercze"/>
              </w:rPr>
              <w:t>30. DEFINICJE I USTAWIENIA W PARAMETRACH PROGRAMU</w:t>
            </w:r>
            <w:r>
              <w:rPr>
                <w:webHidden/>
              </w:rPr>
              <w:tab/>
            </w:r>
            <w:r>
              <w:rPr>
                <w:webHidden/>
              </w:rPr>
              <w:fldChar w:fldCharType="begin"/>
            </w:r>
            <w:r>
              <w:rPr>
                <w:webHidden/>
              </w:rPr>
              <w:instrText xml:space="preserve"> PAGEREF _Toc46915039 \h </w:instrText>
            </w:r>
            <w:r>
              <w:rPr>
                <w:webHidden/>
              </w:rPr>
            </w:r>
            <w:r>
              <w:rPr>
                <w:webHidden/>
              </w:rPr>
              <w:fldChar w:fldCharType="separate"/>
            </w:r>
            <w:r>
              <w:rPr>
                <w:webHidden/>
              </w:rPr>
              <w:t>363</w:t>
            </w:r>
            <w:r>
              <w:rPr>
                <w:webHidden/>
              </w:rPr>
              <w:fldChar w:fldCharType="end"/>
            </w:r>
          </w:hyperlink>
        </w:p>
        <w:p w14:paraId="18DCB2BD" w14:textId="7E8BB7F6" w:rsidR="00246125" w:rsidRDefault="00246125">
          <w:pPr>
            <w:pStyle w:val="Spistreci1"/>
            <w:rPr>
              <w:rFonts w:eastAsiaTheme="minorEastAsia"/>
              <w:b w:val="0"/>
              <w:lang w:eastAsia="pl-PL"/>
            </w:rPr>
          </w:pPr>
          <w:hyperlink w:anchor="_Toc46915040" w:history="1">
            <w:r w:rsidRPr="00363E19">
              <w:rPr>
                <w:rStyle w:val="Hipercze"/>
              </w:rPr>
              <w:t>31. PRZYKŁAD USTAWIEŃ PARAMETRÓW SYSTEMOWYCH</w:t>
            </w:r>
            <w:r>
              <w:rPr>
                <w:webHidden/>
              </w:rPr>
              <w:tab/>
            </w:r>
            <w:r>
              <w:rPr>
                <w:webHidden/>
              </w:rPr>
              <w:fldChar w:fldCharType="begin"/>
            </w:r>
            <w:r>
              <w:rPr>
                <w:webHidden/>
              </w:rPr>
              <w:instrText xml:space="preserve"> PAGEREF _Toc46915040 \h </w:instrText>
            </w:r>
            <w:r>
              <w:rPr>
                <w:webHidden/>
              </w:rPr>
            </w:r>
            <w:r>
              <w:rPr>
                <w:webHidden/>
              </w:rPr>
              <w:fldChar w:fldCharType="separate"/>
            </w:r>
            <w:r>
              <w:rPr>
                <w:webHidden/>
              </w:rPr>
              <w:t>366</w:t>
            </w:r>
            <w:r>
              <w:rPr>
                <w:webHidden/>
              </w:rPr>
              <w:fldChar w:fldCharType="end"/>
            </w:r>
          </w:hyperlink>
        </w:p>
        <w:p w14:paraId="65C1CA6F" w14:textId="1AA2EC7E" w:rsidR="00246125" w:rsidRDefault="00246125">
          <w:pPr>
            <w:pStyle w:val="Spistreci1"/>
            <w:rPr>
              <w:rFonts w:eastAsiaTheme="minorEastAsia"/>
              <w:b w:val="0"/>
              <w:lang w:eastAsia="pl-PL"/>
            </w:rPr>
          </w:pPr>
          <w:hyperlink w:anchor="_Toc46915041" w:history="1">
            <w:r w:rsidRPr="00363E19">
              <w:rPr>
                <w:rStyle w:val="Hipercze"/>
              </w:rPr>
              <w:t>32. KOLEJNOŚĆ CZYNNOŚCI PO INSTALACJI PROGRAMU</w:t>
            </w:r>
            <w:r>
              <w:rPr>
                <w:webHidden/>
              </w:rPr>
              <w:tab/>
            </w:r>
            <w:r>
              <w:rPr>
                <w:webHidden/>
              </w:rPr>
              <w:fldChar w:fldCharType="begin"/>
            </w:r>
            <w:r>
              <w:rPr>
                <w:webHidden/>
              </w:rPr>
              <w:instrText xml:space="preserve"> PAGEREF _Toc46915041 \h </w:instrText>
            </w:r>
            <w:r>
              <w:rPr>
                <w:webHidden/>
              </w:rPr>
            </w:r>
            <w:r>
              <w:rPr>
                <w:webHidden/>
              </w:rPr>
              <w:fldChar w:fldCharType="separate"/>
            </w:r>
            <w:r>
              <w:rPr>
                <w:webHidden/>
              </w:rPr>
              <w:t>367</w:t>
            </w:r>
            <w:r>
              <w:rPr>
                <w:webHidden/>
              </w:rPr>
              <w:fldChar w:fldCharType="end"/>
            </w:r>
          </w:hyperlink>
        </w:p>
        <w:p w14:paraId="567FF2FE" w14:textId="540789CE" w:rsidR="00246125" w:rsidRDefault="00246125">
          <w:pPr>
            <w:pStyle w:val="Spistreci1"/>
            <w:rPr>
              <w:rFonts w:eastAsiaTheme="minorEastAsia"/>
              <w:b w:val="0"/>
              <w:lang w:eastAsia="pl-PL"/>
            </w:rPr>
          </w:pPr>
          <w:hyperlink w:anchor="_Toc46915042" w:history="1">
            <w:r w:rsidRPr="00363E19">
              <w:rPr>
                <w:rStyle w:val="Hipercze"/>
              </w:rPr>
              <w:t>33. LISTA PLIKÓW PODŁĄCZONYCH DO OBIEKTÓW</w:t>
            </w:r>
            <w:r>
              <w:rPr>
                <w:webHidden/>
              </w:rPr>
              <w:tab/>
            </w:r>
            <w:r>
              <w:rPr>
                <w:webHidden/>
              </w:rPr>
              <w:fldChar w:fldCharType="begin"/>
            </w:r>
            <w:r>
              <w:rPr>
                <w:webHidden/>
              </w:rPr>
              <w:instrText xml:space="preserve"> PAGEREF _Toc46915042 \h </w:instrText>
            </w:r>
            <w:r>
              <w:rPr>
                <w:webHidden/>
              </w:rPr>
            </w:r>
            <w:r>
              <w:rPr>
                <w:webHidden/>
              </w:rPr>
              <w:fldChar w:fldCharType="separate"/>
            </w:r>
            <w:r>
              <w:rPr>
                <w:webHidden/>
              </w:rPr>
              <w:t>368</w:t>
            </w:r>
            <w:r>
              <w:rPr>
                <w:webHidden/>
              </w:rPr>
              <w:fldChar w:fldCharType="end"/>
            </w:r>
          </w:hyperlink>
        </w:p>
        <w:p w14:paraId="0599DEFB" w14:textId="33B5034D" w:rsidR="00246125" w:rsidRDefault="00246125">
          <w:pPr>
            <w:pStyle w:val="Spistreci1"/>
            <w:rPr>
              <w:rFonts w:eastAsiaTheme="minorEastAsia"/>
              <w:b w:val="0"/>
              <w:lang w:eastAsia="pl-PL"/>
            </w:rPr>
          </w:pPr>
          <w:hyperlink w:anchor="_Toc46915043" w:history="1">
            <w:r w:rsidRPr="00363E19">
              <w:rPr>
                <w:rStyle w:val="Hipercze"/>
              </w:rPr>
              <w:t>34. UPGRADE/UPDATE WERSJI</w:t>
            </w:r>
            <w:r>
              <w:rPr>
                <w:webHidden/>
              </w:rPr>
              <w:tab/>
            </w:r>
            <w:r>
              <w:rPr>
                <w:webHidden/>
              </w:rPr>
              <w:fldChar w:fldCharType="begin"/>
            </w:r>
            <w:r>
              <w:rPr>
                <w:webHidden/>
              </w:rPr>
              <w:instrText xml:space="preserve"> PAGEREF _Toc46915043 \h </w:instrText>
            </w:r>
            <w:r>
              <w:rPr>
                <w:webHidden/>
              </w:rPr>
            </w:r>
            <w:r>
              <w:rPr>
                <w:webHidden/>
              </w:rPr>
              <w:fldChar w:fldCharType="separate"/>
            </w:r>
            <w:r>
              <w:rPr>
                <w:webHidden/>
              </w:rPr>
              <w:t>369</w:t>
            </w:r>
            <w:r>
              <w:rPr>
                <w:webHidden/>
              </w:rPr>
              <w:fldChar w:fldCharType="end"/>
            </w:r>
          </w:hyperlink>
        </w:p>
        <w:p w14:paraId="7B0BFB74" w14:textId="3217C365" w:rsidR="00246125" w:rsidRDefault="00246125">
          <w:pPr>
            <w:pStyle w:val="Spistreci2"/>
            <w:rPr>
              <w:rFonts w:eastAsiaTheme="minorEastAsia"/>
              <w:noProof/>
              <w:lang w:eastAsia="pl-PL"/>
            </w:rPr>
          </w:pPr>
          <w:hyperlink w:anchor="_Toc46915044" w:history="1">
            <w:r w:rsidRPr="00363E19">
              <w:rPr>
                <w:rStyle w:val="Hipercze"/>
                <w:noProof/>
              </w:rPr>
              <w:t>34.1. Kolejni użytkownicy w sieci</w:t>
            </w:r>
            <w:r>
              <w:rPr>
                <w:noProof/>
                <w:webHidden/>
              </w:rPr>
              <w:tab/>
            </w:r>
            <w:r>
              <w:rPr>
                <w:noProof/>
                <w:webHidden/>
              </w:rPr>
              <w:fldChar w:fldCharType="begin"/>
            </w:r>
            <w:r>
              <w:rPr>
                <w:noProof/>
                <w:webHidden/>
              </w:rPr>
              <w:instrText xml:space="preserve"> PAGEREF _Toc46915044 \h </w:instrText>
            </w:r>
            <w:r>
              <w:rPr>
                <w:noProof/>
                <w:webHidden/>
              </w:rPr>
            </w:r>
            <w:r>
              <w:rPr>
                <w:noProof/>
                <w:webHidden/>
              </w:rPr>
              <w:fldChar w:fldCharType="separate"/>
            </w:r>
            <w:r>
              <w:rPr>
                <w:noProof/>
                <w:webHidden/>
              </w:rPr>
              <w:t>370</w:t>
            </w:r>
            <w:r>
              <w:rPr>
                <w:noProof/>
                <w:webHidden/>
              </w:rPr>
              <w:fldChar w:fldCharType="end"/>
            </w:r>
          </w:hyperlink>
        </w:p>
        <w:p w14:paraId="15BA7ACB" w14:textId="1EC3A4D1" w:rsidR="00246125" w:rsidRDefault="00246125">
          <w:pPr>
            <w:pStyle w:val="Spistreci1"/>
            <w:rPr>
              <w:rFonts w:eastAsiaTheme="minorEastAsia"/>
              <w:b w:val="0"/>
              <w:lang w:eastAsia="pl-PL"/>
            </w:rPr>
          </w:pPr>
          <w:hyperlink w:anchor="_Toc46915045" w:history="1">
            <w:r w:rsidRPr="00363E19">
              <w:rPr>
                <w:rStyle w:val="Hipercze"/>
              </w:rPr>
              <w:t>35. ZMIANA TŁA PROGRAMU</w:t>
            </w:r>
            <w:r>
              <w:rPr>
                <w:webHidden/>
              </w:rPr>
              <w:tab/>
            </w:r>
            <w:r>
              <w:rPr>
                <w:webHidden/>
              </w:rPr>
              <w:fldChar w:fldCharType="begin"/>
            </w:r>
            <w:r>
              <w:rPr>
                <w:webHidden/>
              </w:rPr>
              <w:instrText xml:space="preserve"> PAGEREF _Toc46915045 \h </w:instrText>
            </w:r>
            <w:r>
              <w:rPr>
                <w:webHidden/>
              </w:rPr>
            </w:r>
            <w:r>
              <w:rPr>
                <w:webHidden/>
              </w:rPr>
              <w:fldChar w:fldCharType="separate"/>
            </w:r>
            <w:r>
              <w:rPr>
                <w:webHidden/>
              </w:rPr>
              <w:t>372</w:t>
            </w:r>
            <w:r>
              <w:rPr>
                <w:webHidden/>
              </w:rPr>
              <w:fldChar w:fldCharType="end"/>
            </w:r>
          </w:hyperlink>
        </w:p>
        <w:p w14:paraId="2E0575B8" w14:textId="44A7C8F6" w:rsidR="00246125" w:rsidRDefault="00246125">
          <w:pPr>
            <w:pStyle w:val="Spistreci1"/>
            <w:rPr>
              <w:rFonts w:eastAsiaTheme="minorEastAsia"/>
              <w:b w:val="0"/>
              <w:lang w:eastAsia="pl-PL"/>
            </w:rPr>
          </w:pPr>
          <w:hyperlink w:anchor="_Toc46915046" w:history="1">
            <w:r w:rsidRPr="00363E19">
              <w:rPr>
                <w:rStyle w:val="Hipercze"/>
              </w:rPr>
              <w:t>36. OPIS ZMIAN SYSTEMU OD WERSJI 1.3.0 DO 1.4.9</w:t>
            </w:r>
            <w:r>
              <w:rPr>
                <w:webHidden/>
              </w:rPr>
              <w:tab/>
            </w:r>
            <w:r>
              <w:rPr>
                <w:webHidden/>
              </w:rPr>
              <w:fldChar w:fldCharType="begin"/>
            </w:r>
            <w:r>
              <w:rPr>
                <w:webHidden/>
              </w:rPr>
              <w:instrText xml:space="preserve"> PAGEREF _Toc46915046 \h </w:instrText>
            </w:r>
            <w:r>
              <w:rPr>
                <w:webHidden/>
              </w:rPr>
            </w:r>
            <w:r>
              <w:rPr>
                <w:webHidden/>
              </w:rPr>
              <w:fldChar w:fldCharType="separate"/>
            </w:r>
            <w:r>
              <w:rPr>
                <w:webHidden/>
              </w:rPr>
              <w:t>373</w:t>
            </w:r>
            <w:r>
              <w:rPr>
                <w:webHidden/>
              </w:rPr>
              <w:fldChar w:fldCharType="end"/>
            </w:r>
          </w:hyperlink>
        </w:p>
        <w:p w14:paraId="2281E19F" w14:textId="1D26573E" w:rsidR="00246125" w:rsidRDefault="00246125">
          <w:pPr>
            <w:pStyle w:val="Spistreci1"/>
            <w:rPr>
              <w:rFonts w:eastAsiaTheme="minorEastAsia"/>
              <w:b w:val="0"/>
              <w:lang w:eastAsia="pl-PL"/>
            </w:rPr>
          </w:pPr>
          <w:hyperlink w:anchor="_Toc46915047" w:history="1">
            <w:r w:rsidRPr="00363E19">
              <w:rPr>
                <w:rStyle w:val="Hipercze"/>
              </w:rPr>
              <w:t>37. UWAGI OGÓLNE</w:t>
            </w:r>
            <w:r>
              <w:rPr>
                <w:webHidden/>
              </w:rPr>
              <w:tab/>
            </w:r>
            <w:r>
              <w:rPr>
                <w:webHidden/>
              </w:rPr>
              <w:fldChar w:fldCharType="begin"/>
            </w:r>
            <w:r>
              <w:rPr>
                <w:webHidden/>
              </w:rPr>
              <w:instrText xml:space="preserve"> PAGEREF _Toc46915047 \h </w:instrText>
            </w:r>
            <w:r>
              <w:rPr>
                <w:webHidden/>
              </w:rPr>
            </w:r>
            <w:r>
              <w:rPr>
                <w:webHidden/>
              </w:rPr>
              <w:fldChar w:fldCharType="separate"/>
            </w:r>
            <w:r>
              <w:rPr>
                <w:webHidden/>
              </w:rPr>
              <w:t>520</w:t>
            </w:r>
            <w:r>
              <w:rPr>
                <w:webHidden/>
              </w:rPr>
              <w:fldChar w:fldCharType="end"/>
            </w:r>
          </w:hyperlink>
        </w:p>
        <w:p w14:paraId="6BB95911" w14:textId="69E680CF" w:rsidR="00246125" w:rsidRDefault="00246125">
          <w:pPr>
            <w:pStyle w:val="Spistreci1"/>
            <w:rPr>
              <w:rFonts w:eastAsiaTheme="minorEastAsia"/>
              <w:b w:val="0"/>
              <w:lang w:eastAsia="pl-PL"/>
            </w:rPr>
          </w:pPr>
          <w:hyperlink w:anchor="_Toc46915048" w:history="1">
            <w:r w:rsidRPr="00363E19">
              <w:rPr>
                <w:rStyle w:val="Hipercze"/>
              </w:rPr>
              <w:t>38. ZAST</w:t>
            </w:r>
            <w:r w:rsidRPr="00363E19">
              <w:rPr>
                <w:rStyle w:val="Hipercze"/>
              </w:rPr>
              <w:t>R</w:t>
            </w:r>
            <w:r w:rsidRPr="00363E19">
              <w:rPr>
                <w:rStyle w:val="Hipercze"/>
              </w:rPr>
              <w:t>ZEŻENIE</w:t>
            </w:r>
            <w:r>
              <w:rPr>
                <w:webHidden/>
              </w:rPr>
              <w:tab/>
            </w:r>
            <w:r>
              <w:rPr>
                <w:webHidden/>
              </w:rPr>
              <w:fldChar w:fldCharType="begin"/>
            </w:r>
            <w:r>
              <w:rPr>
                <w:webHidden/>
              </w:rPr>
              <w:instrText xml:space="preserve"> PAGEREF _Toc46915048 \h </w:instrText>
            </w:r>
            <w:r>
              <w:rPr>
                <w:webHidden/>
              </w:rPr>
            </w:r>
            <w:r>
              <w:rPr>
                <w:webHidden/>
              </w:rPr>
              <w:fldChar w:fldCharType="separate"/>
            </w:r>
            <w:r>
              <w:rPr>
                <w:webHidden/>
              </w:rPr>
              <w:t>521</w:t>
            </w:r>
            <w:r>
              <w:rPr>
                <w:webHidden/>
              </w:rPr>
              <w:fldChar w:fldCharType="end"/>
            </w:r>
          </w:hyperlink>
        </w:p>
        <w:p w14:paraId="1521992C" w14:textId="409AC5E1" w:rsidR="00044937" w:rsidRPr="006431B5" w:rsidRDefault="00073BBC" w:rsidP="006077D4">
          <w:r w:rsidRPr="00313096">
            <w:rPr>
              <w:bCs/>
            </w:rPr>
            <w:fldChar w:fldCharType="end"/>
          </w:r>
        </w:p>
      </w:sdtContent>
    </w:sdt>
    <w:p w14:paraId="1521992D" w14:textId="77777777" w:rsidR="00BA4DFC" w:rsidRDefault="00BA4DFC" w:rsidP="006077D4">
      <w:r>
        <w:lastRenderedPageBreak/>
        <w:br w:type="page"/>
      </w:r>
    </w:p>
    <w:p w14:paraId="1521992E" w14:textId="77777777" w:rsidR="003357D8" w:rsidRDefault="00B7711D" w:rsidP="00DA4A5C">
      <w:pPr>
        <w:pStyle w:val="Nagwekwypunktowanie"/>
      </w:pPr>
      <w:bookmarkStart w:id="0" w:name="_Toc398760710"/>
      <w:bookmarkStart w:id="1" w:name="_Toc401150188"/>
      <w:bookmarkStart w:id="2" w:name="_Toc46914786"/>
      <w:r w:rsidRPr="00B7711D">
        <w:lastRenderedPageBreak/>
        <w:t>INFORMACJE SYSTEMOWE I TECHNICZNE</w:t>
      </w:r>
      <w:bookmarkEnd w:id="2"/>
    </w:p>
    <w:p w14:paraId="1521992F" w14:textId="77777777" w:rsidR="00540D47" w:rsidRDefault="00540D47" w:rsidP="004B24BE">
      <w:pPr>
        <w:pStyle w:val="wypunktowanie"/>
        <w:numPr>
          <w:ilvl w:val="0"/>
          <w:numId w:val="0"/>
        </w:numPr>
      </w:pPr>
    </w:p>
    <w:p w14:paraId="15219930" w14:textId="77777777" w:rsidR="00540D47" w:rsidRDefault="00540D47" w:rsidP="00DA4A5C">
      <w:pPr>
        <w:pStyle w:val="noagowek2zwypunktowaniem11"/>
      </w:pPr>
      <w:bookmarkStart w:id="3" w:name="_Toc46914787"/>
      <w:r w:rsidRPr="00540D47">
        <w:t>Specyfikacja infrastruktury technicznej</w:t>
      </w:r>
      <w:bookmarkEnd w:id="3"/>
    </w:p>
    <w:p w14:paraId="15219931" w14:textId="77777777" w:rsidR="00540D47" w:rsidRDefault="00540D47" w:rsidP="00540D47">
      <w:r w:rsidRPr="00A313A1">
        <w:t xml:space="preserve">Załączona specyfikacja dotyczy standardowych </w:t>
      </w:r>
      <w:r>
        <w:t>rozwiązań</w:t>
      </w:r>
      <w:r w:rsidRPr="00A313A1">
        <w:t xml:space="preserve"> z jedną bazą danych, aplikacją zainstalowaną na komputerach użytkowników i stosunkowo niedużą ilością użytkowników.</w:t>
      </w:r>
    </w:p>
    <w:p w14:paraId="15219932" w14:textId="77777777" w:rsidR="00540D47" w:rsidRPr="001233DE" w:rsidRDefault="00540D47" w:rsidP="001233DE">
      <w:pPr>
        <w:rPr>
          <w:b/>
          <w:i/>
          <w:color w:val="0070C0"/>
        </w:rPr>
      </w:pPr>
      <w:r w:rsidRPr="001233DE">
        <w:rPr>
          <w:b/>
          <w:i/>
          <w:color w:val="0070C0"/>
        </w:rPr>
        <w:t>Serwer:</w:t>
      </w:r>
    </w:p>
    <w:p w14:paraId="15219933" w14:textId="77777777" w:rsidR="00540D47" w:rsidRPr="00A313A1" w:rsidRDefault="00540D47" w:rsidP="00DA7987">
      <w:pPr>
        <w:pStyle w:val="Akapitzlist"/>
        <w:numPr>
          <w:ilvl w:val="0"/>
          <w:numId w:val="22"/>
        </w:numPr>
      </w:pPr>
      <w:r>
        <w:t>S</w:t>
      </w:r>
      <w:r w:rsidRPr="00A313A1">
        <w:t>ystem operacyjny:</w:t>
      </w:r>
    </w:p>
    <w:p w14:paraId="15219934" w14:textId="77777777" w:rsidR="00540D47" w:rsidRPr="00A313A1" w:rsidRDefault="00540D47" w:rsidP="00540D47">
      <w:pPr>
        <w:ind w:firstLine="698"/>
      </w:pPr>
      <w:r w:rsidRPr="00A313A1">
        <w:t xml:space="preserve">MS Windows </w:t>
      </w:r>
      <w:r>
        <w:t xml:space="preserve">Server </w:t>
      </w:r>
      <w:r w:rsidRPr="00A313A1">
        <w:t>200</w:t>
      </w:r>
      <w:r>
        <w:t>3 SP2</w:t>
      </w:r>
    </w:p>
    <w:p w14:paraId="15219935" w14:textId="77777777" w:rsidR="00540D47" w:rsidRPr="00A313A1" w:rsidRDefault="00540D47" w:rsidP="00DA7987">
      <w:pPr>
        <w:pStyle w:val="2poziomwypunktowania"/>
        <w:numPr>
          <w:ilvl w:val="0"/>
          <w:numId w:val="22"/>
        </w:numPr>
      </w:pPr>
      <w:r w:rsidRPr="00A313A1">
        <w:t>ustawienia regionalne polskie</w:t>
      </w:r>
    </w:p>
    <w:p w14:paraId="15219936" w14:textId="77777777" w:rsidR="00540D47" w:rsidRPr="00A313A1" w:rsidRDefault="00540D47" w:rsidP="00DA7987">
      <w:pPr>
        <w:pStyle w:val="2poziomwypunktowania"/>
        <w:numPr>
          <w:ilvl w:val="0"/>
          <w:numId w:val="22"/>
        </w:numPr>
      </w:pPr>
      <w:r w:rsidRPr="00A313A1">
        <w:t>f</w:t>
      </w:r>
      <w:r>
        <w:t>ormat daty rrrr</w:t>
      </w:r>
      <w:r w:rsidRPr="00A313A1">
        <w:t>-MM-</w:t>
      </w:r>
      <w:r>
        <w:t>dd</w:t>
      </w:r>
    </w:p>
    <w:p w14:paraId="15219937" w14:textId="77777777" w:rsidR="00540D47" w:rsidRPr="00A313A1" w:rsidRDefault="00423C8B" w:rsidP="00DA7987">
      <w:pPr>
        <w:pStyle w:val="2poziomwypunktowania"/>
        <w:numPr>
          <w:ilvl w:val="0"/>
          <w:numId w:val="22"/>
        </w:numPr>
      </w:pPr>
      <w:r>
        <w:t>.NET Framework 4</w:t>
      </w:r>
      <w:r w:rsidR="00540D47">
        <w:t>.5</w:t>
      </w:r>
    </w:p>
    <w:p w14:paraId="15219938" w14:textId="77777777" w:rsidR="00540D47" w:rsidRPr="00A313A1" w:rsidRDefault="00540D47" w:rsidP="00DA7987">
      <w:pPr>
        <w:pStyle w:val="Akapitzlist"/>
        <w:numPr>
          <w:ilvl w:val="0"/>
          <w:numId w:val="22"/>
        </w:numPr>
      </w:pPr>
      <w:r w:rsidRPr="00A313A1">
        <w:t>Procesor:</w:t>
      </w:r>
    </w:p>
    <w:p w14:paraId="15219939" w14:textId="77777777" w:rsidR="00540D47" w:rsidRPr="00A313A1" w:rsidRDefault="00540D47" w:rsidP="00540D47">
      <w:pPr>
        <w:ind w:left="708"/>
      </w:pPr>
      <w:r>
        <w:t>Z</w:t>
      </w:r>
      <w:r w:rsidRPr="008B39FF">
        <w:t>godny ze standardem PC, minimum 2.4</w:t>
      </w:r>
      <w:r>
        <w:t xml:space="preserve"> </w:t>
      </w:r>
      <w:r w:rsidRPr="008B39FF">
        <w:t>GHz lub 1.5</w:t>
      </w:r>
      <w:r>
        <w:t xml:space="preserve"> </w:t>
      </w:r>
      <w:r w:rsidRPr="008B39FF">
        <w:t xml:space="preserve">GHz </w:t>
      </w:r>
      <w:proofErr w:type="spellStart"/>
      <w:r w:rsidRPr="008B39FF">
        <w:t>DualCore</w:t>
      </w:r>
      <w:proofErr w:type="spellEnd"/>
      <w:r w:rsidRPr="008B39FF">
        <w:t xml:space="preserve"> lub </w:t>
      </w:r>
      <w:proofErr w:type="spellStart"/>
      <w:r w:rsidRPr="008B39FF">
        <w:t>QuadCore</w:t>
      </w:r>
      <w:proofErr w:type="spellEnd"/>
      <w:r>
        <w:t>, Xeon</w:t>
      </w:r>
    </w:p>
    <w:p w14:paraId="1521993A" w14:textId="77777777" w:rsidR="00540D47" w:rsidRPr="00A313A1" w:rsidRDefault="00540D47" w:rsidP="00DA7987">
      <w:pPr>
        <w:pStyle w:val="Akapitzlist"/>
        <w:numPr>
          <w:ilvl w:val="0"/>
          <w:numId w:val="22"/>
        </w:numPr>
      </w:pPr>
      <w:r w:rsidRPr="00A313A1">
        <w:t>Pamięć RAM:</w:t>
      </w:r>
    </w:p>
    <w:p w14:paraId="1521993B" w14:textId="77777777" w:rsidR="00540D47" w:rsidRPr="00A313A1" w:rsidRDefault="00540D47" w:rsidP="004B24BE">
      <w:pPr>
        <w:pStyle w:val="2poziomwypunktowania"/>
        <w:numPr>
          <w:ilvl w:val="0"/>
          <w:numId w:val="0"/>
        </w:numPr>
        <w:ind w:left="1417"/>
      </w:pPr>
      <w:r>
        <w:t>Zalecane nie mniej niż 2GB</w:t>
      </w:r>
    </w:p>
    <w:p w14:paraId="1521993C" w14:textId="77777777" w:rsidR="00540D47" w:rsidRPr="00A313A1" w:rsidRDefault="00540D47" w:rsidP="00DA7987">
      <w:pPr>
        <w:pStyle w:val="Akapitzlist"/>
        <w:numPr>
          <w:ilvl w:val="0"/>
          <w:numId w:val="22"/>
        </w:numPr>
      </w:pPr>
      <w:r w:rsidRPr="00A313A1">
        <w:t>Platforma:</w:t>
      </w:r>
    </w:p>
    <w:p w14:paraId="1521993D" w14:textId="77777777" w:rsidR="00540D47" w:rsidRPr="00A313A1" w:rsidRDefault="00540D47" w:rsidP="00540D47">
      <w:pPr>
        <w:ind w:left="708"/>
      </w:pPr>
      <w:r w:rsidRPr="00A313A1">
        <w:t xml:space="preserve">32bit lub x64; jeżeli w serwerze </w:t>
      </w:r>
      <w:r>
        <w:t>będzie</w:t>
      </w:r>
      <w:r w:rsidRPr="00A313A1">
        <w:t xml:space="preserve"> powyżej 4GB zalecana jest platforma sprzętowo-programowa 64 bitowa</w:t>
      </w:r>
    </w:p>
    <w:p w14:paraId="1521993E" w14:textId="77777777" w:rsidR="00540D47" w:rsidRPr="00A313A1" w:rsidRDefault="00540D47" w:rsidP="00DA7987">
      <w:pPr>
        <w:pStyle w:val="Akapitzlist"/>
        <w:numPr>
          <w:ilvl w:val="0"/>
          <w:numId w:val="22"/>
        </w:numPr>
      </w:pPr>
      <w:r w:rsidRPr="00A313A1">
        <w:t>Dysk twardy:</w:t>
      </w:r>
    </w:p>
    <w:p w14:paraId="1521993F" w14:textId="77777777" w:rsidR="00540D47" w:rsidRPr="00C157F2" w:rsidRDefault="00540D47" w:rsidP="004B24BE">
      <w:pPr>
        <w:pStyle w:val="2poziomwypunktowania"/>
        <w:numPr>
          <w:ilvl w:val="0"/>
          <w:numId w:val="0"/>
        </w:numPr>
        <w:ind w:left="1417"/>
      </w:pPr>
      <w:r>
        <w:t>N</w:t>
      </w:r>
      <w:r w:rsidRPr="00C157F2">
        <w:t>iezbędna ilość wolnego miejsca zależna od wielkości bazy danych</w:t>
      </w:r>
    </w:p>
    <w:p w14:paraId="15219940" w14:textId="77777777" w:rsidR="00540D47" w:rsidRPr="00A313A1" w:rsidRDefault="00540D47" w:rsidP="00DA7987">
      <w:pPr>
        <w:pStyle w:val="Akapitzlist"/>
        <w:numPr>
          <w:ilvl w:val="0"/>
          <w:numId w:val="22"/>
        </w:numPr>
      </w:pPr>
      <w:r w:rsidRPr="00A313A1">
        <w:t>Napęd DVD-ROM: minimum 2x</w:t>
      </w:r>
    </w:p>
    <w:p w14:paraId="15219941" w14:textId="77777777" w:rsidR="00540D47" w:rsidRPr="00C157F2" w:rsidRDefault="00540D47" w:rsidP="00DA7987">
      <w:pPr>
        <w:pStyle w:val="Akapitzlist"/>
        <w:numPr>
          <w:ilvl w:val="0"/>
          <w:numId w:val="22"/>
        </w:numPr>
      </w:pPr>
      <w:r w:rsidRPr="00C157F2">
        <w:t>Karta sieciowa: 100Mb/1Gb TCP/IP</w:t>
      </w:r>
    </w:p>
    <w:p w14:paraId="15219942" w14:textId="77777777" w:rsidR="00540D47" w:rsidRPr="00A313A1" w:rsidRDefault="00540D47" w:rsidP="00DA7987">
      <w:pPr>
        <w:pStyle w:val="Akapitzlist"/>
        <w:numPr>
          <w:ilvl w:val="0"/>
          <w:numId w:val="22"/>
        </w:numPr>
      </w:pPr>
      <w:r w:rsidRPr="00A313A1">
        <w:t>Oprogramowanie:</w:t>
      </w:r>
    </w:p>
    <w:p w14:paraId="15219943" w14:textId="77777777" w:rsidR="00540D47" w:rsidRPr="00A313A1" w:rsidRDefault="00540D47" w:rsidP="004B24BE">
      <w:pPr>
        <w:ind w:left="720"/>
      </w:pPr>
      <w:r w:rsidRPr="00A313A1">
        <w:t>MS SQL Server 2008</w:t>
      </w:r>
      <w:r>
        <w:t xml:space="preserve"> </w:t>
      </w:r>
      <w:r w:rsidRPr="00A313A1">
        <w:t>R2, MS SQL Server 2012</w:t>
      </w:r>
      <w:r>
        <w:t xml:space="preserve"> </w:t>
      </w:r>
      <w:r w:rsidRPr="00A313A1">
        <w:t>o następującej konfiguracji:</w:t>
      </w:r>
    </w:p>
    <w:p w14:paraId="15219944" w14:textId="77777777" w:rsidR="00540D47" w:rsidRPr="00A313A1" w:rsidRDefault="00540D47" w:rsidP="00DA7987">
      <w:pPr>
        <w:pStyle w:val="2poziomwypunktowania"/>
        <w:numPr>
          <w:ilvl w:val="0"/>
          <w:numId w:val="22"/>
        </w:numPr>
      </w:pPr>
      <w:r w:rsidRPr="00A313A1">
        <w:t>Tryb uwierzytelniania: mixed mode</w:t>
      </w:r>
    </w:p>
    <w:p w14:paraId="15219945" w14:textId="77777777" w:rsidR="00540D47" w:rsidRPr="00A313A1" w:rsidRDefault="00540D47" w:rsidP="00DA7987">
      <w:pPr>
        <w:pStyle w:val="2poziomwypunktowania"/>
        <w:numPr>
          <w:ilvl w:val="0"/>
          <w:numId w:val="22"/>
        </w:numPr>
      </w:pPr>
      <w:r w:rsidRPr="00A313A1">
        <w:t>Ustawienie Collation: SQL_Polish_CP1250_CS_AS domyślnie dla całej instancji serwera MS SQL</w:t>
      </w:r>
    </w:p>
    <w:p w14:paraId="15219946" w14:textId="77777777" w:rsidR="00540D47" w:rsidRPr="00A313A1" w:rsidRDefault="00540D47" w:rsidP="00DA7987">
      <w:pPr>
        <w:pStyle w:val="2poziomwypunktowania"/>
        <w:numPr>
          <w:ilvl w:val="0"/>
          <w:numId w:val="22"/>
        </w:numPr>
      </w:pPr>
      <w:r w:rsidRPr="00A313A1">
        <w:t>Domyślny język dla loginów SQL: English</w:t>
      </w:r>
    </w:p>
    <w:p w14:paraId="15219947" w14:textId="77777777" w:rsidR="00540D47" w:rsidRPr="00A313A1" w:rsidRDefault="00540D47" w:rsidP="00DA7987">
      <w:pPr>
        <w:pStyle w:val="2poziomwypunktowania"/>
        <w:numPr>
          <w:ilvl w:val="0"/>
          <w:numId w:val="22"/>
        </w:numPr>
      </w:pPr>
      <w:r w:rsidRPr="00A313A1">
        <w:t xml:space="preserve">Uruchamianie aplikacji klienckiej </w:t>
      </w:r>
      <w:r>
        <w:t>sB</w:t>
      </w:r>
      <w:r w:rsidR="00423C8B">
        <w:t>iznes</w:t>
      </w:r>
      <w:r w:rsidRPr="00A313A1">
        <w:t xml:space="preserve"> na serwerze bazodanowym lub terminalowym wymaga</w:t>
      </w:r>
    </w:p>
    <w:p w14:paraId="15219948" w14:textId="77777777" w:rsidR="00540D47" w:rsidRDefault="00423C8B" w:rsidP="004B24BE">
      <w:pPr>
        <w:pStyle w:val="wypunktowanie"/>
      </w:pPr>
      <w:r>
        <w:t>.NET Framework 4</w:t>
      </w:r>
      <w:r w:rsidR="00540D47" w:rsidRPr="00A313A1">
        <w:t>.5</w:t>
      </w:r>
    </w:p>
    <w:p w14:paraId="15219949" w14:textId="77777777" w:rsidR="00540D47" w:rsidRDefault="00540D47" w:rsidP="004B24BE">
      <w:pPr>
        <w:pStyle w:val="3poziomwypunktowania"/>
        <w:numPr>
          <w:ilvl w:val="0"/>
          <w:numId w:val="0"/>
        </w:numPr>
      </w:pPr>
    </w:p>
    <w:p w14:paraId="1521994A" w14:textId="77777777" w:rsidR="00540D47" w:rsidRPr="001233DE" w:rsidRDefault="00540D47" w:rsidP="001233DE">
      <w:pPr>
        <w:rPr>
          <w:b/>
          <w:i/>
          <w:color w:val="0070C0"/>
        </w:rPr>
      </w:pPr>
      <w:r w:rsidRPr="001233DE">
        <w:rPr>
          <w:b/>
          <w:i/>
          <w:color w:val="0070C0"/>
        </w:rPr>
        <w:t>Stacje robocze:</w:t>
      </w:r>
    </w:p>
    <w:p w14:paraId="1521994B" w14:textId="77777777" w:rsidR="00540D47" w:rsidRPr="0076329A" w:rsidRDefault="00540D47" w:rsidP="00DA7987">
      <w:pPr>
        <w:pStyle w:val="Akapitzlist"/>
        <w:numPr>
          <w:ilvl w:val="0"/>
          <w:numId w:val="22"/>
        </w:numPr>
        <w:rPr>
          <w:rStyle w:val="Pogrubienie"/>
          <w:b w:val="0"/>
        </w:rPr>
      </w:pPr>
      <w:r w:rsidRPr="0076329A">
        <w:rPr>
          <w:rStyle w:val="Pogrubienie"/>
        </w:rPr>
        <w:lastRenderedPageBreak/>
        <w:t xml:space="preserve">WIN </w:t>
      </w:r>
      <w:r>
        <w:rPr>
          <w:rStyle w:val="Pogrubienie"/>
        </w:rPr>
        <w:t xml:space="preserve">XP, </w:t>
      </w:r>
      <w:r w:rsidRPr="0076329A">
        <w:rPr>
          <w:rStyle w:val="Pogrubienie"/>
        </w:rPr>
        <w:t>7 (32x)</w:t>
      </w:r>
    </w:p>
    <w:p w14:paraId="1521994C" w14:textId="77777777" w:rsidR="00540D47" w:rsidRPr="0076329A" w:rsidRDefault="00540D47" w:rsidP="004B24BE">
      <w:pPr>
        <w:pStyle w:val="wypunktowanie"/>
        <w:numPr>
          <w:ilvl w:val="0"/>
          <w:numId w:val="0"/>
        </w:numPr>
        <w:ind w:left="720"/>
      </w:pPr>
      <w:r w:rsidRPr="0076329A">
        <w:t>Procesor Celeron Core2 Duo +</w:t>
      </w:r>
    </w:p>
    <w:p w14:paraId="1521994D" w14:textId="77777777" w:rsidR="00540D47" w:rsidRPr="0076329A" w:rsidRDefault="00540D47" w:rsidP="004B24BE">
      <w:pPr>
        <w:pStyle w:val="wypunktowanie"/>
        <w:numPr>
          <w:ilvl w:val="0"/>
          <w:numId w:val="0"/>
        </w:numPr>
        <w:ind w:left="720"/>
      </w:pPr>
      <w:r>
        <w:t>Karta grafiki: Rozdzielczość minimalna 1024x768 (format 16:9 1366x768), zaleca się stosowanie wyższych rozdzielczości i monitorów panoramicznych</w:t>
      </w:r>
    </w:p>
    <w:p w14:paraId="1521994E" w14:textId="77777777" w:rsidR="00540D47" w:rsidRPr="0076329A" w:rsidRDefault="00540D47" w:rsidP="004B24BE">
      <w:pPr>
        <w:pStyle w:val="wypunktowanie"/>
        <w:numPr>
          <w:ilvl w:val="0"/>
          <w:numId w:val="0"/>
        </w:numPr>
        <w:ind w:left="720"/>
      </w:pPr>
      <w:r w:rsidRPr="0076329A">
        <w:t>P</w:t>
      </w:r>
      <w:r>
        <w:t>amięć: 2</w:t>
      </w:r>
      <w:r w:rsidRPr="0076329A">
        <w:t>GB</w:t>
      </w:r>
    </w:p>
    <w:p w14:paraId="1521994F" w14:textId="77777777" w:rsidR="00540D47" w:rsidRPr="0076329A" w:rsidRDefault="00540D47" w:rsidP="004B24BE">
      <w:pPr>
        <w:pStyle w:val="wypunktowanie"/>
        <w:numPr>
          <w:ilvl w:val="0"/>
          <w:numId w:val="0"/>
        </w:numPr>
        <w:ind w:left="720"/>
      </w:pPr>
      <w:r w:rsidRPr="0076329A">
        <w:t xml:space="preserve">Karta sieciowa: </w:t>
      </w:r>
      <w:r w:rsidRPr="00C157F2">
        <w:t>100Mb</w:t>
      </w:r>
      <w:r w:rsidRPr="0076329A">
        <w:t xml:space="preserve"> TCP/IP</w:t>
      </w:r>
    </w:p>
    <w:p w14:paraId="15219950" w14:textId="77777777" w:rsidR="00540D47" w:rsidRPr="0076329A" w:rsidRDefault="00540D47" w:rsidP="00DA7987">
      <w:pPr>
        <w:pStyle w:val="2poziomwypunktowania"/>
        <w:numPr>
          <w:ilvl w:val="0"/>
          <w:numId w:val="22"/>
        </w:numPr>
        <w:rPr>
          <w:rStyle w:val="Pogrubienie"/>
          <w:b w:val="0"/>
        </w:rPr>
      </w:pPr>
      <w:r w:rsidRPr="0076329A">
        <w:rPr>
          <w:rStyle w:val="Pogrubienie"/>
        </w:rPr>
        <w:t>Warunki dodatkowe:</w:t>
      </w:r>
    </w:p>
    <w:p w14:paraId="15219951" w14:textId="77777777" w:rsidR="00540D47" w:rsidRPr="00A313A1" w:rsidRDefault="00540D47" w:rsidP="004B24BE">
      <w:pPr>
        <w:pStyle w:val="2poziomwypunktowania"/>
        <w:numPr>
          <w:ilvl w:val="0"/>
          <w:numId w:val="0"/>
        </w:numPr>
        <w:ind w:left="1418"/>
      </w:pPr>
      <w:r w:rsidRPr="00A313A1">
        <w:t>Ustawienia regionalne polskie</w:t>
      </w:r>
    </w:p>
    <w:p w14:paraId="15219952" w14:textId="77777777" w:rsidR="00540D47" w:rsidRPr="00A313A1" w:rsidRDefault="00540D47" w:rsidP="004B24BE">
      <w:pPr>
        <w:pStyle w:val="2poziomwypunktowania"/>
        <w:numPr>
          <w:ilvl w:val="0"/>
          <w:numId w:val="0"/>
        </w:numPr>
        <w:ind w:left="1418"/>
      </w:pPr>
      <w:r w:rsidRPr="00A313A1">
        <w:t>F</w:t>
      </w:r>
      <w:r>
        <w:t>ormat daty:  rrrr</w:t>
      </w:r>
      <w:r w:rsidRPr="00A313A1">
        <w:t>-MM-</w:t>
      </w:r>
      <w:r>
        <w:t>dd</w:t>
      </w:r>
    </w:p>
    <w:p w14:paraId="15219953" w14:textId="77777777" w:rsidR="00540D47" w:rsidRDefault="00540D47" w:rsidP="004B24BE">
      <w:pPr>
        <w:pStyle w:val="2poziomwypunktowania"/>
        <w:numPr>
          <w:ilvl w:val="0"/>
          <w:numId w:val="0"/>
        </w:numPr>
        <w:ind w:left="1418"/>
      </w:pPr>
      <w:r w:rsidRPr="0076329A">
        <w:t xml:space="preserve">Instalacja </w:t>
      </w:r>
      <w:r w:rsidRPr="00F37D4A">
        <w:t>MS ReportViewer 2010 SP1</w:t>
      </w:r>
    </w:p>
    <w:p w14:paraId="15219954" w14:textId="77777777" w:rsidR="00540D47" w:rsidRPr="0076329A" w:rsidRDefault="00540D47" w:rsidP="004B24BE">
      <w:pPr>
        <w:pStyle w:val="2poziomwypunktowania"/>
        <w:numPr>
          <w:ilvl w:val="0"/>
          <w:numId w:val="0"/>
        </w:numPr>
        <w:ind w:left="1418"/>
      </w:pPr>
      <w:r>
        <w:t xml:space="preserve">Instalacja </w:t>
      </w:r>
      <w:r w:rsidRPr="00F37D4A">
        <w:t>MSChart</w:t>
      </w:r>
    </w:p>
    <w:p w14:paraId="15219955" w14:textId="77777777" w:rsidR="00540D47" w:rsidRPr="0076329A" w:rsidRDefault="00540D47" w:rsidP="004B24BE">
      <w:pPr>
        <w:pStyle w:val="2poziomwypunktowania"/>
        <w:numPr>
          <w:ilvl w:val="0"/>
          <w:numId w:val="0"/>
        </w:numPr>
        <w:ind w:left="1418"/>
      </w:pPr>
      <w:r w:rsidRPr="0076329A">
        <w:t>Instalacja .</w:t>
      </w:r>
      <w:r w:rsidRPr="00A313A1">
        <w:t>NET Framework 3.5</w:t>
      </w:r>
    </w:p>
    <w:p w14:paraId="15219956" w14:textId="77777777" w:rsidR="00540D47" w:rsidRPr="00F37D4A" w:rsidRDefault="00540D47" w:rsidP="00DA7987">
      <w:pPr>
        <w:pStyle w:val="Akapitzlist"/>
        <w:numPr>
          <w:ilvl w:val="0"/>
          <w:numId w:val="22"/>
        </w:numPr>
      </w:pPr>
      <w:r w:rsidRPr="00F37D4A">
        <w:t>WIN 7/8</w:t>
      </w:r>
      <w:r>
        <w:t>/10</w:t>
      </w:r>
      <w:r w:rsidRPr="00F37D4A">
        <w:t xml:space="preserve"> (64x)</w:t>
      </w:r>
    </w:p>
    <w:p w14:paraId="15219957" w14:textId="77777777" w:rsidR="00540D47" w:rsidRPr="00A313A1" w:rsidRDefault="00540D47" w:rsidP="004B24BE">
      <w:pPr>
        <w:ind w:left="720"/>
      </w:pPr>
      <w:r w:rsidRPr="00A313A1">
        <w:t>P</w:t>
      </w:r>
      <w:r>
        <w:t xml:space="preserve">rocesor: Intel Core2 Duo </w:t>
      </w:r>
      <w:r w:rsidRPr="00A313A1">
        <w:t>+</w:t>
      </w:r>
    </w:p>
    <w:p w14:paraId="15219958" w14:textId="77777777" w:rsidR="00540D47" w:rsidRPr="00A313A1" w:rsidRDefault="00540D47" w:rsidP="004B24BE">
      <w:pPr>
        <w:ind w:left="720"/>
      </w:pPr>
      <w:r w:rsidRPr="00A313A1">
        <w:t xml:space="preserve">Karta grafiki: </w:t>
      </w:r>
      <w:r>
        <w:t>Rozdzielczość minimalna 1024x768 (format 16:9 1366x768), zaleca się stosowanie wyższych rozdzielczości i monitorów panoramicznych</w:t>
      </w:r>
    </w:p>
    <w:p w14:paraId="15219959" w14:textId="77777777" w:rsidR="00540D47" w:rsidRPr="00A313A1" w:rsidRDefault="00540D47" w:rsidP="004B24BE">
      <w:pPr>
        <w:ind w:left="720"/>
      </w:pPr>
      <w:r w:rsidRPr="00A313A1">
        <w:t>Pamięć:</w:t>
      </w:r>
      <w:r>
        <w:t xml:space="preserve"> 4</w:t>
      </w:r>
      <w:r w:rsidRPr="00A313A1">
        <w:t>GB</w:t>
      </w:r>
    </w:p>
    <w:p w14:paraId="1521995A" w14:textId="77777777" w:rsidR="00540D47" w:rsidRPr="00A313A1" w:rsidRDefault="00540D47" w:rsidP="004B24BE">
      <w:pPr>
        <w:ind w:left="720"/>
      </w:pPr>
      <w:r w:rsidRPr="00A313A1">
        <w:t xml:space="preserve">Karta sieciowa: </w:t>
      </w:r>
      <w:r w:rsidRPr="00C157F2">
        <w:t>100Mb</w:t>
      </w:r>
      <w:r w:rsidRPr="00A313A1">
        <w:t xml:space="preserve"> TCP/IP</w:t>
      </w:r>
    </w:p>
    <w:p w14:paraId="1521995B" w14:textId="77777777" w:rsidR="00540D47" w:rsidRPr="0076329A" w:rsidRDefault="00540D47" w:rsidP="00DA7987">
      <w:pPr>
        <w:pStyle w:val="2poziomwypunktowania"/>
        <w:numPr>
          <w:ilvl w:val="0"/>
          <w:numId w:val="22"/>
        </w:numPr>
        <w:rPr>
          <w:rStyle w:val="Pogrubienie"/>
          <w:b w:val="0"/>
        </w:rPr>
      </w:pPr>
      <w:r w:rsidRPr="0076329A">
        <w:rPr>
          <w:rStyle w:val="Pogrubienie"/>
        </w:rPr>
        <w:t>Warunki dodatkowe:</w:t>
      </w:r>
    </w:p>
    <w:p w14:paraId="1521995C" w14:textId="77777777" w:rsidR="00540D47" w:rsidRPr="0076329A" w:rsidRDefault="00540D47" w:rsidP="004B24BE">
      <w:pPr>
        <w:pStyle w:val="2poziomwypunktowania"/>
        <w:numPr>
          <w:ilvl w:val="0"/>
          <w:numId w:val="0"/>
        </w:numPr>
        <w:ind w:left="1418"/>
      </w:pPr>
      <w:r w:rsidRPr="0076329A">
        <w:t>Instalacja .</w:t>
      </w:r>
      <w:r w:rsidRPr="00A313A1">
        <w:t>NET Framework 3.5</w:t>
      </w:r>
    </w:p>
    <w:p w14:paraId="1521995D" w14:textId="77777777" w:rsidR="00540D47" w:rsidRPr="001233DE" w:rsidRDefault="00540D47" w:rsidP="001233DE">
      <w:pPr>
        <w:rPr>
          <w:b/>
          <w:i/>
          <w:color w:val="0070C0"/>
        </w:rPr>
      </w:pPr>
      <w:r w:rsidRPr="001233DE">
        <w:rPr>
          <w:b/>
          <w:i/>
          <w:color w:val="0070C0"/>
        </w:rPr>
        <w:t>Sieć</w:t>
      </w:r>
    </w:p>
    <w:p w14:paraId="1521995E" w14:textId="77777777" w:rsidR="00540D47" w:rsidRDefault="00540D47" w:rsidP="00540D47">
      <w:r w:rsidRPr="00A313A1">
        <w:t>Infrastruktura sieciowa: LAN z zainstalowanym protokołem TCP/IP</w:t>
      </w:r>
    </w:p>
    <w:p w14:paraId="1521995F" w14:textId="77777777" w:rsidR="00540D47" w:rsidRPr="001233DE" w:rsidRDefault="00540D47" w:rsidP="001233DE">
      <w:pPr>
        <w:rPr>
          <w:b/>
          <w:i/>
          <w:color w:val="0070C0"/>
        </w:rPr>
      </w:pPr>
      <w:r w:rsidRPr="001233DE">
        <w:rPr>
          <w:b/>
          <w:i/>
          <w:color w:val="0070C0"/>
        </w:rPr>
        <w:t>Drukarki</w:t>
      </w:r>
    </w:p>
    <w:p w14:paraId="15219960" w14:textId="77777777" w:rsidR="00540D47" w:rsidRDefault="00540D47" w:rsidP="00540D47">
      <w:r w:rsidRPr="00A313A1">
        <w:t>Lokalne lub sieciowe: laserowe, atramentowe lub igłowe (tryb graficzny, niektóre raporty w trybie znakowym)</w:t>
      </w:r>
    </w:p>
    <w:p w14:paraId="15219961" w14:textId="77777777" w:rsidR="00540D47" w:rsidRDefault="00540D47" w:rsidP="00540D47">
      <w:r>
        <w:t xml:space="preserve">W przypadku obsługi drukarek fiskalnych poprzez połączenie zdalne niezbędne jest zestawienie połączenia </w:t>
      </w:r>
      <w:r w:rsidRPr="00A313A1">
        <w:t>za pośrednictwem protokołu VPN</w:t>
      </w:r>
      <w:r>
        <w:t>.</w:t>
      </w:r>
    </w:p>
    <w:p w14:paraId="15219962" w14:textId="77777777" w:rsidR="00540D47" w:rsidRPr="001233DE" w:rsidRDefault="00540D47" w:rsidP="001233DE">
      <w:pPr>
        <w:rPr>
          <w:b/>
          <w:i/>
          <w:color w:val="0070C0"/>
        </w:rPr>
      </w:pPr>
      <w:r w:rsidRPr="001233DE">
        <w:rPr>
          <w:b/>
          <w:i/>
          <w:color w:val="0070C0"/>
        </w:rPr>
        <w:t>Terminal Serwer</w:t>
      </w:r>
    </w:p>
    <w:p w14:paraId="15219963" w14:textId="77777777" w:rsidR="00540D47" w:rsidRPr="00A313A1" w:rsidRDefault="00540D47" w:rsidP="00540D47">
      <w:pPr>
        <w:contextualSpacing/>
      </w:pPr>
      <w:r w:rsidRPr="00A313A1">
        <w:t>Konfiguracje powyżej 20 jednoczesnych połączeń muszą być przeliczone indywidualnie.</w:t>
      </w:r>
    </w:p>
    <w:p w14:paraId="15219964" w14:textId="77777777" w:rsidR="00540D47" w:rsidRPr="00F71EE6" w:rsidRDefault="00540D47" w:rsidP="00540D47">
      <w:pPr>
        <w:contextualSpacing/>
        <w:rPr>
          <w:lang w:val="en-US"/>
        </w:rPr>
      </w:pPr>
      <w:proofErr w:type="spellStart"/>
      <w:r w:rsidRPr="00A313A1">
        <w:rPr>
          <w:lang w:val="en-US"/>
        </w:rPr>
        <w:t>Systemy</w:t>
      </w:r>
      <w:proofErr w:type="spellEnd"/>
      <w:r w:rsidRPr="00A313A1">
        <w:rPr>
          <w:lang w:val="en-US"/>
        </w:rPr>
        <w:t xml:space="preserve"> </w:t>
      </w:r>
      <w:proofErr w:type="spellStart"/>
      <w:r w:rsidRPr="00A313A1">
        <w:rPr>
          <w:lang w:val="en-US"/>
        </w:rPr>
        <w:t>operacyjne</w:t>
      </w:r>
      <w:proofErr w:type="spellEnd"/>
      <w:r w:rsidRPr="00A313A1">
        <w:rPr>
          <w:lang w:val="en-US"/>
        </w:rPr>
        <w:t xml:space="preserve">: </w:t>
      </w:r>
      <w:proofErr w:type="spellStart"/>
      <w:r>
        <w:rPr>
          <w:lang w:val="en-US"/>
        </w:rPr>
        <w:t>Wspierające</w:t>
      </w:r>
      <w:proofErr w:type="spellEnd"/>
      <w:r>
        <w:rPr>
          <w:lang w:val="en-US"/>
        </w:rPr>
        <w:t xml:space="preserve"> </w:t>
      </w:r>
      <w:proofErr w:type="spellStart"/>
      <w:r>
        <w:rPr>
          <w:lang w:val="en-US"/>
        </w:rPr>
        <w:t>usługę</w:t>
      </w:r>
      <w:proofErr w:type="spellEnd"/>
      <w:r>
        <w:rPr>
          <w:lang w:val="en-US"/>
        </w:rPr>
        <w:t xml:space="preserve"> Terminal </w:t>
      </w:r>
      <w:r w:rsidRPr="00CD1F23">
        <w:rPr>
          <w:lang w:val="en-GB"/>
        </w:rPr>
        <w:t>Services Client Access Licenses</w:t>
      </w:r>
      <w:r>
        <w:rPr>
          <w:lang w:val="en-GB"/>
        </w:rPr>
        <w:t xml:space="preserve"> (minimum </w:t>
      </w:r>
      <w:r w:rsidRPr="00A313A1">
        <w:rPr>
          <w:lang w:val="en-US"/>
        </w:rPr>
        <w:t xml:space="preserve">Windows </w:t>
      </w:r>
      <w:r>
        <w:rPr>
          <w:lang w:val="en-US"/>
        </w:rPr>
        <w:t>Server 2003 SP2</w:t>
      </w:r>
      <w:r>
        <w:rPr>
          <w:lang w:val="en-GB"/>
        </w:rPr>
        <w:t>)</w:t>
      </w:r>
    </w:p>
    <w:p w14:paraId="15219965" w14:textId="77777777" w:rsidR="00540D47" w:rsidRPr="00CD1F23" w:rsidRDefault="00540D47" w:rsidP="00540D47">
      <w:pPr>
        <w:contextualSpacing/>
        <w:rPr>
          <w:lang w:val="en-GB"/>
        </w:rPr>
      </w:pPr>
      <w:proofErr w:type="spellStart"/>
      <w:r w:rsidRPr="00CD1F23">
        <w:rPr>
          <w:lang w:val="en-GB"/>
        </w:rPr>
        <w:t>P</w:t>
      </w:r>
      <w:r>
        <w:rPr>
          <w:lang w:val="en-GB"/>
        </w:rPr>
        <w:t>rocesor</w:t>
      </w:r>
      <w:proofErr w:type="spellEnd"/>
      <w:r>
        <w:rPr>
          <w:lang w:val="en-GB"/>
        </w:rPr>
        <w:t xml:space="preserve">: </w:t>
      </w:r>
      <w:r w:rsidRPr="00CD1F23">
        <w:rPr>
          <w:lang w:val="en-GB"/>
        </w:rPr>
        <w:t xml:space="preserve">2 GHz + Dual </w:t>
      </w:r>
      <w:proofErr w:type="spellStart"/>
      <w:r w:rsidRPr="00CD1F23">
        <w:rPr>
          <w:lang w:val="en-GB"/>
        </w:rPr>
        <w:t>lub</w:t>
      </w:r>
      <w:proofErr w:type="spellEnd"/>
      <w:r w:rsidRPr="00CD1F23">
        <w:rPr>
          <w:lang w:val="en-GB"/>
        </w:rPr>
        <w:t xml:space="preserve"> Quad Core+</w:t>
      </w:r>
    </w:p>
    <w:p w14:paraId="15219966" w14:textId="77777777" w:rsidR="00540D47" w:rsidRPr="00A313A1" w:rsidRDefault="00540D47" w:rsidP="00540D47">
      <w:pPr>
        <w:contextualSpacing/>
      </w:pPr>
      <w:r w:rsidRPr="00A313A1">
        <w:t>Pamięć:</w:t>
      </w:r>
      <w:r>
        <w:t xml:space="preserve"> 4</w:t>
      </w:r>
      <w:r w:rsidRPr="00A313A1">
        <w:t xml:space="preserve"> GB + 128 MB na każdą stację</w:t>
      </w:r>
    </w:p>
    <w:p w14:paraId="15219967" w14:textId="77777777" w:rsidR="00540D47" w:rsidRDefault="00540D47" w:rsidP="00540D47">
      <w:pPr>
        <w:contextualSpacing/>
      </w:pPr>
    </w:p>
    <w:p w14:paraId="15219968" w14:textId="77777777" w:rsidR="00540D47" w:rsidRPr="00287DAE" w:rsidRDefault="00540D47" w:rsidP="00540D47">
      <w:pPr>
        <w:pStyle w:val="przykadtekst"/>
        <w:rPr>
          <w:rStyle w:val="Pogrubienie"/>
          <w:b w:val="0"/>
        </w:rPr>
      </w:pPr>
      <w:r w:rsidRPr="00287DAE">
        <w:rPr>
          <w:rStyle w:val="Pogrubienie"/>
        </w:rPr>
        <w:t>Warunki dodatkowe:</w:t>
      </w:r>
    </w:p>
    <w:p w14:paraId="15219969" w14:textId="77777777" w:rsidR="00540D47" w:rsidRDefault="00540D47" w:rsidP="00540D47">
      <w:pPr>
        <w:pStyle w:val="przykadtekst"/>
      </w:pPr>
      <w:r w:rsidRPr="00A313A1">
        <w:lastRenderedPageBreak/>
        <w:t>Uprawnienia do modyfikacji ustawień drukarek.</w:t>
      </w:r>
    </w:p>
    <w:p w14:paraId="1521996A" w14:textId="77777777" w:rsidR="00540D47" w:rsidRDefault="00540D47" w:rsidP="00540D47">
      <w:pPr>
        <w:pStyle w:val="przykadtekst"/>
      </w:pPr>
      <w:r w:rsidRPr="00A313A1">
        <w:t>Instalacja .NET Framework 3.5</w:t>
      </w:r>
    </w:p>
    <w:p w14:paraId="1521996B" w14:textId="77777777" w:rsidR="001233DE" w:rsidRDefault="001233DE" w:rsidP="001233DE">
      <w:pPr>
        <w:rPr>
          <w:b/>
          <w:i/>
          <w:color w:val="0070C0"/>
        </w:rPr>
      </w:pPr>
    </w:p>
    <w:p w14:paraId="1521996C" w14:textId="77777777" w:rsidR="00540D47" w:rsidRPr="001233DE" w:rsidRDefault="00540D47" w:rsidP="001233DE">
      <w:pPr>
        <w:rPr>
          <w:b/>
          <w:i/>
          <w:color w:val="0070C0"/>
        </w:rPr>
      </w:pPr>
      <w:r w:rsidRPr="001233DE">
        <w:rPr>
          <w:b/>
          <w:i/>
          <w:color w:val="0070C0"/>
        </w:rPr>
        <w:t>Połączenie zdalne</w:t>
      </w:r>
    </w:p>
    <w:p w14:paraId="1521996D" w14:textId="77777777" w:rsidR="00540D47" w:rsidRPr="00A313A1" w:rsidRDefault="00540D47" w:rsidP="00540D47">
      <w:r w:rsidRPr="00A313A1">
        <w:t xml:space="preserve">Ze względu na skrócenie czasów dostępu, minimalizację działań przygotowawczych, łatwość w zapewnieniu usług serwisowych oraz realizacji prac wdrożeniowych i konsultacyjnych wskazane jest, by Użytkownik zapewnił SIMPLE możliwość pracy zdalnej z system informatycznym zainstalowanym u Użytkownika oraz jego bazą danych. </w:t>
      </w:r>
    </w:p>
    <w:p w14:paraId="1521996E" w14:textId="77777777" w:rsidR="00540D47" w:rsidRPr="00A313A1" w:rsidRDefault="00540D47" w:rsidP="00540D47">
      <w:r w:rsidRPr="00A313A1">
        <w:t>Połączenie zdalne może być realizowane za pomocą usługi połączeń terminalowych firmy Microsoft lub za pośrednictwem protokołu VPN.</w:t>
      </w:r>
    </w:p>
    <w:p w14:paraId="1521996F" w14:textId="77777777" w:rsidR="00540D47" w:rsidRPr="00540D47" w:rsidRDefault="00540D47" w:rsidP="00540D47">
      <w:r w:rsidRPr="00A313A1">
        <w:t xml:space="preserve">Niezachowanie powyższych warunków może spowodować wystąpienie problemów wydajnościowych lub nieprawidłowe działanie aplikacji </w:t>
      </w:r>
      <w:proofErr w:type="spellStart"/>
      <w:r>
        <w:t>sBIZNES</w:t>
      </w:r>
      <w:proofErr w:type="spellEnd"/>
      <w:r w:rsidRPr="00A313A1">
        <w:t>.</w:t>
      </w:r>
    </w:p>
    <w:p w14:paraId="15219970" w14:textId="77777777" w:rsidR="00B7711D" w:rsidRPr="005A6809" w:rsidRDefault="00B7711D" w:rsidP="004B24BE">
      <w:pPr>
        <w:pStyle w:val="wypunktowanie"/>
        <w:numPr>
          <w:ilvl w:val="0"/>
          <w:numId w:val="0"/>
        </w:numPr>
      </w:pPr>
      <w:r w:rsidRPr="005A6809">
        <w:t xml:space="preserve"> </w:t>
      </w:r>
      <w:r>
        <w:rPr>
          <w:lang w:eastAsia="pl-PL"/>
        </w:rPr>
        <w:drawing>
          <wp:anchor distT="0" distB="0" distL="114300" distR="114300" simplePos="0" relativeHeight="251620864" behindDoc="0" locked="0" layoutInCell="1" allowOverlap="1" wp14:anchorId="1521A45F" wp14:editId="1521A460">
            <wp:simplePos x="0" y="0"/>
            <wp:positionH relativeFrom="leftMargin">
              <wp:posOffset>499745</wp:posOffset>
            </wp:positionH>
            <wp:positionV relativeFrom="paragraph">
              <wp:posOffset>249906</wp:posOffset>
            </wp:positionV>
            <wp:extent cx="400685" cy="400685"/>
            <wp:effectExtent l="0" t="0" r="0" b="0"/>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p>
    <w:p w14:paraId="15219971" w14:textId="77777777" w:rsidR="00B7711D" w:rsidRPr="00077A70" w:rsidRDefault="00B7711D" w:rsidP="00077A70">
      <w:pPr>
        <w:rPr>
          <w:b/>
          <w:i/>
          <w:color w:val="0070C0"/>
        </w:rPr>
      </w:pPr>
      <w:r w:rsidRPr="00077A70">
        <w:rPr>
          <w:b/>
          <w:i/>
          <w:color w:val="0070C0"/>
        </w:rPr>
        <w:t>UWAGA!</w:t>
      </w:r>
    </w:p>
    <w:p w14:paraId="15219972" w14:textId="77777777" w:rsidR="00B7711D" w:rsidRDefault="00540D47" w:rsidP="006077D4">
      <w:r w:rsidRPr="00A92D3E">
        <w:t>Powyższe zalecenia stanowią niezbędne minimum. Dla zapewnienia odpowiedniego komfortu pracy zaleca się wykorzystywanie sprzętu o lepszych parametrach. Wskazane jest również wykorzystywanie rozwiązań, gwarantujących bezpieczeństwo i integralność danych, np. zasilanie awaryjne, macierze dyskowe</w:t>
      </w:r>
      <w:r>
        <w:t xml:space="preserve"> </w:t>
      </w:r>
      <w:r w:rsidRPr="00A92D3E">
        <w:t>itp.</w:t>
      </w:r>
      <w:r>
        <w:t xml:space="preserve"> </w:t>
      </w:r>
      <w:r w:rsidR="00B7711D" w:rsidRPr="005A6809">
        <w:t>Potrzebne są również uprawnienia (np. administratora)</w:t>
      </w:r>
      <w:r w:rsidR="00E64DA6">
        <w:t xml:space="preserve"> </w:t>
      </w:r>
      <w:r w:rsidR="00B7711D" w:rsidRPr="005A6809">
        <w:t>do zainstalowania komponentów wymienionych w</w:t>
      </w:r>
      <w:r w:rsidR="00B7711D">
        <w:t> </w:t>
      </w:r>
      <w:r w:rsidR="00B7711D" w:rsidRPr="005A6809">
        <w:t>wymaganiach systemowych</w:t>
      </w:r>
      <w:r w:rsidR="00B7711D">
        <w:t>.</w:t>
      </w:r>
    </w:p>
    <w:p w14:paraId="15219973" w14:textId="77777777" w:rsidR="00540D47" w:rsidRDefault="00540D47" w:rsidP="006077D4"/>
    <w:p w14:paraId="15219974" w14:textId="77777777" w:rsidR="00B7711D" w:rsidRPr="00B7711D" w:rsidRDefault="00B7711D" w:rsidP="00DA4A5C">
      <w:pPr>
        <w:pStyle w:val="noagowek2zwypunktowaniem11"/>
      </w:pPr>
      <w:bookmarkStart w:id="4" w:name="_Toc432429536"/>
      <w:bookmarkStart w:id="5" w:name="_Toc46914788"/>
      <w:r w:rsidRPr="00B7711D">
        <w:t>Informacje techniczne dotyczące wprowadzania danych do systemu</w:t>
      </w:r>
      <w:bookmarkEnd w:id="4"/>
      <w:bookmarkEnd w:id="5"/>
    </w:p>
    <w:p w14:paraId="15219975" w14:textId="77777777" w:rsidR="00B7711D" w:rsidRDefault="00B7711D" w:rsidP="006077D4">
      <w:pPr>
        <w:rPr>
          <w:lang w:eastAsia="pl-PL"/>
        </w:rPr>
      </w:pPr>
      <w:r>
        <w:rPr>
          <w:lang w:eastAsia="pl-PL"/>
        </w:rPr>
        <w:t>Ze względu na specyfikę bazy SQL, p</w:t>
      </w:r>
      <w:r w:rsidRPr="00A13F10">
        <w:rPr>
          <w:lang w:eastAsia="pl-PL"/>
        </w:rPr>
        <w:t xml:space="preserve">odczas wprowadzania </w:t>
      </w:r>
      <w:r>
        <w:rPr>
          <w:lang w:eastAsia="pl-PL"/>
        </w:rPr>
        <w:t>symboli (indeksy, kontrahenci) czy nazw obiektów w systemie nie zaleca się stosowania poniższych znaków specjalnych:</w:t>
      </w:r>
    </w:p>
    <w:p w14:paraId="15219976" w14:textId="77777777" w:rsidR="00B7711D" w:rsidRDefault="00C1276C" w:rsidP="006077D4">
      <w:pPr>
        <w:rPr>
          <w:lang w:eastAsia="pl-PL"/>
        </w:rPr>
      </w:pPr>
      <w:r>
        <w:rPr>
          <w:lang w:eastAsia="pl-PL"/>
        </w:rPr>
        <w:t>UWAGA!</w:t>
      </w:r>
      <w:r w:rsidR="00B7711D">
        <w:rPr>
          <w:lang w:eastAsia="pl-PL"/>
        </w:rPr>
        <w:t xml:space="preserve"> znaki rozdzielone są przecinkami:</w:t>
      </w:r>
    </w:p>
    <w:p w14:paraId="15219977" w14:textId="77777777" w:rsidR="00B7711D" w:rsidRDefault="00B7711D" w:rsidP="006077D4">
      <w:pPr>
        <w:rPr>
          <w:lang w:eastAsia="pl-PL"/>
        </w:rPr>
      </w:pPr>
      <w:r w:rsidRPr="00734FD9">
        <w:rPr>
          <w:lang w:eastAsia="pl-PL"/>
        </w:rPr>
        <w:t>\n (nowa linia), \t (tabulator), \r (powrót karetki), ~, (, ), #, \,  /, =,  &gt;,  &lt;,  +, -,  *, %,  &amp;,  |,  ^,  ',  ",  [,  ]</w:t>
      </w:r>
      <w:r>
        <w:rPr>
          <w:lang w:eastAsia="pl-PL"/>
        </w:rPr>
        <w:t xml:space="preserve">. </w:t>
      </w:r>
    </w:p>
    <w:p w14:paraId="15219978" w14:textId="77777777" w:rsidR="00B7711D" w:rsidRDefault="00B7711D" w:rsidP="006077D4">
      <w:r>
        <w:rPr>
          <w:lang w:eastAsia="pl-PL"/>
        </w:rPr>
        <w:t xml:space="preserve">Dla ww. znaków  należy stosować zamienniki  np. znak „*”  zastąpić znakiem „x” itp. </w:t>
      </w:r>
      <w:r>
        <w:br w:type="page"/>
      </w:r>
    </w:p>
    <w:p w14:paraId="15219979" w14:textId="77777777" w:rsidR="00B7711D" w:rsidRDefault="00B7711D" w:rsidP="00DA4A5C">
      <w:pPr>
        <w:pStyle w:val="Nagwekwypunktowanie"/>
      </w:pPr>
      <w:bookmarkStart w:id="6" w:name="_Toc46914789"/>
      <w:r>
        <w:lastRenderedPageBreak/>
        <w:t>DEFINICJE</w:t>
      </w:r>
      <w:bookmarkEnd w:id="6"/>
    </w:p>
    <w:p w14:paraId="1521997A" w14:textId="77777777" w:rsidR="00B7711D" w:rsidRDefault="00B7711D" w:rsidP="006077D4"/>
    <w:p w14:paraId="1521997B" w14:textId="77777777" w:rsidR="00B7711D" w:rsidRDefault="00B7711D" w:rsidP="004B24BE">
      <w:pPr>
        <w:pStyle w:val="akapitznumerowaniem"/>
      </w:pPr>
      <w:r w:rsidRPr="00B7711D">
        <w:rPr>
          <w:b/>
        </w:rPr>
        <w:t>Dokumentacja</w:t>
      </w:r>
      <w:r>
        <w:t xml:space="preserve"> – materiał objaśniający udostępniony Użytkownikowi  w</w:t>
      </w:r>
      <w:r w:rsidR="00E554F9">
        <w:t> </w:t>
      </w:r>
      <w:r>
        <w:t>formie elektronicznej (plik PDF). Niniejszy opis funkcji programu wraz z</w:t>
      </w:r>
      <w:r w:rsidR="00E554F9">
        <w:t> </w:t>
      </w:r>
      <w:r>
        <w:t xml:space="preserve">przykładami. </w:t>
      </w:r>
    </w:p>
    <w:p w14:paraId="1521997C" w14:textId="77777777" w:rsidR="00B7711D" w:rsidRPr="00E6232C" w:rsidRDefault="009A7544" w:rsidP="004B24BE">
      <w:pPr>
        <w:pStyle w:val="akapitznumerowaniem"/>
        <w:rPr>
          <w:lang w:val="en-US"/>
        </w:rPr>
      </w:pPr>
      <w:r w:rsidRPr="00E6232C">
        <w:rPr>
          <w:b/>
          <w:lang w:val="en-US"/>
        </w:rPr>
        <w:t>Producent</w:t>
      </w:r>
      <w:r w:rsidR="00B7711D" w:rsidRPr="00E6232C">
        <w:rPr>
          <w:b/>
          <w:lang w:val="en-US"/>
        </w:rPr>
        <w:t>:</w:t>
      </w:r>
      <w:r w:rsidR="00B7711D" w:rsidRPr="00E6232C">
        <w:rPr>
          <w:lang w:val="en-US"/>
        </w:rPr>
        <w:t xml:space="preserve"> Firma S</w:t>
      </w:r>
      <w:r w:rsidRPr="00E6232C">
        <w:rPr>
          <w:lang w:val="en-US"/>
        </w:rPr>
        <w:t>OFTINTEGRATION sp.z o.o.</w:t>
      </w:r>
    </w:p>
    <w:p w14:paraId="1521997D" w14:textId="77777777" w:rsidR="00B7711D" w:rsidRDefault="00B7711D" w:rsidP="004B24BE">
      <w:pPr>
        <w:pStyle w:val="akapitznumerowaniem"/>
      </w:pPr>
      <w:r w:rsidRPr="00B7711D">
        <w:rPr>
          <w:b/>
        </w:rPr>
        <w:t>Użytkownik</w:t>
      </w:r>
      <w:r>
        <w:t xml:space="preserve"> (licencjobiorca) – podmiot gospodarczy, który nabył prawa do korzystania z funkcji programu  </w:t>
      </w:r>
      <w:r w:rsidR="004433FB">
        <w:t>sBIZNES</w:t>
      </w:r>
      <w:r w:rsidR="002E21F4">
        <w:t>.</w:t>
      </w:r>
    </w:p>
    <w:p w14:paraId="1521997E" w14:textId="77777777" w:rsidR="00B7711D" w:rsidRDefault="00B7711D" w:rsidP="004B24BE">
      <w:pPr>
        <w:pStyle w:val="akapitznumerowaniem"/>
      </w:pPr>
      <w:r w:rsidRPr="00B7711D">
        <w:rPr>
          <w:b/>
        </w:rPr>
        <w:t>Produkt</w:t>
      </w:r>
      <w:r>
        <w:t xml:space="preserve"> – oznacza dystrybuowaną przez </w:t>
      </w:r>
      <w:r w:rsidR="009A7544">
        <w:t>producenta</w:t>
      </w:r>
      <w:r>
        <w:t xml:space="preserve"> kopię oprogramowania utrwaloną na nośnikach magnetycznych lub optycznych wraz z kopią dokumentacji.</w:t>
      </w:r>
    </w:p>
    <w:p w14:paraId="1521997F" w14:textId="77777777" w:rsidR="00B7711D" w:rsidRDefault="00B7711D" w:rsidP="004B24BE">
      <w:pPr>
        <w:pStyle w:val="akapitznumerowaniem"/>
      </w:pPr>
      <w:r w:rsidRPr="00B7711D">
        <w:rPr>
          <w:b/>
        </w:rPr>
        <w:t xml:space="preserve">Upgrade </w:t>
      </w:r>
      <w:r>
        <w:t>– nowa wersja oprogramowania, która w stosunku do poprzedniej wersji ma zmienioną specyfikację.</w:t>
      </w:r>
    </w:p>
    <w:p w14:paraId="15219980" w14:textId="77777777" w:rsidR="00B7711D" w:rsidRDefault="00B7711D" w:rsidP="004B24BE">
      <w:pPr>
        <w:pStyle w:val="akapitznumerowaniem"/>
      </w:pPr>
      <w:r w:rsidRPr="00B7711D">
        <w:rPr>
          <w:b/>
        </w:rPr>
        <w:t>Update</w:t>
      </w:r>
      <w:r>
        <w:t xml:space="preserve"> - nowa wersja oprogramowania, która w stosunku do poprzedniej wersji ma usunięte ujawnione usterki, posiadająca niezmienioną lub nieznacznie zmienioną specyfikację</w:t>
      </w:r>
      <w:r w:rsidR="002E21F4">
        <w:t>.</w:t>
      </w:r>
    </w:p>
    <w:p w14:paraId="15219981" w14:textId="77777777" w:rsidR="00B7711D" w:rsidRDefault="00B7711D" w:rsidP="004B24BE">
      <w:pPr>
        <w:pStyle w:val="akapitznumerowaniem"/>
      </w:pPr>
      <w:r w:rsidRPr="00B7711D">
        <w:rPr>
          <w:b/>
        </w:rPr>
        <w:t>Licencja Użytkownika</w:t>
      </w:r>
      <w:r>
        <w:t xml:space="preserve"> – udzielone Użytkownikowi w imieniu PRODUCENTA prawo do użytkowania dla własnych potrzeb produktu na warunkach określonych w umowie licencyjnej</w:t>
      </w:r>
      <w:r w:rsidR="002E21F4">
        <w:t>.</w:t>
      </w:r>
    </w:p>
    <w:p w14:paraId="15219982" w14:textId="77777777" w:rsidR="00B7711D" w:rsidRDefault="00B7711D" w:rsidP="004B24BE">
      <w:pPr>
        <w:pStyle w:val="akapitznumerowaniem"/>
      </w:pPr>
      <w:r w:rsidRPr="00B7711D">
        <w:rPr>
          <w:b/>
        </w:rPr>
        <w:t>Specyfikacja</w:t>
      </w:r>
      <w:r>
        <w:t xml:space="preserve"> - wykaz funkcji produktu i sposób ich realizacji oraz postać raportów określony w dokumentacji.</w:t>
      </w:r>
    </w:p>
    <w:p w14:paraId="15219983" w14:textId="77777777" w:rsidR="00B7711D" w:rsidRDefault="00B7711D" w:rsidP="004B24BE">
      <w:pPr>
        <w:pStyle w:val="akapitznumerowaniem"/>
      </w:pPr>
      <w:r w:rsidRPr="00B7711D">
        <w:rPr>
          <w:b/>
        </w:rPr>
        <w:t>Platforma sprzętowo-systemowa</w:t>
      </w:r>
      <w:r>
        <w:t xml:space="preserve"> - sprzęt komputerowy i system operacyjny posiadany przez Użytkownika, na którym produkt został zainstalowany.</w:t>
      </w:r>
    </w:p>
    <w:p w14:paraId="15219984" w14:textId="77777777" w:rsidR="00B7711D" w:rsidRDefault="00B7711D" w:rsidP="004B24BE">
      <w:pPr>
        <w:pStyle w:val="akapitznumerowaniem"/>
      </w:pPr>
      <w:r w:rsidRPr="00B7711D">
        <w:rPr>
          <w:b/>
        </w:rPr>
        <w:t>Wersja produktu</w:t>
      </w:r>
      <w:r>
        <w:t xml:space="preserve"> – nr zapisany w postaci cyfrowej uwidoczniony w</w:t>
      </w:r>
      <w:r w:rsidR="00E554F9">
        <w:t> </w:t>
      </w:r>
      <w:r>
        <w:t>górnym pasku po uruchomieniu aplikacji (przykład: 1.</w:t>
      </w:r>
      <w:r w:rsidR="003A6039">
        <w:t>3</w:t>
      </w:r>
      <w:r>
        <w:t>.</w:t>
      </w:r>
      <w:r w:rsidR="003A6039">
        <w:t>0</w:t>
      </w:r>
      <w:r>
        <w:t>.</w:t>
      </w:r>
      <w:r w:rsidR="00A3214E">
        <w:t>1</w:t>
      </w:r>
      <w:r>
        <w:t>0)</w:t>
      </w:r>
      <w:r w:rsidR="002E21F4">
        <w:t>.</w:t>
      </w:r>
    </w:p>
    <w:p w14:paraId="15219985" w14:textId="77777777" w:rsidR="00B7711D" w:rsidRDefault="00B7711D" w:rsidP="006077D4">
      <w:r>
        <w:br w:type="page"/>
      </w:r>
    </w:p>
    <w:p w14:paraId="15219986" w14:textId="77777777" w:rsidR="00BF3491" w:rsidRDefault="00EF177A" w:rsidP="00DA4A5C">
      <w:pPr>
        <w:pStyle w:val="Nagwekwypunktowanie"/>
      </w:pPr>
      <w:bookmarkStart w:id="7" w:name="_Toc432429538"/>
      <w:bookmarkStart w:id="8" w:name="_Toc46914790"/>
      <w:r>
        <w:lastRenderedPageBreak/>
        <w:t>SYNTETYCZNY OPIS FUNKCJI PROGRAMU</w:t>
      </w:r>
      <w:bookmarkEnd w:id="7"/>
      <w:bookmarkEnd w:id="8"/>
    </w:p>
    <w:p w14:paraId="15219987" w14:textId="77777777" w:rsidR="00BF3491" w:rsidRPr="00DB6606" w:rsidRDefault="00EF177A" w:rsidP="006077D4">
      <w:r w:rsidRPr="00E554F9">
        <w:rPr>
          <w:noProof/>
          <w:color w:val="FFFF00"/>
          <w:lang w:eastAsia="pl-PL"/>
        </w:rPr>
        <w:drawing>
          <wp:anchor distT="0" distB="0" distL="114300" distR="114300" simplePos="0" relativeHeight="251621888" behindDoc="0" locked="0" layoutInCell="1" allowOverlap="1" wp14:anchorId="1521A461" wp14:editId="1521A462">
            <wp:simplePos x="0" y="0"/>
            <wp:positionH relativeFrom="column">
              <wp:posOffset>2235200</wp:posOffset>
            </wp:positionH>
            <wp:positionV relativeFrom="paragraph">
              <wp:posOffset>276225</wp:posOffset>
            </wp:positionV>
            <wp:extent cx="1615440" cy="388620"/>
            <wp:effectExtent l="19050" t="0" r="3810" b="0"/>
            <wp:wrapSquare wrapText="bothSides"/>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1615440" cy="388620"/>
                    </a:xfrm>
                    <a:prstGeom prst="rect">
                      <a:avLst/>
                    </a:prstGeom>
                    <a:solidFill>
                      <a:srgbClr val="FFFF00"/>
                    </a:solidFill>
                    <a:effectLst/>
                  </pic:spPr>
                </pic:pic>
              </a:graphicData>
            </a:graphic>
          </wp:anchor>
        </w:drawing>
      </w:r>
    </w:p>
    <w:p w14:paraId="15219988" w14:textId="77777777" w:rsidR="00BF3491" w:rsidRDefault="00BF3491" w:rsidP="00E554F9">
      <w:pPr>
        <w:jc w:val="left"/>
        <w:rPr>
          <w:snapToGrid w:val="0"/>
        </w:rPr>
      </w:pPr>
      <w:bookmarkStart w:id="9" w:name="_Toc15460809"/>
      <w:bookmarkEnd w:id="9"/>
      <w:r>
        <w:rPr>
          <w:snapToGrid w:val="0"/>
        </w:rPr>
        <w:t>Ikona w lewym górnym rogu:</w:t>
      </w:r>
    </w:p>
    <w:p w14:paraId="15219989" w14:textId="77777777" w:rsidR="00BF3491" w:rsidRDefault="00BF3491" w:rsidP="006077D4">
      <w:pPr>
        <w:rPr>
          <w:snapToGrid w:val="0"/>
        </w:rPr>
      </w:pPr>
    </w:p>
    <w:p w14:paraId="1521998A" w14:textId="77777777" w:rsidR="00BF3491" w:rsidRDefault="00BF3491" w:rsidP="006077D4">
      <w:r>
        <w:rPr>
          <w:b/>
          <w:bCs/>
          <w:snapToGrid w:val="0"/>
        </w:rPr>
        <w:t xml:space="preserve">Zakładka Okres: </w:t>
      </w:r>
      <w:r w:rsidRPr="0056351C">
        <w:rPr>
          <w:bCs/>
          <w:snapToGrid w:val="0"/>
        </w:rPr>
        <w:t>Służy do zmiany okresu pracy</w:t>
      </w:r>
      <w:r>
        <w:rPr>
          <w:bCs/>
          <w:snapToGrid w:val="0"/>
        </w:rPr>
        <w:t xml:space="preserve">. </w:t>
      </w:r>
      <w:r>
        <w:t xml:space="preserve">Można wybrać/zmienić  okres (m-c, kwartał, rok), w którym </w:t>
      </w:r>
      <w:r w:rsidR="002E21F4">
        <w:t>ma się odbywać praca</w:t>
      </w:r>
      <w:r>
        <w:t>, jak również zamknąć/zablokować dany okres aby zabezpieczyć dane przed przypadkowymi zmianami</w:t>
      </w:r>
      <w:r>
        <w:rPr>
          <w:snapToGrid w:val="0"/>
        </w:rPr>
        <w:t>.</w:t>
      </w:r>
    </w:p>
    <w:p w14:paraId="1521998B" w14:textId="77777777" w:rsidR="00BF3491" w:rsidRPr="00EF177A" w:rsidRDefault="00BF3491" w:rsidP="006077D4">
      <w:pPr>
        <w:rPr>
          <w:rStyle w:val="Pogrubienie"/>
        </w:rPr>
      </w:pPr>
      <w:r w:rsidRPr="00EF177A">
        <w:rPr>
          <w:rStyle w:val="Pogrubienie"/>
        </w:rPr>
        <w:t>Zakładka INNE:</w:t>
      </w:r>
    </w:p>
    <w:p w14:paraId="1521998C" w14:textId="77777777" w:rsidR="00E554F9" w:rsidRDefault="00BF3491" w:rsidP="004B24BE">
      <w:pPr>
        <w:pStyle w:val="wypunktowanie"/>
        <w:rPr>
          <w:snapToGrid w:val="0"/>
        </w:rPr>
      </w:pPr>
      <w:r>
        <w:rPr>
          <w:b/>
          <w:bCs/>
          <w:snapToGrid w:val="0"/>
        </w:rPr>
        <w:t xml:space="preserve">Wybór firmy (bazy): </w:t>
      </w:r>
      <w:r>
        <w:rPr>
          <w:snapToGrid w:val="0"/>
        </w:rPr>
        <w:t>System pozwala na utworzenie nieograniczonej liczby podmiotów (baz danych)</w:t>
      </w:r>
      <w:r w:rsidR="002E21F4">
        <w:rPr>
          <w:snapToGrid w:val="0"/>
        </w:rPr>
        <w:t>, zgodnie z warunkami licencji</w:t>
      </w:r>
      <w:r>
        <w:rPr>
          <w:snapToGrid w:val="0"/>
        </w:rPr>
        <w:t>. Podczas pracy w programie można przełączać się pomiędzy podmiotami.</w:t>
      </w:r>
    </w:p>
    <w:p w14:paraId="1521998D" w14:textId="77777777" w:rsidR="00E554F9" w:rsidRDefault="00BF3491" w:rsidP="004B24BE">
      <w:pPr>
        <w:pStyle w:val="wypunktowanie"/>
      </w:pPr>
      <w:r>
        <w:rPr>
          <w:b/>
          <w:bCs/>
          <w:snapToGrid w:val="0"/>
        </w:rPr>
        <w:t xml:space="preserve">Zmiana hasła: </w:t>
      </w:r>
      <w:r>
        <w:t>Można zmienić swoje hasło podając poprzednie</w:t>
      </w:r>
      <w:r>
        <w:rPr>
          <w:snapToGrid w:val="0"/>
        </w:rPr>
        <w:t xml:space="preserve">. </w:t>
      </w:r>
      <w:r>
        <w:t xml:space="preserve">W tym miejscu można wybrać kolor kalkulatora cen, który się uaktywnia przy dokumentach sprzedaży i zamówieniach. </w:t>
      </w:r>
    </w:p>
    <w:p w14:paraId="1521998E" w14:textId="77777777" w:rsidR="00E554F9" w:rsidRDefault="00BF3491" w:rsidP="004B24BE">
      <w:pPr>
        <w:pStyle w:val="wypunktowanie"/>
      </w:pPr>
      <w:r>
        <w:rPr>
          <w:b/>
          <w:bCs/>
          <w:snapToGrid w:val="0"/>
        </w:rPr>
        <w:t>Zmiana kasy użytkownika:</w:t>
      </w:r>
      <w:r>
        <w:t xml:space="preserve"> Można zmienić kasę przypisaną dla danego użytkownika. </w:t>
      </w:r>
    </w:p>
    <w:p w14:paraId="1521998F" w14:textId="77777777" w:rsidR="00BF3491" w:rsidRDefault="00A53C50" w:rsidP="006077D4">
      <w:pPr>
        <w:rPr>
          <w:b/>
        </w:rPr>
      </w:pPr>
      <w:r w:rsidRPr="00A53C50">
        <w:rPr>
          <w:b/>
        </w:rPr>
        <w:t xml:space="preserve">Zakładka </w:t>
      </w:r>
      <w:r>
        <w:rPr>
          <w:b/>
        </w:rPr>
        <w:t>Wiadomości tekstowe</w:t>
      </w:r>
    </w:p>
    <w:p w14:paraId="15219990" w14:textId="77777777" w:rsidR="00A53C50" w:rsidRDefault="00A53C50" w:rsidP="00A53C50">
      <w:pPr>
        <w:spacing w:before="240"/>
        <w:rPr>
          <w:noProof/>
          <w:lang w:eastAsia="pl-PL"/>
        </w:rPr>
      </w:pPr>
      <w:r>
        <w:t>Osoby, które pracują w systemie mogą przesyłać między sobą wiadomości.  Do wiadomości można załączać pliki oraz linki do stron www. W parametrach systemowych ustawiamy czas pojawiania się informacji. Koperta w lewym górnym menu  informuje nas o ilości nieprzeczytanych wiadomości.</w:t>
      </w:r>
      <w:r w:rsidRPr="00DA6F59">
        <w:rPr>
          <w:noProof/>
          <w:lang w:eastAsia="pl-PL"/>
        </w:rPr>
        <w:t xml:space="preserve"> </w:t>
      </w:r>
    </w:p>
    <w:p w14:paraId="15219991" w14:textId="77777777" w:rsidR="00A53C50" w:rsidRDefault="00A53C50" w:rsidP="00A53C50">
      <w:r>
        <w:rPr>
          <w:noProof/>
          <w:lang w:eastAsia="pl-PL"/>
        </w:rPr>
        <w:drawing>
          <wp:anchor distT="0" distB="0" distL="114300" distR="114300" simplePos="0" relativeHeight="251679232" behindDoc="0" locked="0" layoutInCell="1" allowOverlap="1" wp14:anchorId="1521A463" wp14:editId="1521A464">
            <wp:simplePos x="0" y="0"/>
            <wp:positionH relativeFrom="column">
              <wp:posOffset>1520825</wp:posOffset>
            </wp:positionH>
            <wp:positionV relativeFrom="paragraph">
              <wp:posOffset>395605</wp:posOffset>
            </wp:positionV>
            <wp:extent cx="274955" cy="222250"/>
            <wp:effectExtent l="0" t="0" r="0" b="6350"/>
            <wp:wrapSquare wrapText="bothSides"/>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955" cy="222250"/>
                    </a:xfrm>
                    <a:prstGeom prst="rect">
                      <a:avLst/>
                    </a:prstGeom>
                  </pic:spPr>
                </pic:pic>
              </a:graphicData>
            </a:graphic>
          </wp:anchor>
        </w:drawing>
      </w:r>
      <w:r>
        <w:t>Na każdą wiadomość można odpowiedzieć lub oznaczyć jako przeczytana. Aby wyłączyć informacje o przesłanej wiadomości czy wiadomościach wystarczy skorzystać z ikonki.</w:t>
      </w:r>
    </w:p>
    <w:p w14:paraId="15219992" w14:textId="77777777" w:rsidR="00A53C50" w:rsidRDefault="00A53C50" w:rsidP="00A53C50">
      <w:pPr>
        <w:rPr>
          <w:b/>
        </w:rPr>
      </w:pPr>
      <w:r>
        <w:rPr>
          <w:noProof/>
          <w:lang w:eastAsia="pl-PL"/>
        </w:rPr>
        <w:drawing>
          <wp:inline distT="0" distB="0" distL="0" distR="0" wp14:anchorId="1521A465" wp14:editId="1521A466">
            <wp:extent cx="4914900" cy="2799304"/>
            <wp:effectExtent l="0" t="0" r="0" b="1270"/>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4914900" cy="2799304"/>
                    </a:xfrm>
                    <a:prstGeom prst="rect">
                      <a:avLst/>
                    </a:prstGeom>
                  </pic:spPr>
                </pic:pic>
              </a:graphicData>
            </a:graphic>
          </wp:inline>
        </w:drawing>
      </w:r>
    </w:p>
    <w:p w14:paraId="15219993" w14:textId="77777777" w:rsidR="00A53C50" w:rsidRPr="00A53C50" w:rsidRDefault="00A53C50" w:rsidP="00A53C50">
      <w:pPr>
        <w:rPr>
          <w:b/>
        </w:rPr>
      </w:pPr>
      <w:r>
        <w:rPr>
          <w:noProof/>
          <w:lang w:eastAsia="pl-PL"/>
        </w:rPr>
        <w:lastRenderedPageBreak/>
        <w:drawing>
          <wp:inline distT="0" distB="0" distL="0" distR="0" wp14:anchorId="1521A467" wp14:editId="1521A468">
            <wp:extent cx="4914900" cy="942131"/>
            <wp:effectExtent l="0" t="0" r="0" b="0"/>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912191" cy="941612"/>
                    </a:xfrm>
                    <a:prstGeom prst="rect">
                      <a:avLst/>
                    </a:prstGeom>
                  </pic:spPr>
                </pic:pic>
              </a:graphicData>
            </a:graphic>
          </wp:inline>
        </w:drawing>
      </w:r>
    </w:p>
    <w:p w14:paraId="15219994" w14:textId="77777777" w:rsidR="00BF3491" w:rsidRDefault="00BF3491" w:rsidP="00DA4A5C">
      <w:pPr>
        <w:pStyle w:val="noagowek2zwypunktowaniem11"/>
      </w:pPr>
      <w:bookmarkStart w:id="10" w:name="_Toc15464357"/>
      <w:bookmarkStart w:id="11" w:name="_Toc15460810"/>
      <w:bookmarkStart w:id="12" w:name="_2._Szczegółowe_funkcje"/>
      <w:bookmarkStart w:id="13" w:name="_Toc15464358"/>
      <w:bookmarkStart w:id="14" w:name="_Toc15460811"/>
      <w:bookmarkStart w:id="15" w:name="_3._Szczegółowe_funkcje"/>
      <w:bookmarkStart w:id="16" w:name="_Toc46914791"/>
      <w:bookmarkEnd w:id="10"/>
      <w:bookmarkEnd w:id="11"/>
      <w:bookmarkEnd w:id="12"/>
      <w:bookmarkEnd w:id="13"/>
      <w:bookmarkEnd w:id="14"/>
      <w:bookmarkEnd w:id="15"/>
      <w:r w:rsidRPr="00473694">
        <w:t>Sprzedaż</w:t>
      </w:r>
      <w:bookmarkEnd w:id="16"/>
    </w:p>
    <w:p w14:paraId="15219995" w14:textId="77777777" w:rsidR="00BF3491" w:rsidRDefault="00BF3491" w:rsidP="006077D4">
      <w:r>
        <w:rPr>
          <w:b/>
          <w:bCs/>
          <w:snapToGrid w:val="0"/>
        </w:rPr>
        <w:t>Lista dokumentów:</w:t>
      </w:r>
      <w:r>
        <w:t xml:space="preserve"> Zawiera wszystkie dokumenty sprzedaży. W tym miejscu można tworzyć nowe dokumenty (faktury, paragony, korekty, duplikaty, itp.), jak również przeglądać, edytować istniejące dokumenty oraz tworzyć dowolne raporty sprzedażowe.</w:t>
      </w:r>
    </w:p>
    <w:p w14:paraId="15219996" w14:textId="77777777" w:rsidR="00BF3491" w:rsidRDefault="00BF3491" w:rsidP="006077D4">
      <w:pPr>
        <w:rPr>
          <w:snapToGrid w:val="0"/>
        </w:rPr>
      </w:pPr>
      <w:r>
        <w:rPr>
          <w:b/>
          <w:bCs/>
          <w:snapToGrid w:val="0"/>
        </w:rPr>
        <w:t xml:space="preserve">Nowy paragon: </w:t>
      </w:r>
      <w:r>
        <w:t>Bezpośrednie u</w:t>
      </w:r>
      <w:r>
        <w:rPr>
          <w:snapToGrid w:val="0"/>
        </w:rPr>
        <w:t>ruchomienie akcji tworzenia paragonu.</w:t>
      </w:r>
    </w:p>
    <w:p w14:paraId="15219997" w14:textId="77777777" w:rsidR="00BF3491" w:rsidRDefault="00BF3491" w:rsidP="006077D4">
      <w:pPr>
        <w:rPr>
          <w:snapToGrid w:val="0"/>
        </w:rPr>
      </w:pPr>
      <w:r>
        <w:rPr>
          <w:b/>
          <w:bCs/>
          <w:snapToGrid w:val="0"/>
        </w:rPr>
        <w:t xml:space="preserve">Nowa faktura: </w:t>
      </w:r>
      <w:r>
        <w:t>Bezpośrednie u</w:t>
      </w:r>
      <w:r>
        <w:rPr>
          <w:snapToGrid w:val="0"/>
        </w:rPr>
        <w:t>ruchomienie akcji tworzenia faktury.</w:t>
      </w:r>
    </w:p>
    <w:p w14:paraId="15219998" w14:textId="77777777" w:rsidR="00BF3491" w:rsidRDefault="00BF3491" w:rsidP="006077D4">
      <w:pPr>
        <w:rPr>
          <w:snapToGrid w:val="0"/>
        </w:rPr>
      </w:pPr>
      <w:r>
        <w:rPr>
          <w:b/>
          <w:bCs/>
          <w:snapToGrid w:val="0"/>
        </w:rPr>
        <w:t>Faktury z paragonów:</w:t>
      </w:r>
      <w:r>
        <w:t xml:space="preserve"> Można wygenerować fakturę z dowolnej ilości paragonów na życzenie klienta</w:t>
      </w:r>
      <w:r>
        <w:rPr>
          <w:snapToGrid w:val="0"/>
        </w:rPr>
        <w:t>.</w:t>
      </w:r>
    </w:p>
    <w:p w14:paraId="15219999" w14:textId="77777777" w:rsidR="00BF3491" w:rsidRDefault="00BF3491" w:rsidP="006077D4">
      <w:pPr>
        <w:rPr>
          <w:snapToGrid w:val="0"/>
        </w:rPr>
      </w:pPr>
      <w:r>
        <w:rPr>
          <w:b/>
          <w:bCs/>
          <w:snapToGrid w:val="0"/>
        </w:rPr>
        <w:t>Rozliczanie kompletów:</w:t>
      </w:r>
      <w:r>
        <w:t xml:space="preserve"> Funkcja umożliwia pełne rozliczenie towarów złożonych</w:t>
      </w:r>
      <w:r>
        <w:rPr>
          <w:snapToGrid w:val="0"/>
        </w:rPr>
        <w:t>.</w:t>
      </w:r>
    </w:p>
    <w:p w14:paraId="1521999A" w14:textId="77777777" w:rsidR="00BF3491" w:rsidRDefault="00BF3491" w:rsidP="006077D4">
      <w:pPr>
        <w:rPr>
          <w:snapToGrid w:val="0"/>
        </w:rPr>
      </w:pPr>
      <w:r>
        <w:rPr>
          <w:b/>
          <w:bCs/>
          <w:snapToGrid w:val="0"/>
        </w:rPr>
        <w:t>Definicje sprzedaży:</w:t>
      </w:r>
      <w:r>
        <w:t xml:space="preserve"> Opcja ta umożliwia określenie wszystkich ważnych parametrów związanych z dokumentami sprzedaży. Możliwa jest również definicja sposobu numeracji, powiązań z innymi obiektami, rodza</w:t>
      </w:r>
      <w:r w:rsidR="00EF177A">
        <w:t>j</w:t>
      </w:r>
      <w:r>
        <w:t xml:space="preserve"> wydruków, typów sprzedaży i księgowań oraz rejestrów sprzedaży. Dodatkowo określenie czy zatwierdzenie dokumentu sprzedaży będzie generować inne dokumenty (magazynowe, kasowo-bankowe).</w:t>
      </w:r>
    </w:p>
    <w:p w14:paraId="1521999B" w14:textId="77777777" w:rsidR="00BF3491" w:rsidRDefault="00BF3491" w:rsidP="006077D4">
      <w:pPr>
        <w:rPr>
          <w:snapToGrid w:val="0"/>
        </w:rPr>
      </w:pPr>
      <w:r>
        <w:rPr>
          <w:b/>
          <w:bCs/>
          <w:snapToGrid w:val="0"/>
        </w:rPr>
        <w:t>Faktura korygująca:</w:t>
      </w:r>
      <w:r w:rsidR="00861B57">
        <w:rPr>
          <w:b/>
          <w:bCs/>
          <w:snapToGrid w:val="0"/>
        </w:rPr>
        <w:t xml:space="preserve"> </w:t>
      </w:r>
      <w:r>
        <w:rPr>
          <w:snapToGrid w:val="0"/>
        </w:rPr>
        <w:t>Opcja ta służy do wystawienia faktury korygującej, np. w</w:t>
      </w:r>
      <w:r w:rsidR="009B6D9E">
        <w:rPr>
          <w:snapToGrid w:val="0"/>
        </w:rPr>
        <w:t> </w:t>
      </w:r>
      <w:r>
        <w:rPr>
          <w:snapToGrid w:val="0"/>
        </w:rPr>
        <w:t>przypadku zwrotu towaru  lub gdy zmianie podlega cena. Podobnie jak w</w:t>
      </w:r>
      <w:r w:rsidR="00E554F9">
        <w:rPr>
          <w:snapToGrid w:val="0"/>
        </w:rPr>
        <w:t> </w:t>
      </w:r>
      <w:r>
        <w:rPr>
          <w:snapToGrid w:val="0"/>
        </w:rPr>
        <w:t>dokumentach zakupu i sprzedaży zmieniane są tylko te pozycje, które podlegają korekcie. Jeżeli następuje zwrot towaru/usługi pozycję należy skorygować na 0</w:t>
      </w:r>
      <w:r w:rsidR="009B6D9E">
        <w:rPr>
          <w:snapToGrid w:val="0"/>
        </w:rPr>
        <w:t> </w:t>
      </w:r>
      <w:r>
        <w:rPr>
          <w:snapToGrid w:val="0"/>
        </w:rPr>
        <w:t>(ilość</w:t>
      </w:r>
      <w:r w:rsidR="009B6D9E">
        <w:rPr>
          <w:snapToGrid w:val="0"/>
        </w:rPr>
        <w:t xml:space="preserve"> =zero</w:t>
      </w:r>
      <w:r>
        <w:rPr>
          <w:snapToGrid w:val="0"/>
        </w:rPr>
        <w:t>).</w:t>
      </w:r>
    </w:p>
    <w:p w14:paraId="1521999C" w14:textId="77777777" w:rsidR="00BF3491" w:rsidRDefault="00BF3491" w:rsidP="006077D4">
      <w:r>
        <w:rPr>
          <w:b/>
          <w:bCs/>
          <w:snapToGrid w:val="0"/>
        </w:rPr>
        <w:t>Dane dodatkowe:</w:t>
      </w:r>
      <w:r>
        <w:t xml:space="preserve"> W tej zakładce można </w:t>
      </w:r>
      <w:r w:rsidR="00192DC9">
        <w:t xml:space="preserve">dodać </w:t>
      </w:r>
      <w:r>
        <w:t xml:space="preserve">każdy dokument do Rejestru Sekretariatu (dokumenty przychodzące i wychodzące).    </w:t>
      </w:r>
      <w:r w:rsidR="00EF177A">
        <w:rPr>
          <w:b/>
          <w:bCs/>
          <w:noProof/>
          <w:lang w:eastAsia="pl-PL"/>
        </w:rPr>
        <w:drawing>
          <wp:inline distT="0" distB="0" distL="0" distR="0" wp14:anchorId="1521A469" wp14:editId="1521A46A">
            <wp:extent cx="1598400" cy="175247"/>
            <wp:effectExtent l="0" t="0" r="1905" b="0"/>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791" t="1" r="6604" b="-2"/>
                    <a:stretch/>
                  </pic:blipFill>
                  <pic:spPr bwMode="auto">
                    <a:xfrm>
                      <a:off x="0" y="0"/>
                      <a:ext cx="1598400" cy="175247"/>
                    </a:xfrm>
                    <a:prstGeom prst="rect">
                      <a:avLst/>
                    </a:prstGeom>
                    <a:noFill/>
                    <a:ln>
                      <a:noFill/>
                    </a:ln>
                    <a:extLst>
                      <a:ext uri="{53640926-AAD7-44D8-BBD7-CCE9431645EC}">
                        <a14:shadowObscured xmlns:a14="http://schemas.microsoft.com/office/drawing/2010/main"/>
                      </a:ext>
                    </a:extLst>
                  </pic:spPr>
                </pic:pic>
              </a:graphicData>
            </a:graphic>
          </wp:inline>
        </w:drawing>
      </w:r>
    </w:p>
    <w:p w14:paraId="1521999D" w14:textId="77777777" w:rsidR="00BF3491" w:rsidRDefault="00BF3491" w:rsidP="006077D4">
      <w:pPr>
        <w:rPr>
          <w:snapToGrid w:val="0"/>
        </w:rPr>
      </w:pPr>
    </w:p>
    <w:p w14:paraId="1521999E" w14:textId="77777777" w:rsidR="00BF3491" w:rsidRDefault="00BF3491" w:rsidP="00DA4A5C">
      <w:pPr>
        <w:pStyle w:val="noagowek2zwypunktowaniem11"/>
      </w:pPr>
      <w:bookmarkStart w:id="17" w:name="_Toc46914792"/>
      <w:r w:rsidRPr="00473694">
        <w:t>Magazyny</w:t>
      </w:r>
      <w:bookmarkEnd w:id="17"/>
    </w:p>
    <w:p w14:paraId="1521999F" w14:textId="77777777" w:rsidR="00BF3491" w:rsidRDefault="00BF3491" w:rsidP="006077D4">
      <w:r>
        <w:rPr>
          <w:b/>
          <w:bCs/>
          <w:snapToGrid w:val="0"/>
        </w:rPr>
        <w:t>Lista dokumentów:</w:t>
      </w:r>
      <w:r>
        <w:t xml:space="preserve"> Podobnie jak w module sprzedaż są wszystkie dokumenty magazynowe. W tym miejscu można tworzyć nowe dokumenty magazynowe (WZ, PZ, RW, itp.) jak również możliwe jest przeglądanie istniejących dokumentów oraz tworzenie dowolnych raportów. Dokumenty magazynowe jako jedyne nie mają statusu Roboczego (R) więc nie podlegają edycji. Magazyn obsługiwany jest metodą FIFO (pierwsze weszło, pierwsze wyszło). Można również samodzielnie </w:t>
      </w:r>
      <w:r>
        <w:lastRenderedPageBreak/>
        <w:t>wskazywać partie przy wyborze towarów. Partie tworzone są automatycznie wg ceny zakupu. U</w:t>
      </w:r>
      <w:r>
        <w:rPr>
          <w:snapToGrid w:val="0"/>
        </w:rPr>
        <w:t>żytkownik ma możliwość korzystania z</w:t>
      </w:r>
      <w:r w:rsidR="00E554F9">
        <w:rPr>
          <w:snapToGrid w:val="0"/>
        </w:rPr>
        <w:t> </w:t>
      </w:r>
      <w:r>
        <w:rPr>
          <w:snapToGrid w:val="0"/>
        </w:rPr>
        <w:t>dowolnej liczby magazynów.</w:t>
      </w:r>
    </w:p>
    <w:p w14:paraId="152199A0" w14:textId="77777777" w:rsidR="00BF3491" w:rsidRDefault="00BF3491" w:rsidP="006077D4">
      <w:pPr>
        <w:rPr>
          <w:snapToGrid w:val="0"/>
        </w:rPr>
      </w:pPr>
      <w:r>
        <w:rPr>
          <w:b/>
          <w:bCs/>
          <w:snapToGrid w:val="0"/>
        </w:rPr>
        <w:t xml:space="preserve">Tworzenie dokumentów sprzedaży: </w:t>
      </w:r>
      <w:r>
        <w:rPr>
          <w:snapToGrid w:val="0"/>
        </w:rPr>
        <w:t xml:space="preserve">Funkcja ta pozwala utworzyć dokument sprzedaży ("+") z dowolnej </w:t>
      </w:r>
      <w:r w:rsidR="00192DC9">
        <w:rPr>
          <w:snapToGrid w:val="0"/>
        </w:rPr>
        <w:t xml:space="preserve">liczby </w:t>
      </w:r>
      <w:r>
        <w:rPr>
          <w:snapToGrid w:val="0"/>
        </w:rPr>
        <w:t>dokumentów magazynowych np. WZ. Przydatna jest w sytuacjach gdy towar wydawany jest na podstawie dokumentów WZ, a</w:t>
      </w:r>
      <w:r w:rsidR="009B6D9E">
        <w:rPr>
          <w:snapToGrid w:val="0"/>
        </w:rPr>
        <w:t> </w:t>
      </w:r>
      <w:r>
        <w:rPr>
          <w:snapToGrid w:val="0"/>
        </w:rPr>
        <w:t>później z wybranych dokumentów dla danego kontrahenta tworzony jest dokument sprzedaży.</w:t>
      </w:r>
    </w:p>
    <w:p w14:paraId="152199A1" w14:textId="77777777" w:rsidR="00BF3491" w:rsidRDefault="00BF3491" w:rsidP="006077D4">
      <w:pPr>
        <w:rPr>
          <w:snapToGrid w:val="0"/>
        </w:rPr>
      </w:pPr>
      <w:r>
        <w:rPr>
          <w:b/>
          <w:bCs/>
          <w:snapToGrid w:val="0"/>
        </w:rPr>
        <w:t xml:space="preserve">Rodzaje dokumentów Magazynowych: </w:t>
      </w:r>
      <w:r>
        <w:rPr>
          <w:snapToGrid w:val="0"/>
        </w:rPr>
        <w:t>Ta opcja menu pozwala na definiowane dokumentów magazynowych,  które będą wykorzystywane w naszej działalności. Można określić rodzaj dokumentu (Przychodowy, Bilans otwarcia, Inwentaryzacja, Korekta,</w:t>
      </w:r>
      <w:r w:rsidR="00E6232C">
        <w:rPr>
          <w:snapToGrid w:val="0"/>
        </w:rPr>
        <w:t xml:space="preserve"> </w:t>
      </w:r>
      <w:r w:rsidR="007A0BDF">
        <w:rPr>
          <w:snapToGrid w:val="0"/>
        </w:rPr>
        <w:t>itp.</w:t>
      </w:r>
      <w:r>
        <w:rPr>
          <w:snapToGrid w:val="0"/>
        </w:rPr>
        <w:t xml:space="preserve">), dodatkowo przypisać dokument powiązany, ustalić maskę do dokumentu oraz przypisać wydruki dla danego dokumentu. </w:t>
      </w:r>
    </w:p>
    <w:p w14:paraId="152199A2" w14:textId="77777777" w:rsidR="00BF3491" w:rsidRDefault="00BF3491" w:rsidP="006077D4">
      <w:pPr>
        <w:rPr>
          <w:snapToGrid w:val="0"/>
        </w:rPr>
      </w:pPr>
      <w:r>
        <w:rPr>
          <w:b/>
          <w:bCs/>
          <w:snapToGrid w:val="0"/>
        </w:rPr>
        <w:t xml:space="preserve">Stany na magazynach: </w:t>
      </w:r>
      <w:r>
        <w:rPr>
          <w:snapToGrid w:val="0"/>
        </w:rPr>
        <w:t xml:space="preserve">Ten ekran umożliwia przeglądanie stanów wg wybranych kryteriów oraz tworzenie raportów. Opcja "Twórz stany magazynowe" dostępna pod prawym przyciskiem myszki pozwala  utworzyć stany np. dla wybranego magazynu na wskazany dzień. </w:t>
      </w:r>
    </w:p>
    <w:p w14:paraId="152199A3" w14:textId="77777777" w:rsidR="00BF3491" w:rsidRDefault="00BF3491" w:rsidP="006077D4">
      <w:pPr>
        <w:rPr>
          <w:snapToGrid w:val="0"/>
        </w:rPr>
      </w:pPr>
      <w:r>
        <w:rPr>
          <w:b/>
          <w:bCs/>
          <w:snapToGrid w:val="0"/>
        </w:rPr>
        <w:t xml:space="preserve">Inwentaryzacja: </w:t>
      </w:r>
      <w:r>
        <w:rPr>
          <w:snapToGrid w:val="0"/>
        </w:rPr>
        <w:t>Ta funkcja pozwala wykonać inwentaryzację zgodnie z ogólnie przyjętymi zasadami. Można wykonać tzw. spis z natury, a następnie nanieś odpowiednie zmiany w ilościach towarów na magazynach. Z reguły inwentaryzacja wykonywana jest na koniec danego okresu, np. koniec roku.</w:t>
      </w:r>
    </w:p>
    <w:p w14:paraId="152199A4" w14:textId="77777777" w:rsidR="00BF3491" w:rsidRDefault="00BF3491" w:rsidP="006077D4">
      <w:pPr>
        <w:rPr>
          <w:snapToGrid w:val="0"/>
        </w:rPr>
      </w:pPr>
    </w:p>
    <w:p w14:paraId="152199A5" w14:textId="77777777" w:rsidR="00BF3491" w:rsidRPr="00473694" w:rsidRDefault="00BF3491" w:rsidP="00DA4A5C">
      <w:pPr>
        <w:pStyle w:val="noagowek2zwypunktowaniem11"/>
      </w:pPr>
      <w:bookmarkStart w:id="18" w:name="_Toc46914793"/>
      <w:r w:rsidRPr="00473694">
        <w:t>Zakupy</w:t>
      </w:r>
      <w:bookmarkEnd w:id="18"/>
    </w:p>
    <w:p w14:paraId="152199A6" w14:textId="77777777" w:rsidR="00BF3491" w:rsidRDefault="00BF3491" w:rsidP="006077D4">
      <w:r>
        <w:rPr>
          <w:b/>
          <w:bCs/>
          <w:snapToGrid w:val="0"/>
        </w:rPr>
        <w:t>Lista dokumentów:</w:t>
      </w:r>
      <w:r>
        <w:t xml:space="preserve"> Zawiera wszystkie dokumenty zakupowe. W tym miejscu można tworzyć nowe dokumenty, edytować istniejące oraz tworzyć korekty i</w:t>
      </w:r>
      <w:r w:rsidR="009B6D9E">
        <w:t> </w:t>
      </w:r>
      <w:r>
        <w:t>dowolne raporty. Podobnie jak w zakładkach dokumentów sprzedaży również w</w:t>
      </w:r>
      <w:r w:rsidR="009B6D9E">
        <w:t> </w:t>
      </w:r>
      <w:r>
        <w:t xml:space="preserve">zakładce modułu Zakupy można każdy dokument dodać do Rejestru Sekretariatu (dokumenty przychodzące i wychodzące).  </w:t>
      </w:r>
    </w:p>
    <w:p w14:paraId="152199A7" w14:textId="77777777" w:rsidR="00BF3491" w:rsidRDefault="00BF3491" w:rsidP="006077D4">
      <w:r>
        <w:rPr>
          <w:b/>
          <w:bCs/>
          <w:snapToGrid w:val="0"/>
        </w:rPr>
        <w:t>Definicje zakupów:</w:t>
      </w:r>
      <w:r>
        <w:t xml:space="preserve"> Funkcja ta pozwala określić wszystkie ważne parametry związane z dokumentami zakupów. Możliwa jest definicja sposobu numeracji, powiązań z innymi obiektami, </w:t>
      </w:r>
      <w:r w:rsidR="00213270">
        <w:t>rodzaj</w:t>
      </w:r>
      <w:r>
        <w:t xml:space="preserve"> wydruków, typów i rejestrów zakupów oraz rejestrów księgowań. Dodatkowo określenie czy zatwierdzenie dokumentu będzie generować inne dokumenty (magazynowe, kasowo-bankowe). </w:t>
      </w:r>
    </w:p>
    <w:p w14:paraId="152199A8" w14:textId="77777777" w:rsidR="00BF3491" w:rsidRDefault="00BF3491" w:rsidP="006077D4">
      <w:pPr>
        <w:rPr>
          <w:snapToGrid w:val="0"/>
        </w:rPr>
      </w:pPr>
    </w:p>
    <w:p w14:paraId="152199A9" w14:textId="77777777" w:rsidR="00BF3491" w:rsidRPr="00473694" w:rsidRDefault="00BF3491" w:rsidP="00DA4A5C">
      <w:pPr>
        <w:pStyle w:val="noagowek2zwypunktowaniem11"/>
      </w:pPr>
      <w:bookmarkStart w:id="19" w:name="_Toc46914794"/>
      <w:r w:rsidRPr="00473694">
        <w:t>Zamówienia</w:t>
      </w:r>
      <w:bookmarkEnd w:id="19"/>
    </w:p>
    <w:p w14:paraId="152199AA" w14:textId="77777777" w:rsidR="00BF3491" w:rsidRDefault="00BF3491" w:rsidP="006077D4">
      <w:pPr>
        <w:rPr>
          <w:snapToGrid w:val="0"/>
        </w:rPr>
      </w:pPr>
      <w:r>
        <w:rPr>
          <w:b/>
          <w:bCs/>
          <w:snapToGrid w:val="0"/>
        </w:rPr>
        <w:t xml:space="preserve">Zamówienie dla odbiorców: </w:t>
      </w:r>
      <w:r>
        <w:t>Można przeglądać istniejące oraz tworzyć nowe dokumenty. Funkcja ta</w:t>
      </w:r>
      <w:r>
        <w:rPr>
          <w:snapToGrid w:val="0"/>
        </w:rPr>
        <w:t xml:space="preserve"> pozwala na wystawienie dokumentów zgodnie z zamówieniami od odbiorców. Tworząc dokument dla odbiorcy jest możliwość </w:t>
      </w:r>
      <w:r>
        <w:rPr>
          <w:snapToGrid w:val="0"/>
        </w:rPr>
        <w:lastRenderedPageBreak/>
        <w:t>rezerwacji towarów na magazynach jak również wykonanie raportu analizy stanów magazynowych aby upewnić się jakie towary są na stanie, a jakie trzeba uzupełnić.</w:t>
      </w:r>
    </w:p>
    <w:p w14:paraId="152199AB" w14:textId="77777777" w:rsidR="00BF3491" w:rsidRDefault="00BF3491" w:rsidP="006077D4">
      <w:pPr>
        <w:rPr>
          <w:snapToGrid w:val="0"/>
        </w:rPr>
      </w:pPr>
      <w:r>
        <w:rPr>
          <w:b/>
          <w:bCs/>
          <w:snapToGrid w:val="0"/>
        </w:rPr>
        <w:t xml:space="preserve">Wyceny (Oferty) dla odbiorców: </w:t>
      </w:r>
      <w:r>
        <w:rPr>
          <w:snapToGrid w:val="0"/>
        </w:rPr>
        <w:t>Ten ekran pozwala na ustalenie oferty cenowej dla klientów. Możliwe jest określenie zysku brutto dla tej oferty, poziomu zapasów (ogólnego i magazynowego). System pozwala także na analizę ostatnich cen dowolnych sprzedanych pozycji, oferowanych określonemu klientowi w danej ofercie cenowej, w dowolnym czasie. Po wykonaniu oferty cenowej może zostać ona wyeksportowana do pliku PDF lub Word jednym kliknięciem myszy, podobnie jak inne dokumenty.</w:t>
      </w:r>
    </w:p>
    <w:p w14:paraId="152199AC" w14:textId="77777777" w:rsidR="00BF3491" w:rsidRDefault="00BF3491" w:rsidP="006077D4">
      <w:pPr>
        <w:rPr>
          <w:snapToGrid w:val="0"/>
        </w:rPr>
      </w:pPr>
      <w:r>
        <w:rPr>
          <w:b/>
          <w:bCs/>
          <w:snapToGrid w:val="0"/>
        </w:rPr>
        <w:t>Zamówienie dla dostawców:</w:t>
      </w:r>
      <w:r>
        <w:t xml:space="preserve"> Można przeglądać istniejące oraz tworzyć nowe dokumenty. Funkcja ta</w:t>
      </w:r>
      <w:r>
        <w:rPr>
          <w:snapToGrid w:val="0"/>
        </w:rPr>
        <w:t xml:space="preserve"> pozwala na przygotowanie  zamówienia dla dostawcy. Po utworzeniu dokumentu i realizacji zamówienia </w:t>
      </w:r>
      <w:r w:rsidR="00192DC9">
        <w:rPr>
          <w:snapToGrid w:val="0"/>
        </w:rPr>
        <w:t xml:space="preserve">można </w:t>
      </w:r>
      <w:r>
        <w:rPr>
          <w:snapToGrid w:val="0"/>
        </w:rPr>
        <w:t>utworzyć dokument zakupu z dokumentu zamówienia.</w:t>
      </w:r>
      <w:r w:rsidR="00E6232C">
        <w:rPr>
          <w:snapToGrid w:val="0"/>
        </w:rPr>
        <w:t xml:space="preserve"> </w:t>
      </w:r>
      <w:r>
        <w:rPr>
          <w:snapToGrid w:val="0"/>
        </w:rPr>
        <w:t xml:space="preserve">Po utworzeniu dokumentu  może on zostać wyeksportowany do pliku PDF lub Word jednym kliknięciem myszy i przesłany pocztą </w:t>
      </w:r>
      <w:r w:rsidR="00192DC9">
        <w:rPr>
          <w:snapToGrid w:val="0"/>
        </w:rPr>
        <w:t xml:space="preserve">elektroniczną </w:t>
      </w:r>
      <w:r>
        <w:rPr>
          <w:snapToGrid w:val="0"/>
        </w:rPr>
        <w:t>w celu zamówienia towarów.</w:t>
      </w:r>
    </w:p>
    <w:p w14:paraId="152199AD" w14:textId="77777777" w:rsidR="00BF3491" w:rsidRDefault="00BF3491" w:rsidP="006077D4">
      <w:pPr>
        <w:rPr>
          <w:snapToGrid w:val="0"/>
        </w:rPr>
      </w:pPr>
      <w:r>
        <w:rPr>
          <w:b/>
          <w:bCs/>
          <w:snapToGrid w:val="0"/>
        </w:rPr>
        <w:t xml:space="preserve">Rodzaje Zamówień: </w:t>
      </w:r>
      <w:r>
        <w:rPr>
          <w:snapToGrid w:val="0"/>
        </w:rPr>
        <w:t xml:space="preserve">Ta opcja menu pozwala na zdefiniowanie dokumentów zamówień. Możliwe jest określenie rodzaju dokumentu (Zamówienie dla odbiorcy, Zamówienie dla dostawcy), ustalanie maski do dokumentów, określenie czy wymagana jest rezerwacja oraz przypisanie wydruków dla danych dokumentów.  </w:t>
      </w:r>
    </w:p>
    <w:p w14:paraId="152199AE" w14:textId="77777777" w:rsidR="00BF3491" w:rsidRDefault="00BF3491" w:rsidP="006077D4">
      <w:pPr>
        <w:rPr>
          <w:snapToGrid w:val="0"/>
        </w:rPr>
      </w:pPr>
    </w:p>
    <w:p w14:paraId="152199AF" w14:textId="77777777" w:rsidR="00BF3491" w:rsidRDefault="00BF3491" w:rsidP="006077D4">
      <w:pPr>
        <w:rPr>
          <w:snapToGrid w:val="0"/>
        </w:rPr>
      </w:pPr>
    </w:p>
    <w:p w14:paraId="152199B0" w14:textId="77777777" w:rsidR="00BF3491" w:rsidRPr="00473694" w:rsidRDefault="00BF3491" w:rsidP="00DA4A5C">
      <w:pPr>
        <w:pStyle w:val="noagowek2zwypunktowaniem11"/>
      </w:pPr>
      <w:bookmarkStart w:id="20" w:name="_Toc46914795"/>
      <w:r w:rsidRPr="00473694">
        <w:t>Kasa i Bank</w:t>
      </w:r>
      <w:bookmarkEnd w:id="20"/>
    </w:p>
    <w:p w14:paraId="152199B1" w14:textId="77777777" w:rsidR="00BF3491" w:rsidRDefault="00BF3491" w:rsidP="006077D4">
      <w:pPr>
        <w:rPr>
          <w:snapToGrid w:val="0"/>
        </w:rPr>
      </w:pPr>
      <w:r>
        <w:rPr>
          <w:b/>
          <w:bCs/>
          <w:snapToGrid w:val="0"/>
        </w:rPr>
        <w:t xml:space="preserve">Lista raportów kasowych: </w:t>
      </w:r>
      <w:r>
        <w:t xml:space="preserve">Funkcja ta umożliwia prowadzenie rozliczeń kasowych. </w:t>
      </w:r>
      <w:r>
        <w:rPr>
          <w:snapToGrid w:val="0"/>
        </w:rPr>
        <w:t>Za ich pomocą można rozliczyć płatności związane z fakturami nierozliczonymi, co ułatwia proces pobierania należności. Utworzenie przyjęcia zapłaty (alternatywnie płatności lub depozytu) powoduje aktualizację zapisów w</w:t>
      </w:r>
      <w:r w:rsidR="009B6D9E">
        <w:rPr>
          <w:snapToGrid w:val="0"/>
        </w:rPr>
        <w:t> </w:t>
      </w:r>
      <w:r>
        <w:rPr>
          <w:snapToGrid w:val="0"/>
        </w:rPr>
        <w:t>Księdze Głównej.</w:t>
      </w:r>
    </w:p>
    <w:p w14:paraId="152199B2" w14:textId="77777777" w:rsidR="00BF3491" w:rsidRDefault="00BF3491" w:rsidP="006077D4">
      <w:pPr>
        <w:rPr>
          <w:snapToGrid w:val="0"/>
        </w:rPr>
      </w:pPr>
      <w:r>
        <w:rPr>
          <w:b/>
          <w:bCs/>
          <w:snapToGrid w:val="0"/>
        </w:rPr>
        <w:t>Lista raportów bankowych:</w:t>
      </w:r>
      <w:r>
        <w:t xml:space="preserve"> Funkcja ta umożliwia prowadzenie rozliczeń bankowych. W tym miejscu</w:t>
      </w:r>
      <w:r>
        <w:rPr>
          <w:snapToGrid w:val="0"/>
        </w:rPr>
        <w:t xml:space="preserve"> można rozliczyć płatności związane z fakturami nierozliczonymi, co ułatwia proces pobierania należności. Utworzenie przyjęcia zapłaty (alternatywnie płatności lub depozytu) powoduje aktualizację zapisów w</w:t>
      </w:r>
      <w:r w:rsidR="009B6D9E">
        <w:t> </w:t>
      </w:r>
      <w:r>
        <w:rPr>
          <w:snapToGrid w:val="0"/>
        </w:rPr>
        <w:t>Księdze Głównej.</w:t>
      </w:r>
    </w:p>
    <w:p w14:paraId="152199B3" w14:textId="77777777" w:rsidR="00BF3491" w:rsidRDefault="00BF3491" w:rsidP="006077D4">
      <w:pPr>
        <w:rPr>
          <w:snapToGrid w:val="0"/>
        </w:rPr>
      </w:pPr>
      <w:r>
        <w:rPr>
          <w:b/>
          <w:bCs/>
          <w:snapToGrid w:val="0"/>
        </w:rPr>
        <w:t xml:space="preserve">Lista przelewów bankowych: </w:t>
      </w:r>
      <w:r>
        <w:rPr>
          <w:snapToGrid w:val="0"/>
        </w:rPr>
        <w:t>Funkcja ta jest używana do realizacji przelewów elektronicznych zgodnie z wcześniej zdefiniowanymi standardami dla danego banku.</w:t>
      </w:r>
    </w:p>
    <w:p w14:paraId="152199B4" w14:textId="77777777" w:rsidR="00BF3491" w:rsidRDefault="00BF3491" w:rsidP="006077D4">
      <w:pPr>
        <w:rPr>
          <w:snapToGrid w:val="0"/>
        </w:rPr>
      </w:pPr>
      <w:r>
        <w:rPr>
          <w:b/>
          <w:bCs/>
          <w:snapToGrid w:val="0"/>
        </w:rPr>
        <w:t xml:space="preserve">Definicje obiektów: </w:t>
      </w:r>
      <w:r>
        <w:rPr>
          <w:snapToGrid w:val="0"/>
        </w:rPr>
        <w:t xml:space="preserve">Ta opcja pozwala na zdefiniowanie rodzajów dokumentów bankowych i kasowych, które będą wykorzystywane w naszej działalności (KP, KW, BP, BO, </w:t>
      </w:r>
      <w:r w:rsidR="007A0BDF">
        <w:rPr>
          <w:snapToGrid w:val="0"/>
        </w:rPr>
        <w:t>itp.</w:t>
      </w:r>
      <w:r>
        <w:rPr>
          <w:snapToGrid w:val="0"/>
        </w:rPr>
        <w:t>). W zakładce Standard przelewów wykonuje się definicją rodzaj przelewów elektronicznych dla danego banku.</w:t>
      </w:r>
    </w:p>
    <w:p w14:paraId="152199B5" w14:textId="77777777" w:rsidR="00BF3491" w:rsidRPr="00473694" w:rsidRDefault="00BF3491" w:rsidP="00DA4A5C">
      <w:pPr>
        <w:pStyle w:val="noagowek2zwypunktowaniem11"/>
      </w:pPr>
      <w:bookmarkStart w:id="21" w:name="_Toc15464360"/>
      <w:bookmarkStart w:id="22" w:name="_Toc15460813"/>
      <w:bookmarkStart w:id="23" w:name="_5._Szczegółowe_funkcje"/>
      <w:bookmarkStart w:id="24" w:name="_Toc46914796"/>
      <w:bookmarkEnd w:id="21"/>
      <w:bookmarkEnd w:id="22"/>
      <w:bookmarkEnd w:id="23"/>
      <w:r w:rsidRPr="00473694">
        <w:lastRenderedPageBreak/>
        <w:t>Kontrahenci</w:t>
      </w:r>
      <w:bookmarkEnd w:id="24"/>
    </w:p>
    <w:p w14:paraId="152199B6" w14:textId="77777777" w:rsidR="00BF3491" w:rsidRDefault="00BF3491" w:rsidP="006077D4">
      <w:pPr>
        <w:rPr>
          <w:snapToGrid w:val="0"/>
        </w:rPr>
      </w:pPr>
      <w:r>
        <w:rPr>
          <w:b/>
          <w:bCs/>
          <w:snapToGrid w:val="0"/>
        </w:rPr>
        <w:t>Lista kontrahentów:</w:t>
      </w:r>
      <w:r>
        <w:t xml:space="preserve"> Zbiór wszystkich wcześniej zdefiniowanych kontrahentów, których można sortować i wyszukiwać wg dowolnych kryteriów. Każdy kontrahent może mieć dodatkowe dane np. kontaktowe. Dla każdego kontrahenta można stworzyć relacje biznesowe takie jak planowanie nawiązania kontaktów, prowadzenia rozmów. Możliwe jest tworzenie historii oraz planów dalszych działań biznesowych, dodatkowo tworzenie dowolnych grup o</w:t>
      </w:r>
      <w:r w:rsidR="007C53FF">
        <w:t> </w:t>
      </w:r>
      <w:r>
        <w:t>określonych atrybutach.</w:t>
      </w:r>
    </w:p>
    <w:p w14:paraId="152199B7" w14:textId="77777777" w:rsidR="00BF3491" w:rsidRDefault="00BF3491" w:rsidP="006077D4">
      <w:r>
        <w:rPr>
          <w:b/>
          <w:bCs/>
          <w:snapToGrid w:val="0"/>
        </w:rPr>
        <w:t>Rozliczenia z kontrahentami:</w:t>
      </w:r>
      <w:r>
        <w:t xml:space="preserve"> Ta funkcja umożliwia kontrolę stanu naszych finansów, należności i zobowiązań. W zależności od zdefiniowanych ustawień w</w:t>
      </w:r>
      <w:r w:rsidR="009B6D9E">
        <w:t> </w:t>
      </w:r>
      <w:r>
        <w:t>parametrach można prowadzić niezależną kontrolę rozliczeń bez powiązań z</w:t>
      </w:r>
      <w:r w:rsidR="009B6D9E">
        <w:t> </w:t>
      </w:r>
      <w:r>
        <w:t>dokumentami księgowymi czy kasowo – bankowymi, jak również w powiązaniu z</w:t>
      </w:r>
      <w:r w:rsidR="009B6D9E">
        <w:t> </w:t>
      </w:r>
      <w:r>
        <w:t>tymi dokumentami.</w:t>
      </w:r>
    </w:p>
    <w:p w14:paraId="152199B8" w14:textId="77777777" w:rsidR="00BF3491" w:rsidRDefault="00BF3491" w:rsidP="006077D4">
      <w:r>
        <w:rPr>
          <w:b/>
          <w:bCs/>
          <w:snapToGrid w:val="0"/>
        </w:rPr>
        <w:t>CRM Kontaktu:</w:t>
      </w:r>
      <w:r>
        <w:t xml:space="preserve"> W tym miejscu można planować i śledzić działania z wybranymi kontrahentami.</w:t>
      </w:r>
    </w:p>
    <w:p w14:paraId="152199B9" w14:textId="77777777" w:rsidR="00BF3491" w:rsidRDefault="00BF3491" w:rsidP="006077D4">
      <w:pPr>
        <w:rPr>
          <w:snapToGrid w:val="0"/>
        </w:rPr>
      </w:pPr>
      <w:r>
        <w:rPr>
          <w:b/>
          <w:bCs/>
          <w:snapToGrid w:val="0"/>
        </w:rPr>
        <w:t xml:space="preserve">Obsługa sekretariatu: </w:t>
      </w:r>
      <w:r>
        <w:rPr>
          <w:snapToGrid w:val="0"/>
        </w:rPr>
        <w:t>Po wybraniu tej opcji można uzyskać wszystkie informacje związanie z pracą biura sekretariatu. W tym oknie  można zapisać kontakt z</w:t>
      </w:r>
      <w:r w:rsidR="009B6D9E">
        <w:rPr>
          <w:snapToGrid w:val="0"/>
        </w:rPr>
        <w:t> </w:t>
      </w:r>
      <w:r>
        <w:rPr>
          <w:snapToGrid w:val="0"/>
        </w:rPr>
        <w:t xml:space="preserve">klientami lub dostawcami, wysłać do nich e-maile lub SMS-y i przejrzeć wszystkie istotne dane, np. raport dotyczący sprzedaży do klienta, szczegółowy bilans itp. Podobnie jak w przypadku innych funkcji systemowych, możliwe jest tu wyszukiwanie pozycji według każdego z pól ekranu z zastosowaniem wszystkich metod wyszukiwania, np. "rozpoczyna się od", "zawiera", "większe niż" itd. </w:t>
      </w:r>
    </w:p>
    <w:p w14:paraId="152199BA" w14:textId="77777777" w:rsidR="00BF3491" w:rsidRDefault="00BF3491" w:rsidP="006077D4">
      <w:pPr>
        <w:rPr>
          <w:snapToGrid w:val="0"/>
        </w:rPr>
      </w:pPr>
      <w:r>
        <w:rPr>
          <w:b/>
          <w:bCs/>
          <w:snapToGrid w:val="0"/>
        </w:rPr>
        <w:t xml:space="preserve">Definicje i słowniki: </w:t>
      </w:r>
      <w:r>
        <w:rPr>
          <w:snapToGrid w:val="0"/>
        </w:rPr>
        <w:t xml:space="preserve">Ta opcja pozwala na zdefiniowanie rodzajów kontrahentów (krajowi, zagraniczni, odbiorcy, dostawcy, partnerzy itp.) Możliwa tu jest definicja również typów korespondencji, </w:t>
      </w:r>
      <w:r w:rsidR="0097215E">
        <w:rPr>
          <w:snapToGrid w:val="0"/>
        </w:rPr>
        <w:t>a</w:t>
      </w:r>
      <w:r>
        <w:rPr>
          <w:snapToGrid w:val="0"/>
        </w:rPr>
        <w:t xml:space="preserve">trybutów kontrahenta, </w:t>
      </w:r>
      <w:r w:rsidR="0097215E">
        <w:rPr>
          <w:snapToGrid w:val="0"/>
        </w:rPr>
        <w:t>t</w:t>
      </w:r>
      <w:r>
        <w:rPr>
          <w:snapToGrid w:val="0"/>
        </w:rPr>
        <w:t xml:space="preserve">ypów i </w:t>
      </w:r>
      <w:r w:rsidR="00213270">
        <w:rPr>
          <w:snapToGrid w:val="0"/>
        </w:rPr>
        <w:t>rodzaj</w:t>
      </w:r>
      <w:r>
        <w:rPr>
          <w:snapToGrid w:val="0"/>
        </w:rPr>
        <w:t xml:space="preserve"> oraz grup i atrybutów grup kontrahentów.</w:t>
      </w:r>
    </w:p>
    <w:p w14:paraId="152199BB" w14:textId="77777777" w:rsidR="00BF3491" w:rsidRDefault="00BF3491" w:rsidP="006077D4">
      <w:pPr>
        <w:rPr>
          <w:snapToGrid w:val="0"/>
        </w:rPr>
      </w:pPr>
    </w:p>
    <w:p w14:paraId="152199BC" w14:textId="77777777" w:rsidR="00BF3491" w:rsidRPr="00473694" w:rsidRDefault="00BF3491" w:rsidP="00DA4A5C">
      <w:pPr>
        <w:pStyle w:val="noagowek2zwypunktowaniem11"/>
      </w:pPr>
      <w:bookmarkStart w:id="25" w:name="_Toc46914797"/>
      <w:r w:rsidRPr="00473694">
        <w:t>Indeksy</w:t>
      </w:r>
      <w:bookmarkEnd w:id="25"/>
    </w:p>
    <w:p w14:paraId="152199BD" w14:textId="77777777" w:rsidR="00BF3491" w:rsidRDefault="00BF3491" w:rsidP="006077D4">
      <w:pPr>
        <w:rPr>
          <w:snapToGrid w:val="0"/>
        </w:rPr>
      </w:pPr>
      <w:r>
        <w:rPr>
          <w:b/>
          <w:bCs/>
          <w:snapToGrid w:val="0"/>
        </w:rPr>
        <w:t>Lista Indeksów (towarów, usług, materiałów, wyrobów, środków trwałych, narzędzi, itp.):</w:t>
      </w:r>
      <w:r>
        <w:t xml:space="preserve"> Zbiór wszystkich wcześniej zdefiniowanych indeksów, które można sortować, wyszukiwać i uzupełniać wg dowolnych kryteriów. Każdemu indeksowi można przypisać odpowiedni zamiennik lub włączyć do grupy. Dla każdego indeksu można podpiąć cennik. Indeks może występować również jako komplet i wtedy należy określić co wchodzi w skład takiego kompletu. </w:t>
      </w:r>
    </w:p>
    <w:p w14:paraId="152199BE" w14:textId="77777777" w:rsidR="00BF3491" w:rsidRDefault="00BF3491" w:rsidP="006077D4">
      <w:pPr>
        <w:rPr>
          <w:snapToGrid w:val="0"/>
        </w:rPr>
      </w:pPr>
      <w:r>
        <w:rPr>
          <w:b/>
          <w:bCs/>
          <w:snapToGrid w:val="0"/>
        </w:rPr>
        <w:t xml:space="preserve">Grupy i rodzaje: </w:t>
      </w:r>
      <w:r>
        <w:rPr>
          <w:snapToGrid w:val="0"/>
        </w:rPr>
        <w:t>Ta opcja pozwala na zdefiniowanie rodzajów indeksów (</w:t>
      </w:r>
      <w:r w:rsidRPr="00E046F8">
        <w:rPr>
          <w:bCs/>
          <w:snapToGrid w:val="0"/>
        </w:rPr>
        <w:t>towar</w:t>
      </w:r>
      <w:r>
        <w:rPr>
          <w:bCs/>
          <w:snapToGrid w:val="0"/>
        </w:rPr>
        <w:t>y</w:t>
      </w:r>
      <w:r w:rsidRPr="00E046F8">
        <w:rPr>
          <w:bCs/>
          <w:snapToGrid w:val="0"/>
        </w:rPr>
        <w:t>, usług</w:t>
      </w:r>
      <w:r>
        <w:rPr>
          <w:bCs/>
          <w:snapToGrid w:val="0"/>
        </w:rPr>
        <w:t>i</w:t>
      </w:r>
      <w:r w:rsidRPr="00E046F8">
        <w:rPr>
          <w:bCs/>
          <w:snapToGrid w:val="0"/>
        </w:rPr>
        <w:t xml:space="preserve"> materiał</w:t>
      </w:r>
      <w:r>
        <w:rPr>
          <w:bCs/>
          <w:snapToGrid w:val="0"/>
        </w:rPr>
        <w:t>y</w:t>
      </w:r>
      <w:r w:rsidRPr="00E046F8">
        <w:rPr>
          <w:bCs/>
          <w:snapToGrid w:val="0"/>
        </w:rPr>
        <w:t>, wyrob</w:t>
      </w:r>
      <w:r>
        <w:rPr>
          <w:bCs/>
          <w:snapToGrid w:val="0"/>
        </w:rPr>
        <w:t>y</w:t>
      </w:r>
      <w:r w:rsidRPr="00E046F8">
        <w:rPr>
          <w:bCs/>
          <w:snapToGrid w:val="0"/>
        </w:rPr>
        <w:t>, środk</w:t>
      </w:r>
      <w:r>
        <w:rPr>
          <w:bCs/>
          <w:snapToGrid w:val="0"/>
        </w:rPr>
        <w:t>i</w:t>
      </w:r>
      <w:r w:rsidRPr="00E046F8">
        <w:rPr>
          <w:bCs/>
          <w:snapToGrid w:val="0"/>
        </w:rPr>
        <w:t xml:space="preserve"> trwał</w:t>
      </w:r>
      <w:r>
        <w:rPr>
          <w:bCs/>
          <w:snapToGrid w:val="0"/>
        </w:rPr>
        <w:t>e</w:t>
      </w:r>
      <w:r w:rsidRPr="00E046F8">
        <w:rPr>
          <w:bCs/>
          <w:snapToGrid w:val="0"/>
        </w:rPr>
        <w:t>, itp.</w:t>
      </w:r>
      <w:r w:rsidRPr="00E046F8">
        <w:rPr>
          <w:snapToGrid w:val="0"/>
        </w:rPr>
        <w:t>)</w:t>
      </w:r>
      <w:r>
        <w:rPr>
          <w:snapToGrid w:val="0"/>
        </w:rPr>
        <w:t xml:space="preserve"> oraz grupy jak np.: Materiały budowlane, wyroby alkoholowe, itp.</w:t>
      </w:r>
    </w:p>
    <w:p w14:paraId="152199BF" w14:textId="77777777" w:rsidR="00BF3491" w:rsidRDefault="00BF3491" w:rsidP="006077D4">
      <w:r>
        <w:rPr>
          <w:b/>
          <w:bCs/>
          <w:snapToGrid w:val="0"/>
        </w:rPr>
        <w:t xml:space="preserve">Definicje cenników: </w:t>
      </w:r>
      <w:r>
        <w:t xml:space="preserve">W zależności od potrzeb można zdefiniować cenniki, które podpinane są do wybranych indeksów. </w:t>
      </w:r>
    </w:p>
    <w:p w14:paraId="152199C0" w14:textId="77777777" w:rsidR="00BF3491" w:rsidRDefault="00BF3491" w:rsidP="006077D4">
      <w:pPr>
        <w:rPr>
          <w:snapToGrid w:val="0"/>
        </w:rPr>
      </w:pPr>
      <w:r>
        <w:rPr>
          <w:b/>
          <w:bCs/>
          <w:snapToGrid w:val="0"/>
        </w:rPr>
        <w:lastRenderedPageBreak/>
        <w:t xml:space="preserve">Menu szybkiej sprzedaży: </w:t>
      </w:r>
      <w:r>
        <w:rPr>
          <w:snapToGrid w:val="0"/>
        </w:rPr>
        <w:t>Po wybraniu tej opcji można wybrać towary i</w:t>
      </w:r>
      <w:r w:rsidR="009B6D9E">
        <w:rPr>
          <w:snapToGrid w:val="0"/>
        </w:rPr>
        <w:t> </w:t>
      </w:r>
      <w:r>
        <w:rPr>
          <w:snapToGrid w:val="0"/>
        </w:rPr>
        <w:t>zdefiniować menu, które zostanie wykorzystane przy tak zwanej szybkiej sprzedaży np. na urządzeniach z ekranem dotykowym.</w:t>
      </w:r>
    </w:p>
    <w:p w14:paraId="152199C1" w14:textId="77777777" w:rsidR="003D3640" w:rsidRDefault="003D3640" w:rsidP="006077D4">
      <w:pPr>
        <w:rPr>
          <w:snapToGrid w:val="0"/>
        </w:rPr>
      </w:pPr>
    </w:p>
    <w:p w14:paraId="152199C2" w14:textId="77777777" w:rsidR="00BF3491" w:rsidRPr="003D3640" w:rsidRDefault="00BF3491" w:rsidP="00DA4A5C">
      <w:pPr>
        <w:pStyle w:val="noagowek2zwypunktowaniem11"/>
      </w:pPr>
      <w:bookmarkStart w:id="26" w:name="_Toc46914798"/>
      <w:r w:rsidRPr="003D3640">
        <w:t>Księgowość (deklaracje i podatki)</w:t>
      </w:r>
      <w:bookmarkEnd w:id="26"/>
    </w:p>
    <w:p w14:paraId="152199C3" w14:textId="77777777" w:rsidR="00BF3491" w:rsidRDefault="00BF3491" w:rsidP="006077D4">
      <w:pPr>
        <w:rPr>
          <w:snapToGrid w:val="0"/>
        </w:rPr>
      </w:pPr>
      <w:r>
        <w:rPr>
          <w:b/>
          <w:bCs/>
          <w:snapToGrid w:val="0"/>
        </w:rPr>
        <w:t>Ewidencja Zakupów:</w:t>
      </w:r>
      <w:r>
        <w:t xml:space="preserve"> Wszelkie zapisy do </w:t>
      </w:r>
      <w:proofErr w:type="spellStart"/>
      <w:r>
        <w:t>KPiR</w:t>
      </w:r>
      <w:proofErr w:type="spellEnd"/>
      <w:r>
        <w:t xml:space="preserve"> lub do Księgi Handlowej odbywają się za pośrednictwem ewidencji (zakupów i sprzedaży). W tym miejscu można utworzyć dokument wewnętrzny wcześniej wprowadzonego dokumentu. Po zaksięgowaniu zapisy trafiają do </w:t>
      </w:r>
      <w:proofErr w:type="spellStart"/>
      <w:r>
        <w:t>KPiR</w:t>
      </w:r>
      <w:proofErr w:type="spellEnd"/>
      <w:r>
        <w:t xml:space="preserve"> oraz do odpowiednich deklaracji podatkowych.  </w:t>
      </w:r>
    </w:p>
    <w:p w14:paraId="152199C4" w14:textId="77777777" w:rsidR="00BF3491" w:rsidRDefault="00BF3491" w:rsidP="006077D4">
      <w:pPr>
        <w:rPr>
          <w:snapToGrid w:val="0"/>
        </w:rPr>
      </w:pPr>
      <w:r>
        <w:rPr>
          <w:b/>
          <w:bCs/>
          <w:snapToGrid w:val="0"/>
        </w:rPr>
        <w:t>Ewidencja Sprzedaży:</w:t>
      </w:r>
      <w:r>
        <w:t xml:space="preserve"> Podobnie jak w ewidencji zakupów wszelkie zapisy do </w:t>
      </w:r>
      <w:proofErr w:type="spellStart"/>
      <w:r>
        <w:t>KPiR</w:t>
      </w:r>
      <w:proofErr w:type="spellEnd"/>
      <w:r>
        <w:t xml:space="preserve"> odbywają się za pośrednictwem tej ewidencji (zakupów i sprzedaży). W tym miejscu możliwe jest utworzenie dokumentu wewnętrznego wcześniej wprowadzonego dokumentu. Po zaksięgowaniu zapisy trafiają do </w:t>
      </w:r>
      <w:proofErr w:type="spellStart"/>
      <w:r>
        <w:t>KPiR</w:t>
      </w:r>
      <w:proofErr w:type="spellEnd"/>
      <w:r>
        <w:t xml:space="preserve"> oraz do odpowiednich deklaracji podatkowych.  </w:t>
      </w:r>
    </w:p>
    <w:p w14:paraId="152199C5" w14:textId="77777777" w:rsidR="00BF3491" w:rsidRDefault="00BF3491" w:rsidP="006077D4">
      <w:pPr>
        <w:rPr>
          <w:snapToGrid w:val="0"/>
        </w:rPr>
      </w:pPr>
      <w:r>
        <w:rPr>
          <w:b/>
          <w:bCs/>
          <w:snapToGrid w:val="0"/>
        </w:rPr>
        <w:t>Księga Przychodów i Rozchodów:</w:t>
      </w:r>
      <w:r>
        <w:t xml:space="preserve"> Końcowy etap zapisów księgowych w</w:t>
      </w:r>
      <w:r w:rsidR="009B6D9E">
        <w:t> </w:t>
      </w:r>
      <w:r>
        <w:t xml:space="preserve">uproszczonej księgowości. W tym miejscu można zdefiniować i dodać księgowania cykliczne, np. stałe opłaty czynszowe w określonym czasie.  </w:t>
      </w:r>
    </w:p>
    <w:p w14:paraId="152199C6" w14:textId="77777777" w:rsidR="00BF3491" w:rsidRDefault="00BF3491" w:rsidP="006077D4">
      <w:pPr>
        <w:rPr>
          <w:snapToGrid w:val="0"/>
        </w:rPr>
      </w:pPr>
      <w:r>
        <w:rPr>
          <w:b/>
          <w:bCs/>
          <w:snapToGrid w:val="0"/>
        </w:rPr>
        <w:t xml:space="preserve">Deklaracje VAT: </w:t>
      </w:r>
      <w:r w:rsidRPr="00B25BDD">
        <w:rPr>
          <w:bCs/>
          <w:snapToGrid w:val="0"/>
        </w:rPr>
        <w:t>S</w:t>
      </w:r>
      <w:r>
        <w:rPr>
          <w:snapToGrid w:val="0"/>
        </w:rPr>
        <w:t xml:space="preserve">ystem automatycznie na podstawie zapisów księgowych tworzy deklaracje podatkowe takie jak VAT-7, VAT-7k, VAT-27 czy VAT-EU. Jeżeli konieczne jest ponowne utworzenie deklaracji należy </w:t>
      </w:r>
      <w:r w:rsidR="0097215E">
        <w:rPr>
          <w:snapToGrid w:val="0"/>
        </w:rPr>
        <w:t xml:space="preserve">ją </w:t>
      </w:r>
      <w:r>
        <w:rPr>
          <w:snapToGrid w:val="0"/>
        </w:rPr>
        <w:t>skasować, a ponowne wejście w deklaracje spowoduje ponowne utworzenie</w:t>
      </w:r>
      <w:r w:rsidR="0097215E">
        <w:rPr>
          <w:snapToGrid w:val="0"/>
        </w:rPr>
        <w:t xml:space="preserve"> nowej</w:t>
      </w:r>
      <w:r>
        <w:rPr>
          <w:snapToGrid w:val="0"/>
        </w:rPr>
        <w:t>.</w:t>
      </w:r>
    </w:p>
    <w:p w14:paraId="152199C7" w14:textId="77777777" w:rsidR="00BF3491" w:rsidRDefault="00BF3491" w:rsidP="006077D4">
      <w:r>
        <w:rPr>
          <w:b/>
          <w:bCs/>
          <w:snapToGrid w:val="0"/>
        </w:rPr>
        <w:t xml:space="preserve">Podatek dochodowy: </w:t>
      </w:r>
      <w:r>
        <w:t>W tym oknie tworzone są deklaracje podatku dochodowego (PIT).</w:t>
      </w:r>
    </w:p>
    <w:p w14:paraId="152199C8" w14:textId="77777777" w:rsidR="00BF3491" w:rsidRDefault="00BF3491" w:rsidP="006077D4">
      <w:r>
        <w:rPr>
          <w:b/>
          <w:bCs/>
          <w:snapToGrid w:val="0"/>
        </w:rPr>
        <w:t>Tabele składek ZUS:</w:t>
      </w:r>
      <w:r>
        <w:t xml:space="preserve"> Możliwe jest </w:t>
      </w:r>
      <w:r w:rsidR="0097215E">
        <w:t xml:space="preserve">tu </w:t>
      </w:r>
      <w:r>
        <w:t xml:space="preserve">wpisanie oznaczeń dowodów i kwot związanych z ubezpieczeniami oraz składką zdrowotną, które to wartości zaliczane są do rozliczeń podatkowych. </w:t>
      </w:r>
    </w:p>
    <w:p w14:paraId="152199C9" w14:textId="77777777" w:rsidR="00BF3491" w:rsidRDefault="00BF3491" w:rsidP="006077D4">
      <w:r w:rsidRPr="00B25BDD">
        <w:rPr>
          <w:b/>
        </w:rPr>
        <w:t>Księgowania Cykliczne</w:t>
      </w:r>
      <w:r>
        <w:t>: Funkcja ta umożliwia automatyczne tworzenie cyklicznych (miesięcznych) zapisów księgowych jak np. opłaty za czynsz, amortyzacje itp.</w:t>
      </w:r>
    </w:p>
    <w:p w14:paraId="152199CA" w14:textId="77777777" w:rsidR="003D3640" w:rsidRDefault="003D3640" w:rsidP="006077D4"/>
    <w:p w14:paraId="152199CB" w14:textId="77777777" w:rsidR="00BF3491" w:rsidRPr="003D3640" w:rsidRDefault="00BF3491" w:rsidP="00DA4A5C">
      <w:pPr>
        <w:pStyle w:val="noagowek2zwypunktowaniem11"/>
      </w:pPr>
      <w:bookmarkStart w:id="27" w:name="_Toc46914799"/>
      <w:r w:rsidRPr="003D3640">
        <w:t>Finanse-Księgowość (Księga Handlowa)</w:t>
      </w:r>
      <w:bookmarkEnd w:id="27"/>
    </w:p>
    <w:p w14:paraId="152199CC" w14:textId="77777777" w:rsidR="00BF3491" w:rsidRDefault="00BF3491" w:rsidP="006077D4">
      <w:pPr>
        <w:rPr>
          <w:snapToGrid w:val="0"/>
        </w:rPr>
      </w:pPr>
      <w:r>
        <w:rPr>
          <w:b/>
          <w:bCs/>
          <w:snapToGrid w:val="0"/>
        </w:rPr>
        <w:t>Dowody księgowe:</w:t>
      </w:r>
      <w:r>
        <w:t xml:space="preserve"> Możliwość wprowadzania</w:t>
      </w:r>
      <w:r>
        <w:rPr>
          <w:snapToGrid w:val="0"/>
        </w:rPr>
        <w:t xml:space="preserve"> ręcznego wszelkich zapisów księgowych. Zapisy automatycznie można zdefiniować w dekretach z modułów Sprzedaży, Zakupu, Magazynów, Personelu oraz Banku i Kasy. Każda transakcja może być jako robocza, zatwierdzona i zaksięgowana .</w:t>
      </w:r>
    </w:p>
    <w:p w14:paraId="152199CD" w14:textId="77777777" w:rsidR="00BF3491" w:rsidRDefault="00BF3491" w:rsidP="006077D4">
      <w:pPr>
        <w:rPr>
          <w:snapToGrid w:val="0"/>
        </w:rPr>
      </w:pPr>
      <w:r>
        <w:rPr>
          <w:b/>
          <w:bCs/>
          <w:snapToGrid w:val="0"/>
        </w:rPr>
        <w:lastRenderedPageBreak/>
        <w:t>Lista zapisów księgowych:</w:t>
      </w:r>
      <w:r>
        <w:t xml:space="preserve"> Możliwość przeglądania wszystkich zapisów księgowych</w:t>
      </w:r>
      <w:r>
        <w:rPr>
          <w:snapToGrid w:val="0"/>
        </w:rPr>
        <w:t>. Dostępne dane możemy sortować oraz filtrować wg dostępnych kryteriów.</w:t>
      </w:r>
    </w:p>
    <w:p w14:paraId="152199CE" w14:textId="77777777" w:rsidR="00BF3491" w:rsidRDefault="00BF3491" w:rsidP="006077D4">
      <w:pPr>
        <w:rPr>
          <w:snapToGrid w:val="0"/>
        </w:rPr>
      </w:pPr>
      <w:r>
        <w:rPr>
          <w:b/>
          <w:bCs/>
          <w:snapToGrid w:val="0"/>
        </w:rPr>
        <w:t>Obroty i salda:</w:t>
      </w:r>
      <w:r>
        <w:t xml:space="preserve"> W tym miejscu jest wgląd do wartości zapisów na poszczególnych kontach</w:t>
      </w:r>
      <w:r>
        <w:rPr>
          <w:snapToGrid w:val="0"/>
        </w:rPr>
        <w:t>. Raport w tym miejscu podsumowuje wszystkie zapisy księgowe.</w:t>
      </w:r>
    </w:p>
    <w:p w14:paraId="152199CF" w14:textId="77777777" w:rsidR="00BF3491" w:rsidRDefault="00BF3491" w:rsidP="006077D4">
      <w:pPr>
        <w:rPr>
          <w:snapToGrid w:val="0"/>
        </w:rPr>
      </w:pPr>
      <w:r>
        <w:rPr>
          <w:b/>
          <w:bCs/>
          <w:snapToGrid w:val="0"/>
        </w:rPr>
        <w:t xml:space="preserve">Obsługa Rozrachunków: </w:t>
      </w:r>
      <w:r>
        <w:rPr>
          <w:snapToGrid w:val="0"/>
        </w:rPr>
        <w:t>System pozwala prowadzić ręczne oraz automatyczne rozrachunki z kontrahentami. Można porównać transakcje.</w:t>
      </w:r>
    </w:p>
    <w:p w14:paraId="152199D0" w14:textId="77777777" w:rsidR="00BF3491" w:rsidRDefault="00BF3491" w:rsidP="006077D4">
      <w:pPr>
        <w:rPr>
          <w:snapToGrid w:val="0"/>
        </w:rPr>
      </w:pPr>
      <w:r>
        <w:rPr>
          <w:b/>
          <w:bCs/>
          <w:snapToGrid w:val="0"/>
        </w:rPr>
        <w:t>Plan kont:</w:t>
      </w:r>
      <w:r>
        <w:t xml:space="preserve"> M</w:t>
      </w:r>
      <w:r>
        <w:rPr>
          <w:snapToGrid w:val="0"/>
        </w:rPr>
        <w:t>ożna zdefiniować konta firmy i ustalić ich hierarchię, jak również zdefiniować kilka planów kont np. Plan kont podstawowy i pomocniczy lub budżetowy. W tym miejscu możliwa jest definicja również skorowidzów, które następnie można podpinać do planu kont.</w:t>
      </w:r>
    </w:p>
    <w:p w14:paraId="152199D1" w14:textId="77777777" w:rsidR="00381D83" w:rsidRDefault="00381D83" w:rsidP="006077D4">
      <w:pPr>
        <w:rPr>
          <w:snapToGrid w:val="0"/>
        </w:rPr>
      </w:pPr>
    </w:p>
    <w:p w14:paraId="152199D2" w14:textId="77777777" w:rsidR="00BF3491" w:rsidRPr="00381D83" w:rsidRDefault="00BF3491" w:rsidP="006077D4">
      <w:pPr>
        <w:rPr>
          <w:rStyle w:val="Pogrubienie"/>
        </w:rPr>
      </w:pPr>
      <w:r w:rsidRPr="00381D83">
        <w:rPr>
          <w:rStyle w:val="Pogrubienie"/>
        </w:rPr>
        <w:t xml:space="preserve">Podstawowe raporty finansowe: </w:t>
      </w:r>
    </w:p>
    <w:p w14:paraId="152199D3" w14:textId="77777777" w:rsidR="00BF3491" w:rsidRDefault="00BF3491" w:rsidP="006077D4">
      <w:pPr>
        <w:rPr>
          <w:snapToGrid w:val="0"/>
        </w:rPr>
      </w:pPr>
      <w:r>
        <w:rPr>
          <w:b/>
          <w:bCs/>
          <w:snapToGrid w:val="0"/>
        </w:rPr>
        <w:t xml:space="preserve">Rachunek zysków i strat: </w:t>
      </w:r>
      <w:r>
        <w:rPr>
          <w:snapToGrid w:val="0"/>
        </w:rPr>
        <w:t>Sprawozdanie to przedstawia przychody i wydatki w</w:t>
      </w:r>
      <w:r w:rsidR="007C53FF">
        <w:rPr>
          <w:snapToGrid w:val="0"/>
        </w:rPr>
        <w:t> </w:t>
      </w:r>
      <w:r>
        <w:rPr>
          <w:snapToGrid w:val="0"/>
        </w:rPr>
        <w:t>sposób stosowany w księgowości. Jak każde inne sprawozdanie, także Rachunek zysków i strat można wykorzystać do porównania danych finansowych w</w:t>
      </w:r>
      <w:r w:rsidR="009B6D9E">
        <w:rPr>
          <w:snapToGrid w:val="0"/>
        </w:rPr>
        <w:t> </w:t>
      </w:r>
      <w:r>
        <w:rPr>
          <w:snapToGrid w:val="0"/>
        </w:rPr>
        <w:t>poszczególnych okresach rozrachunkowych.</w:t>
      </w:r>
    </w:p>
    <w:p w14:paraId="152199D4" w14:textId="77777777" w:rsidR="00BF3491" w:rsidRDefault="00BF3491" w:rsidP="006077D4">
      <w:pPr>
        <w:rPr>
          <w:snapToGrid w:val="0"/>
        </w:rPr>
      </w:pPr>
      <w:r>
        <w:rPr>
          <w:b/>
          <w:bCs/>
          <w:snapToGrid w:val="0"/>
        </w:rPr>
        <w:t xml:space="preserve">Bilans: </w:t>
      </w:r>
      <w:r>
        <w:rPr>
          <w:snapToGrid w:val="0"/>
        </w:rPr>
        <w:t>Sprawozdanie to przedstawia aktywa trwałe i zobowiązania w sposób typowy dla księgowości.</w:t>
      </w:r>
    </w:p>
    <w:p w14:paraId="152199D5" w14:textId="77777777" w:rsidR="00BF3491" w:rsidRDefault="00BF3491" w:rsidP="006077D4">
      <w:pPr>
        <w:rPr>
          <w:snapToGrid w:val="0"/>
        </w:rPr>
      </w:pPr>
      <w:r>
        <w:rPr>
          <w:b/>
          <w:bCs/>
          <w:snapToGrid w:val="0"/>
        </w:rPr>
        <w:t xml:space="preserve">Raporty porównawcze: </w:t>
      </w:r>
      <w:r>
        <w:rPr>
          <w:snapToGrid w:val="0"/>
        </w:rPr>
        <w:t>Wszystkie wyżej wymienione raporty można przedstawić w układzie porównawczym (miesięcznym, kwartalnym, rocznym lub innym).</w:t>
      </w:r>
    </w:p>
    <w:p w14:paraId="152199D6" w14:textId="77777777" w:rsidR="00BF3491" w:rsidRDefault="00BF3491" w:rsidP="006077D4">
      <w:pPr>
        <w:rPr>
          <w:snapToGrid w:val="0"/>
        </w:rPr>
      </w:pPr>
      <w:r>
        <w:rPr>
          <w:snapToGrid w:val="0"/>
        </w:rPr>
        <w:t xml:space="preserve">Dodatkowo w systemie jest możliwość zdefiniowania i utworzenia dowolnego raportu wg określonych kryteriów </w:t>
      </w:r>
    </w:p>
    <w:p w14:paraId="152199D7" w14:textId="77777777" w:rsidR="00BF3491" w:rsidRDefault="00BF3491" w:rsidP="006077D4">
      <w:pPr>
        <w:rPr>
          <w:snapToGrid w:val="0"/>
        </w:rPr>
      </w:pPr>
      <w:r>
        <w:rPr>
          <w:b/>
          <w:bCs/>
          <w:snapToGrid w:val="0"/>
        </w:rPr>
        <w:t xml:space="preserve">Definicje dekretów:  </w:t>
      </w:r>
      <w:r>
        <w:rPr>
          <w:snapToGrid w:val="0"/>
        </w:rPr>
        <w:t xml:space="preserve">W tym miejscu można definiować dekrety, które pozwolą nam na automatyczne tworzenie zapisów księgowych podczas zatwierdzania dokumentów we wszystkich obszarach pracy systemu. </w:t>
      </w:r>
    </w:p>
    <w:p w14:paraId="152199D8" w14:textId="77777777" w:rsidR="00BF3491" w:rsidRDefault="00BF3491" w:rsidP="006077D4">
      <w:pPr>
        <w:rPr>
          <w:snapToGrid w:val="0"/>
        </w:rPr>
      </w:pPr>
      <w:r>
        <w:rPr>
          <w:b/>
          <w:bCs/>
          <w:snapToGrid w:val="0"/>
        </w:rPr>
        <w:t xml:space="preserve">Definicje obiektów księgowych: </w:t>
      </w:r>
      <w:r>
        <w:rPr>
          <w:snapToGrid w:val="0"/>
        </w:rPr>
        <w:t>Ta opcja pozwala na zdefiniowanie folderów księgowych, typów dokumentów i dzienników księgowych oraz określić zakresy dla struktury wiekowej.</w:t>
      </w:r>
    </w:p>
    <w:p w14:paraId="152199D9" w14:textId="77777777" w:rsidR="00BF3491" w:rsidRPr="00381D83" w:rsidRDefault="00BF3491" w:rsidP="006077D4"/>
    <w:p w14:paraId="152199DA" w14:textId="77777777" w:rsidR="00BF3491" w:rsidRPr="00381D83" w:rsidRDefault="00BF3491" w:rsidP="00DA4A5C">
      <w:pPr>
        <w:pStyle w:val="noagowek2zwypunktowaniem11"/>
      </w:pPr>
      <w:bookmarkStart w:id="28" w:name="_Toc46914800"/>
      <w:r w:rsidRPr="00381D83">
        <w:t>Personel (lista pracowników)</w:t>
      </w:r>
      <w:bookmarkEnd w:id="28"/>
    </w:p>
    <w:p w14:paraId="152199DB" w14:textId="77777777" w:rsidR="00BF3491" w:rsidRPr="00106406" w:rsidRDefault="00BF3491" w:rsidP="006077D4">
      <w:r>
        <w:rPr>
          <w:b/>
          <w:bCs/>
          <w:snapToGrid w:val="0"/>
        </w:rPr>
        <w:t xml:space="preserve">Lista pracowników: </w:t>
      </w:r>
      <w:r>
        <w:t xml:space="preserve">Zbiór wprowadzonych pracowników, których można sortować i wyszukiwać wg dowolnych kryteriów. W tym miejscu wprowadzane są wszystkie podstawowe informacje związane z konkretnym pracownikiem i są to dane personalne, dane ewidencyjne, lista umów o pracę, a także lista umów </w:t>
      </w:r>
      <w:r>
        <w:lastRenderedPageBreak/>
        <w:t>cywilnoprawnych. Dodatkowo istnieje możliwość wprowadzania sald urlopów, parametrów i składników wypłat czy też deklaracji ZUS – ZUA.</w:t>
      </w:r>
    </w:p>
    <w:p w14:paraId="152199DC" w14:textId="77777777" w:rsidR="00BF3491" w:rsidRDefault="00BF3491" w:rsidP="006077D4">
      <w:pPr>
        <w:rPr>
          <w:snapToGrid w:val="0"/>
        </w:rPr>
      </w:pPr>
      <w:r>
        <w:rPr>
          <w:b/>
          <w:bCs/>
          <w:snapToGrid w:val="0"/>
        </w:rPr>
        <w:t xml:space="preserve">Umowy cywilno-prawne: </w:t>
      </w:r>
      <w:r>
        <w:t>Okno z listą umów cywilno-prawnych z możliwością ich filtrowania według różnych kryteriów jak i rozliczania.</w:t>
      </w:r>
    </w:p>
    <w:p w14:paraId="152199DD" w14:textId="77777777" w:rsidR="00BF3491" w:rsidRDefault="00BF3491" w:rsidP="006077D4">
      <w:pPr>
        <w:rPr>
          <w:snapToGrid w:val="0"/>
        </w:rPr>
      </w:pPr>
      <w:r>
        <w:rPr>
          <w:b/>
          <w:bCs/>
          <w:snapToGrid w:val="0"/>
        </w:rPr>
        <w:t>Ewidencja czasu pracy:</w:t>
      </w:r>
      <w:r>
        <w:t xml:space="preserve"> Ta opcja służy do prowadzenia szczegółowej ewidencji czasu pracy oraz absencji wszystkich pracowników</w:t>
      </w:r>
      <w:r>
        <w:rPr>
          <w:snapToGrid w:val="0"/>
        </w:rPr>
        <w:t>.</w:t>
      </w:r>
    </w:p>
    <w:p w14:paraId="152199DE" w14:textId="77777777" w:rsidR="00BF3491" w:rsidRDefault="00BF3491" w:rsidP="006077D4">
      <w:pPr>
        <w:rPr>
          <w:snapToGrid w:val="0"/>
        </w:rPr>
      </w:pPr>
      <w:r>
        <w:rPr>
          <w:b/>
          <w:bCs/>
          <w:snapToGrid w:val="0"/>
        </w:rPr>
        <w:t>Lista wypłat wynagrodzeń:</w:t>
      </w:r>
      <w:r>
        <w:t xml:space="preserve"> Tworzenie listy wynagrodzeń dla określonych grup pracowniczych z możliwością podglądu szczegółów składek co do każdego z</w:t>
      </w:r>
      <w:r w:rsidR="009B6D9E">
        <w:t> </w:t>
      </w:r>
      <w:r>
        <w:t>pracowników.</w:t>
      </w:r>
    </w:p>
    <w:p w14:paraId="152199DF" w14:textId="77777777" w:rsidR="00BF3491" w:rsidRDefault="00BF3491" w:rsidP="006077D4">
      <w:pPr>
        <w:rPr>
          <w:snapToGrid w:val="0"/>
        </w:rPr>
      </w:pPr>
      <w:r>
        <w:rPr>
          <w:b/>
          <w:bCs/>
          <w:snapToGrid w:val="0"/>
        </w:rPr>
        <w:t xml:space="preserve">Lista zasiłków i przerw RSA: </w:t>
      </w:r>
      <w:r>
        <w:t>W tym miejscu istnieje możliwość wprowadzania tak zasiłków jak i przerw w pracy dla poszczególnych pracowników danej firmy.</w:t>
      </w:r>
    </w:p>
    <w:p w14:paraId="152199E0" w14:textId="77777777" w:rsidR="00BF3491" w:rsidRDefault="00BF3491" w:rsidP="006077D4">
      <w:pPr>
        <w:rPr>
          <w:snapToGrid w:val="0"/>
        </w:rPr>
      </w:pPr>
      <w:r>
        <w:rPr>
          <w:b/>
          <w:bCs/>
          <w:snapToGrid w:val="0"/>
        </w:rPr>
        <w:t xml:space="preserve">Lista deklaracji ZUS: </w:t>
      </w:r>
      <w:r>
        <w:t xml:space="preserve"> W tej opcji istnieje możliwość tworzenia i generowania danych do programu Płatnik.</w:t>
      </w:r>
    </w:p>
    <w:p w14:paraId="152199E1" w14:textId="77777777" w:rsidR="00BF3491" w:rsidRDefault="00BF3491" w:rsidP="006077D4">
      <w:pPr>
        <w:rPr>
          <w:snapToGrid w:val="0"/>
        </w:rPr>
      </w:pPr>
      <w:r>
        <w:rPr>
          <w:b/>
          <w:bCs/>
          <w:snapToGrid w:val="0"/>
        </w:rPr>
        <w:t>Kartoteka podatkowa:</w:t>
      </w:r>
      <w:r>
        <w:t xml:space="preserve"> Dla każdego pracownika można utworzyć kartotekę podatkową</w:t>
      </w:r>
      <w:r>
        <w:rPr>
          <w:snapToGrid w:val="0"/>
        </w:rPr>
        <w:t>.</w:t>
      </w:r>
    </w:p>
    <w:p w14:paraId="152199E2" w14:textId="77777777" w:rsidR="00BF3491" w:rsidRDefault="00BF3491" w:rsidP="006077D4">
      <w:pPr>
        <w:rPr>
          <w:snapToGrid w:val="0"/>
        </w:rPr>
      </w:pPr>
      <w:r>
        <w:rPr>
          <w:b/>
          <w:bCs/>
          <w:snapToGrid w:val="0"/>
        </w:rPr>
        <w:t>Deklaracje PIT:</w:t>
      </w:r>
      <w:r>
        <w:t xml:space="preserve"> D</w:t>
      </w:r>
      <w:r>
        <w:rPr>
          <w:snapToGrid w:val="0"/>
        </w:rPr>
        <w:t xml:space="preserve">la pracowników można utworzyć, wydrukować oraz wygenerować do przesłania elektronicznego deklarację podatkową. </w:t>
      </w:r>
    </w:p>
    <w:p w14:paraId="152199E3" w14:textId="77777777" w:rsidR="00BF3491" w:rsidRDefault="00BF3491" w:rsidP="006077D4">
      <w:pPr>
        <w:rPr>
          <w:snapToGrid w:val="0"/>
        </w:rPr>
      </w:pPr>
      <w:r>
        <w:rPr>
          <w:b/>
          <w:snapToGrid w:val="0"/>
        </w:rPr>
        <w:t xml:space="preserve">Definicje personelu: </w:t>
      </w:r>
      <w:r w:rsidRPr="00337E99">
        <w:rPr>
          <w:snapToGrid w:val="0"/>
        </w:rPr>
        <w:t xml:space="preserve">W </w:t>
      </w:r>
      <w:r>
        <w:rPr>
          <w:snapToGrid w:val="0"/>
        </w:rPr>
        <w:t xml:space="preserve">tym miejscu możliwe jest </w:t>
      </w:r>
      <w:proofErr w:type="spellStart"/>
      <w:r>
        <w:rPr>
          <w:snapToGrid w:val="0"/>
        </w:rPr>
        <w:t>definiowaniewszystkich</w:t>
      </w:r>
      <w:proofErr w:type="spellEnd"/>
      <w:r>
        <w:rPr>
          <w:snapToGrid w:val="0"/>
        </w:rPr>
        <w:t xml:space="preserve"> podstawowych danych dotyczących prawidłowego funkcjonowania modułu Personel. W skład tego wchodzą takie dane jak składniki wynagrodzeń, komórki organizacyjne, grupy pracowników, rodzaje list płac czy też np. kalendarze pracy jak i odpowiednie kody czasu pracy.</w:t>
      </w:r>
    </w:p>
    <w:p w14:paraId="152199E4" w14:textId="77777777" w:rsidR="00BF3491" w:rsidRPr="00381D83" w:rsidRDefault="00BF3491" w:rsidP="006077D4"/>
    <w:p w14:paraId="152199E5" w14:textId="77777777" w:rsidR="00BF3491" w:rsidRPr="00381D83" w:rsidRDefault="00BF3491" w:rsidP="00DA4A5C">
      <w:pPr>
        <w:pStyle w:val="noagowek2zwypunktowaniem11"/>
      </w:pPr>
      <w:bookmarkStart w:id="29" w:name="_Toc46914801"/>
      <w:r w:rsidRPr="00381D83">
        <w:t>Majątek (Środki trwałe</w:t>
      </w:r>
      <w:r w:rsidR="00E64DA6">
        <w:t>,</w:t>
      </w:r>
      <w:r w:rsidRPr="00381D83">
        <w:t xml:space="preserve"> wyposażenie</w:t>
      </w:r>
      <w:r w:rsidR="00E64DA6">
        <w:t>, narzędzia</w:t>
      </w:r>
      <w:r w:rsidRPr="00381D83">
        <w:t>)</w:t>
      </w:r>
      <w:bookmarkEnd w:id="29"/>
    </w:p>
    <w:p w14:paraId="152199E6" w14:textId="77777777" w:rsidR="00BF3491" w:rsidRPr="004412AE" w:rsidRDefault="00BF3491" w:rsidP="006077D4">
      <w:pPr>
        <w:rPr>
          <w:snapToGrid w:val="0"/>
        </w:rPr>
      </w:pPr>
      <w:r>
        <w:rPr>
          <w:b/>
          <w:snapToGrid w:val="0"/>
        </w:rPr>
        <w:t xml:space="preserve">Lista kart majątku: </w:t>
      </w:r>
      <w:r w:rsidRPr="003D5599">
        <w:rPr>
          <w:snapToGrid w:val="0"/>
        </w:rPr>
        <w:t xml:space="preserve">Zawiera </w:t>
      </w:r>
      <w:r>
        <w:rPr>
          <w:snapToGrid w:val="0"/>
        </w:rPr>
        <w:t xml:space="preserve">definicje kart majątku trwałego z podziałem na środki trwałe, wyposażenie, </w:t>
      </w:r>
      <w:proofErr w:type="spellStart"/>
      <w:r>
        <w:rPr>
          <w:snapToGrid w:val="0"/>
        </w:rPr>
        <w:t>niskocenne</w:t>
      </w:r>
      <w:proofErr w:type="spellEnd"/>
      <w:r>
        <w:rPr>
          <w:snapToGrid w:val="0"/>
        </w:rPr>
        <w:t xml:space="preserve"> i niematerialne. W oknie tym jest również podgląd na dane podstawowe wybranej karty, na listę operacji związanej z daną kartą, czy też na jej listę amortyzacji w poszczególnym okresie.</w:t>
      </w:r>
    </w:p>
    <w:p w14:paraId="152199E7" w14:textId="77777777" w:rsidR="00BF3491" w:rsidRDefault="00BF3491" w:rsidP="006077D4">
      <w:r>
        <w:rPr>
          <w:b/>
          <w:bCs/>
          <w:snapToGrid w:val="0"/>
        </w:rPr>
        <w:t>Lista operacji:</w:t>
      </w:r>
      <w:r>
        <w:t xml:space="preserve">  Okno z listą operacji na dokumentach tj. przyjęcie do używania, zmiana osoby czy miejsca użytkowania, amortyzacja, likwidacja karty itd. z opcją filtrowania po danej karcie majątku czy okresie.</w:t>
      </w:r>
    </w:p>
    <w:p w14:paraId="152199E8" w14:textId="77777777" w:rsidR="00BF3491" w:rsidRDefault="00BF3491" w:rsidP="006077D4">
      <w:r>
        <w:rPr>
          <w:b/>
          <w:bCs/>
          <w:snapToGrid w:val="0"/>
        </w:rPr>
        <w:t>Inwentaryzacja:</w:t>
      </w:r>
      <w:r>
        <w:t xml:space="preserve"> Funkcja służąca do przeprowadzania inwentaryzacji kart majątku trwałego.</w:t>
      </w:r>
    </w:p>
    <w:p w14:paraId="152199E9" w14:textId="77777777" w:rsidR="00BF3491" w:rsidRDefault="00BF3491" w:rsidP="006077D4">
      <w:r>
        <w:rPr>
          <w:b/>
          <w:bCs/>
          <w:snapToGrid w:val="0"/>
        </w:rPr>
        <w:t>Zarządzanie majątkiem:</w:t>
      </w:r>
      <w:r>
        <w:t xml:space="preserve"> Za pomocą opcji zarządzania majątkiem system oferuje usługę wypożyczania i zwrotów narzędzi oraz sprzętu wchodzących w skład majątku trwałego z wskazaniem braków czy uszkodzeń. </w:t>
      </w:r>
    </w:p>
    <w:p w14:paraId="152199EA" w14:textId="77777777" w:rsidR="00BF3491" w:rsidRPr="00A82492" w:rsidRDefault="00BF3491" w:rsidP="006077D4">
      <w:pPr>
        <w:rPr>
          <w:snapToGrid w:val="0"/>
        </w:rPr>
      </w:pPr>
      <w:r>
        <w:rPr>
          <w:b/>
          <w:snapToGrid w:val="0"/>
        </w:rPr>
        <w:lastRenderedPageBreak/>
        <w:t xml:space="preserve">Definicje obiektów:  </w:t>
      </w:r>
      <w:r>
        <w:rPr>
          <w:snapToGrid w:val="0"/>
        </w:rPr>
        <w:t xml:space="preserve">W opcjach definicji obiektów majątku trwałego możliwa jest konfiguracja podstawowych danych związanych z funkcjonowaniem całego modułu, jak również definicja podstawowych rodzajów kart, typów dokumentów wraz ze sposobem numeracji. Można też wprowadzać formy własności czy przyjęcia jak i klasyfikację GUS. </w:t>
      </w:r>
    </w:p>
    <w:p w14:paraId="152199EB" w14:textId="77777777" w:rsidR="00BF3491" w:rsidRPr="00381D83" w:rsidRDefault="00BF3491" w:rsidP="006077D4"/>
    <w:p w14:paraId="152199EC" w14:textId="77777777" w:rsidR="00BF3491" w:rsidRPr="00381D83" w:rsidRDefault="00BF3491" w:rsidP="00DA4A5C">
      <w:pPr>
        <w:pStyle w:val="noagowek2zwypunktowaniem11"/>
      </w:pPr>
      <w:bookmarkStart w:id="30" w:name="_Toc46914802"/>
      <w:r w:rsidRPr="00381D83">
        <w:t>Transakcje (Rezerwacje, rachunki otwarte)</w:t>
      </w:r>
      <w:bookmarkEnd w:id="30"/>
    </w:p>
    <w:p w14:paraId="152199ED" w14:textId="77777777" w:rsidR="00BF3491" w:rsidRDefault="00BF3491" w:rsidP="006077D4">
      <w:pPr>
        <w:rPr>
          <w:b/>
          <w:snapToGrid w:val="0"/>
        </w:rPr>
      </w:pPr>
      <w:r>
        <w:rPr>
          <w:b/>
          <w:snapToGrid w:val="0"/>
        </w:rPr>
        <w:t xml:space="preserve">Wejście: </w:t>
      </w:r>
      <w:r>
        <w:rPr>
          <w:snapToGrid w:val="0"/>
        </w:rPr>
        <w:t xml:space="preserve">Okno z możliwością wyboru transakcji wejściowych, transakcji powiązanych z rezerwacją, a także z opcją doboru usług dodatkowych. Funkcja ta służy do obsługi wejść na obiekty sportowe czy rekreacyjne, również obsługę barów czy restauracji. </w:t>
      </w:r>
    </w:p>
    <w:p w14:paraId="152199EE" w14:textId="77777777" w:rsidR="00BF3491" w:rsidRPr="004C0233" w:rsidRDefault="00BF3491" w:rsidP="006077D4">
      <w:pPr>
        <w:rPr>
          <w:snapToGrid w:val="0"/>
        </w:rPr>
      </w:pPr>
      <w:r>
        <w:rPr>
          <w:b/>
          <w:snapToGrid w:val="0"/>
        </w:rPr>
        <w:t xml:space="preserve">Sprzedaż: </w:t>
      </w:r>
      <w:r>
        <w:rPr>
          <w:snapToGrid w:val="0"/>
        </w:rPr>
        <w:t>Zdefiniowane menu sprzedaży asortymentu czy usług z obsługą kart klienta.</w:t>
      </w:r>
    </w:p>
    <w:p w14:paraId="152199EF" w14:textId="77777777" w:rsidR="00BF3491" w:rsidRPr="004C0233" w:rsidRDefault="00BF3491" w:rsidP="006077D4">
      <w:pPr>
        <w:rPr>
          <w:snapToGrid w:val="0"/>
        </w:rPr>
      </w:pPr>
      <w:r>
        <w:rPr>
          <w:b/>
          <w:snapToGrid w:val="0"/>
        </w:rPr>
        <w:t xml:space="preserve">Lista transakcji: </w:t>
      </w:r>
      <w:r>
        <w:rPr>
          <w:snapToGrid w:val="0"/>
        </w:rPr>
        <w:t xml:space="preserve">Okno zawierające listę transakcji z możliwością filtrowania transakcji otwartych i zamkniętych, z opcją podglądu wybranych usług na wejściu dla danej transakcji czy też listę zakupionego asortymentu. </w:t>
      </w:r>
    </w:p>
    <w:p w14:paraId="152199F0" w14:textId="77777777" w:rsidR="00BF3491" w:rsidRDefault="00BF3491" w:rsidP="006077D4">
      <w:r>
        <w:rPr>
          <w:b/>
          <w:bCs/>
          <w:snapToGrid w:val="0"/>
        </w:rPr>
        <w:t>Lista dokumentów:</w:t>
      </w:r>
      <w:r>
        <w:t xml:space="preserve"> Zawiera listę dokumentów sprzedaży (paragonów) wygenerowanych podczas zatwierdzania transakcji wejściowych czy wyjściowych, a także wyboru usług dodatkowych związanych z zakupem danego asortymentu.</w:t>
      </w:r>
    </w:p>
    <w:p w14:paraId="152199F1" w14:textId="77777777" w:rsidR="00BF3491" w:rsidRDefault="00BF3491" w:rsidP="006077D4">
      <w:r>
        <w:rPr>
          <w:b/>
          <w:bCs/>
          <w:snapToGrid w:val="0"/>
        </w:rPr>
        <w:t>Rachunki na firmę:</w:t>
      </w:r>
      <w:r>
        <w:t xml:space="preserve"> Lista pozycji z opcjami wejścia i usługami dodatkowych przeniesionymi w koszty firmy. Funkcja ta dostępna jest podczas wyboru sposobu płatności.</w:t>
      </w:r>
    </w:p>
    <w:p w14:paraId="152199F2" w14:textId="77777777" w:rsidR="00BF3491" w:rsidRDefault="00BF3491" w:rsidP="006077D4">
      <w:pPr>
        <w:rPr>
          <w:snapToGrid w:val="0"/>
        </w:rPr>
      </w:pPr>
      <w:r>
        <w:rPr>
          <w:b/>
          <w:bCs/>
          <w:snapToGrid w:val="0"/>
        </w:rPr>
        <w:t>Rezerwacje:</w:t>
      </w:r>
      <w:r>
        <w:t xml:space="preserve"> Okno zawierające kalendarz rezerwacji z podziałem na poszczególne obiekty sportowe zdefiniowane w systemie. Funkcja ta służy do rezerwacji i monitorowania obłożenia poszczególnych </w:t>
      </w:r>
      <w:proofErr w:type="spellStart"/>
      <w:r>
        <w:t>sal</w:t>
      </w:r>
      <w:proofErr w:type="spellEnd"/>
      <w:r>
        <w:t xml:space="preserve"> czy miejsc na danym obiekcie. </w:t>
      </w:r>
    </w:p>
    <w:p w14:paraId="152199F3" w14:textId="77777777" w:rsidR="00BF3491" w:rsidRPr="00342FF2" w:rsidRDefault="00BF3491" w:rsidP="006077D4">
      <w:pPr>
        <w:rPr>
          <w:snapToGrid w:val="0"/>
        </w:rPr>
      </w:pPr>
      <w:r>
        <w:rPr>
          <w:b/>
          <w:snapToGrid w:val="0"/>
        </w:rPr>
        <w:t xml:space="preserve">Karty klientów: </w:t>
      </w:r>
      <w:r>
        <w:rPr>
          <w:snapToGrid w:val="0"/>
        </w:rPr>
        <w:t>Zbiór zdefiniowanych kart klientów z odpowiednim ich okresem ważności, funkcją blokady czy historią operacji z wyszczególnieniem listy dokumentów i listy zakupu asortymentów.</w:t>
      </w:r>
    </w:p>
    <w:p w14:paraId="152199F4" w14:textId="77777777" w:rsidR="00BF3491" w:rsidRDefault="00BF3491" w:rsidP="006077D4">
      <w:r>
        <w:rPr>
          <w:b/>
          <w:bCs/>
          <w:snapToGrid w:val="0"/>
        </w:rPr>
        <w:t>Rozliczenie obsługi:</w:t>
      </w:r>
      <w:r>
        <w:t xml:space="preserve"> Po wprowadzeniu do systemu osób z obsługi (sprzedawca, kelnerka, barman) w oknie tym jest możliwość podglądu sprzedaży przez konkretną osobę z opcją wykonywania raportów zbiorczych w danym okresie czy dla konkretniej zmiany pracowników.</w:t>
      </w:r>
    </w:p>
    <w:p w14:paraId="152199F5" w14:textId="77777777" w:rsidR="00BF3491" w:rsidRPr="009D7FBF" w:rsidRDefault="00BF3491" w:rsidP="006077D4">
      <w:pPr>
        <w:rPr>
          <w:snapToGrid w:val="0"/>
        </w:rPr>
      </w:pPr>
      <w:r>
        <w:rPr>
          <w:b/>
          <w:snapToGrid w:val="0"/>
        </w:rPr>
        <w:t xml:space="preserve">Lista zmian:  </w:t>
      </w:r>
      <w:r>
        <w:rPr>
          <w:snapToGrid w:val="0"/>
        </w:rPr>
        <w:t>Przedstawia listę zmian pracowników w danym okresie z</w:t>
      </w:r>
      <w:r w:rsidR="009B6D9E">
        <w:rPr>
          <w:snapToGrid w:val="0"/>
        </w:rPr>
        <w:t> </w:t>
      </w:r>
      <w:r>
        <w:rPr>
          <w:snapToGrid w:val="0"/>
        </w:rPr>
        <w:t>wyszczególnieniem sprzedawanego asortymentu.</w:t>
      </w:r>
    </w:p>
    <w:p w14:paraId="152199F6" w14:textId="77777777" w:rsidR="00BF3491" w:rsidRPr="009D7FBF" w:rsidRDefault="00BF3491" w:rsidP="006077D4">
      <w:pPr>
        <w:rPr>
          <w:snapToGrid w:val="0"/>
        </w:rPr>
      </w:pPr>
      <w:r>
        <w:rPr>
          <w:b/>
          <w:snapToGrid w:val="0"/>
        </w:rPr>
        <w:t xml:space="preserve">Ewidencja czasu pracy: </w:t>
      </w:r>
      <w:r>
        <w:rPr>
          <w:snapToGrid w:val="0"/>
        </w:rPr>
        <w:t>Opcja ta służy do monitorowania i rozliczania czasu pracy pracownika.</w:t>
      </w:r>
    </w:p>
    <w:p w14:paraId="152199F7" w14:textId="77777777" w:rsidR="00BF3491" w:rsidRPr="0090128D" w:rsidRDefault="00BF3491" w:rsidP="006077D4">
      <w:pPr>
        <w:rPr>
          <w:snapToGrid w:val="0"/>
        </w:rPr>
      </w:pPr>
      <w:r>
        <w:rPr>
          <w:b/>
          <w:snapToGrid w:val="0"/>
        </w:rPr>
        <w:lastRenderedPageBreak/>
        <w:t xml:space="preserve">Zamówienia: </w:t>
      </w:r>
      <w:r>
        <w:rPr>
          <w:snapToGrid w:val="0"/>
        </w:rPr>
        <w:t>Funkcja służąca do przygotowywania menu zamówień sprzedawanego asortymentu.</w:t>
      </w:r>
    </w:p>
    <w:p w14:paraId="152199F8" w14:textId="77777777" w:rsidR="00BF3491" w:rsidRDefault="00BF3491" w:rsidP="006077D4">
      <w:r>
        <w:rPr>
          <w:b/>
          <w:bCs/>
          <w:snapToGrid w:val="0"/>
        </w:rPr>
        <w:t>Historia operacji</w:t>
      </w:r>
      <w:r>
        <w:rPr>
          <w:snapToGrid w:val="0"/>
        </w:rPr>
        <w:t>:</w:t>
      </w:r>
      <w:r>
        <w:t xml:space="preserve"> Lista z historią wykonywanych operacji sprzedaży z</w:t>
      </w:r>
      <w:r w:rsidR="009B6D9E">
        <w:t> </w:t>
      </w:r>
      <w:r>
        <w:t>wyszczególnieniem daty operacji, identyfikatora dokumentu, użytkownika, danej usługi czy towaru z jej ilością i wartością sprzedaży.</w:t>
      </w:r>
    </w:p>
    <w:p w14:paraId="152199F9" w14:textId="77777777" w:rsidR="00BF3491" w:rsidRDefault="00BF3491" w:rsidP="006077D4">
      <w:r>
        <w:rPr>
          <w:b/>
          <w:bCs/>
          <w:snapToGrid w:val="0"/>
        </w:rPr>
        <w:t>Definicja obiektów:</w:t>
      </w:r>
      <w:r>
        <w:t xml:space="preserve"> Okno z definicjami wszystkich poszczególnych funkcji związanych z transakcjami. W tym miejscu można definiować takie parametry jak: taryfy wejściowe, dodatkowe usługi dla kart, cenniki, listę osób z obsługi, wprowadzać identyfikatory kart, definiować rozmieszczenie szafek dla danego obiektu, a także dowolnie określać sale ze stolikami czy układ obiektów sportowych wykorzystywanych później np. przy rezerwacjach.</w:t>
      </w:r>
    </w:p>
    <w:p w14:paraId="152199FA" w14:textId="77777777" w:rsidR="00BF3491" w:rsidRDefault="00BF3491" w:rsidP="006077D4">
      <w:pPr>
        <w:rPr>
          <w:snapToGrid w:val="0"/>
        </w:rPr>
      </w:pPr>
    </w:p>
    <w:p w14:paraId="152199FB" w14:textId="77777777" w:rsidR="00BF3491" w:rsidRPr="00473694" w:rsidRDefault="00BF3491" w:rsidP="00DA4A5C">
      <w:pPr>
        <w:pStyle w:val="noagowek2zwypunktowaniem11"/>
      </w:pPr>
      <w:bookmarkStart w:id="31" w:name="_Toc15464361"/>
      <w:bookmarkStart w:id="32" w:name="_Toc15460814"/>
      <w:bookmarkStart w:id="33" w:name="_6._Szczegółowe_funkcje"/>
      <w:bookmarkStart w:id="34" w:name="_Toc46914803"/>
      <w:bookmarkEnd w:id="31"/>
      <w:bookmarkEnd w:id="32"/>
      <w:bookmarkEnd w:id="33"/>
      <w:r w:rsidRPr="00473694">
        <w:t>Administracja</w:t>
      </w:r>
      <w:bookmarkEnd w:id="34"/>
    </w:p>
    <w:p w14:paraId="152199FC" w14:textId="77777777" w:rsidR="00BF3491" w:rsidRDefault="00BF3491" w:rsidP="006077D4">
      <w:pPr>
        <w:rPr>
          <w:snapToGrid w:val="0"/>
        </w:rPr>
      </w:pPr>
      <w:r>
        <w:rPr>
          <w:b/>
          <w:bCs/>
          <w:snapToGrid w:val="0"/>
        </w:rPr>
        <w:t>Użytkownicy:</w:t>
      </w:r>
      <w:r>
        <w:t xml:space="preserve"> W tym miejscu możliwe jest definiowanie i </w:t>
      </w:r>
      <w:r>
        <w:rPr>
          <w:snapToGrid w:val="0"/>
        </w:rPr>
        <w:t>zabezpieczanie informacji przed nieautoryzowanym dostępem. Definicja profili użytkowników następuje wraz z uprawnieniami do poszczególnych funkcji systemu w celu ochrony danych. Do użytkownika można przypisać bazę danych (podmiot) oraz kasę.</w:t>
      </w:r>
    </w:p>
    <w:p w14:paraId="152199FD" w14:textId="77777777" w:rsidR="00BF3491" w:rsidRDefault="00BF3491" w:rsidP="006077D4">
      <w:pPr>
        <w:rPr>
          <w:snapToGrid w:val="0"/>
        </w:rPr>
      </w:pPr>
      <w:r>
        <w:rPr>
          <w:b/>
          <w:bCs/>
          <w:snapToGrid w:val="0"/>
        </w:rPr>
        <w:t>Słowniki:</w:t>
      </w:r>
      <w:r>
        <w:t xml:space="preserve"> Definicja niezbędnych słowników (jednostki miary, kasy, magazyny, sposoby płatności, itp.) które będziemy wykorzystywać w pracy z programem. </w:t>
      </w:r>
      <w:r w:rsidR="007A0BDF">
        <w:br/>
      </w:r>
      <w:r>
        <w:rPr>
          <w:snapToGrid w:val="0"/>
        </w:rPr>
        <w:t>W tym miejscu można zdefiniować waluty obce,  które mogą być automatycznie wczytywane z Internetu. Kursy te są używane we wszystkich raportach oraz podczas wprowadzania danych.</w:t>
      </w:r>
    </w:p>
    <w:p w14:paraId="152199FE" w14:textId="77777777" w:rsidR="00BF3491" w:rsidRDefault="00BF3491" w:rsidP="006077D4">
      <w:pPr>
        <w:rPr>
          <w:snapToGrid w:val="0"/>
        </w:rPr>
      </w:pPr>
      <w:r>
        <w:rPr>
          <w:b/>
          <w:bCs/>
          <w:snapToGrid w:val="0"/>
        </w:rPr>
        <w:t xml:space="preserve">Parametry systemu: </w:t>
      </w:r>
      <w:r>
        <w:rPr>
          <w:snapToGrid w:val="0"/>
        </w:rPr>
        <w:t>Można ustawić parametry dotyczące działania poszczególnych modułów i funkcji.  W tym oknie ustawiane jest miejsce i sposób wykonywania kopii archiwalnych, wczytywany jest klucz licencyjny, podłączone mogą być urządzenia zewnętrzne (kasy i drukarki fiskalne, czytniki kodów itp.). Wpisywane są dane dotyczące danego podmiotu (adres, nr konta w Banku,  itp.)</w:t>
      </w:r>
    </w:p>
    <w:p w14:paraId="152199FF" w14:textId="77777777" w:rsidR="00BF3491" w:rsidRDefault="00BF3491" w:rsidP="006077D4">
      <w:pPr>
        <w:rPr>
          <w:snapToGrid w:val="0"/>
        </w:rPr>
      </w:pPr>
      <w:r>
        <w:rPr>
          <w:b/>
          <w:bCs/>
          <w:snapToGrid w:val="0"/>
        </w:rPr>
        <w:t>Wydruki dokumentów:</w:t>
      </w:r>
      <w:r>
        <w:t xml:space="preserve"> Jest możliwość definiowania lub edytowania wydruków dokumentów systemowych takich jak: dokumenty sprzedaży, magazynowe i</w:t>
      </w:r>
      <w:r w:rsidR="009B6D9E">
        <w:t> </w:t>
      </w:r>
      <w:r>
        <w:t xml:space="preserve">zamówień. Tylko wydruki niekolorowe są edytowalne i usuwalne. Te oznaczone kolorem można przekopiować, zapisać pod inną nazwą i wtedy edytować. Każdy wydruk można wyeksportować do pliku, a po modyfikacji zaimportować do systemu. </w:t>
      </w:r>
    </w:p>
    <w:p w14:paraId="15219A00" w14:textId="77777777" w:rsidR="00BF3491" w:rsidRDefault="00BF3491" w:rsidP="006077D4">
      <w:pPr>
        <w:rPr>
          <w:snapToGrid w:val="0"/>
        </w:rPr>
      </w:pPr>
      <w:r>
        <w:rPr>
          <w:b/>
          <w:bCs/>
          <w:snapToGrid w:val="0"/>
        </w:rPr>
        <w:t>Backup bazy danych:</w:t>
      </w:r>
      <w:r>
        <w:t xml:space="preserve"> Narzędzie pozwalające wykonać kopie bezpieczeństwa bazy danych</w:t>
      </w:r>
      <w:r w:rsidR="00381D83">
        <w:rPr>
          <w:snapToGrid w:val="0"/>
        </w:rPr>
        <w:t>.</w:t>
      </w:r>
    </w:p>
    <w:p w14:paraId="15219A01" w14:textId="77777777" w:rsidR="00BF3491" w:rsidRDefault="00BF3491" w:rsidP="006077D4">
      <w:pPr>
        <w:rPr>
          <w:snapToGrid w:val="0"/>
        </w:rPr>
      </w:pPr>
      <w:r>
        <w:rPr>
          <w:b/>
          <w:bCs/>
          <w:snapToGrid w:val="0"/>
        </w:rPr>
        <w:t xml:space="preserve">Historia operacji: </w:t>
      </w:r>
      <w:r>
        <w:rPr>
          <w:snapToGrid w:val="0"/>
        </w:rPr>
        <w:t xml:space="preserve">Na ekranie tym można obejrzeć operacje wykonywane przez Użytkowników systemu. Można wyszukać potrzebne informacje wg. dostępnych kryteriów wyszukiwania </w:t>
      </w:r>
    </w:p>
    <w:p w14:paraId="15219A02" w14:textId="77777777" w:rsidR="00BF3491" w:rsidRPr="00473694" w:rsidRDefault="00BF3491" w:rsidP="00DA4A5C">
      <w:pPr>
        <w:pStyle w:val="noagowek2zwypunktowaniem11"/>
      </w:pPr>
      <w:bookmarkStart w:id="35" w:name="_Toc46914804"/>
      <w:r w:rsidRPr="00473694">
        <w:lastRenderedPageBreak/>
        <w:t>Raporty</w:t>
      </w:r>
      <w:bookmarkEnd w:id="35"/>
    </w:p>
    <w:p w14:paraId="15219A03" w14:textId="77777777" w:rsidR="00BF3491" w:rsidRDefault="00BF3491" w:rsidP="006077D4">
      <w:pPr>
        <w:rPr>
          <w:rFonts w:cs="Arial"/>
        </w:rPr>
      </w:pPr>
      <w:r>
        <w:t xml:space="preserve">Raporty to ważna funkcja systemu. Można zdefiniować i wygenerować praktycznie wszystkie rodzaje raportów: raporty dla kierownictwa, sprawozdania księgowości, sprawozdania dotyczące zapasów, sprawozdania finansowe i raporty wspomagające proces podejmowania decyzji. Każdy raport może zostać w prosty sposób wyeksportowany do Microsoft Excel lub Word lub zapisany jako plik PDF. System raportowania oszczędza  cenny czas użytkowników i umożliwia dostęp do nowych danych i informacji. W zależności, z jakiej funkcjonalności korzystamy (Sprzedaż, Magazyny, Zamówienia, itp.) w Module Raporty </w:t>
      </w:r>
      <w:r w:rsidR="000A1CC6">
        <w:t xml:space="preserve">widoczne są </w:t>
      </w:r>
      <w:r>
        <w:t xml:space="preserve">gotowe do wykorzystania zdefiniowane wcześniej raporty. </w:t>
      </w:r>
      <w:r>
        <w:rPr>
          <w:rFonts w:cs="Arial"/>
        </w:rPr>
        <w:br w:type="page"/>
      </w:r>
    </w:p>
    <w:p w14:paraId="15219A04" w14:textId="77777777" w:rsidR="00BF3491" w:rsidRDefault="004D588C" w:rsidP="00DA4A5C">
      <w:pPr>
        <w:pStyle w:val="Nagwekwypunktowanie"/>
      </w:pPr>
      <w:bookmarkStart w:id="36" w:name="_Toc432429539"/>
      <w:bookmarkStart w:id="37" w:name="_Toc46914805"/>
      <w:r w:rsidRPr="00B717F9">
        <w:lastRenderedPageBreak/>
        <w:t>URU</w:t>
      </w:r>
      <w:r>
        <w:t>CHOMIENIE PROGRAMU</w:t>
      </w:r>
      <w:bookmarkEnd w:id="36"/>
      <w:bookmarkEnd w:id="37"/>
    </w:p>
    <w:p w14:paraId="15219A05" w14:textId="77777777" w:rsidR="00254522" w:rsidRPr="00BA6DA8" w:rsidRDefault="00254522" w:rsidP="009B648B"/>
    <w:p w14:paraId="15219A06" w14:textId="77777777" w:rsidR="00A214C8" w:rsidRDefault="00BF3491" w:rsidP="00A214C8">
      <w:pPr>
        <w:keepNext/>
      </w:pPr>
      <w:r>
        <w:rPr>
          <w:noProof/>
          <w:lang w:eastAsia="pl-PL"/>
        </w:rPr>
        <w:drawing>
          <wp:inline distT="0" distB="0" distL="0" distR="0" wp14:anchorId="1521A46B" wp14:editId="1521A46C">
            <wp:extent cx="5760720" cy="4115667"/>
            <wp:effectExtent l="0" t="0" r="0" b="0"/>
            <wp:docPr id="241"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 cstate="print"/>
                    <a:srcRect/>
                    <a:stretch>
                      <a:fillRect/>
                    </a:stretch>
                  </pic:blipFill>
                  <pic:spPr bwMode="auto">
                    <a:xfrm>
                      <a:off x="0" y="0"/>
                      <a:ext cx="5760720" cy="4115667"/>
                    </a:xfrm>
                    <a:prstGeom prst="rect">
                      <a:avLst/>
                    </a:prstGeom>
                    <a:noFill/>
                    <a:ln w="9525">
                      <a:noFill/>
                      <a:miter lim="800000"/>
                      <a:headEnd/>
                      <a:tailEnd/>
                    </a:ln>
                  </pic:spPr>
                </pic:pic>
              </a:graphicData>
            </a:graphic>
          </wp:inline>
        </w:drawing>
      </w:r>
    </w:p>
    <w:p w14:paraId="15219A07" w14:textId="7820508A" w:rsidR="00BF3491" w:rsidRDefault="00A214C8" w:rsidP="00A214C8">
      <w:pPr>
        <w:pStyle w:val="Legenda"/>
      </w:pPr>
      <w:r>
        <w:t xml:space="preserve">Rys. </w:t>
      </w:r>
      <w:fldSimple w:instr=" SEQ Rys. \* ARABIC ">
        <w:r w:rsidR="00A559D8">
          <w:rPr>
            <w:noProof/>
          </w:rPr>
          <w:t>1</w:t>
        </w:r>
      </w:fldSimple>
      <w:r>
        <w:t xml:space="preserve"> </w:t>
      </w:r>
      <w:r w:rsidRPr="006C5E23">
        <w:t>Przykładowy widok okna p</w:t>
      </w:r>
      <w:r>
        <w:t>o uruchomieniu aplikacji sBiznes</w:t>
      </w:r>
    </w:p>
    <w:p w14:paraId="15219A08" w14:textId="77777777" w:rsidR="004D588C" w:rsidRDefault="00BF3491" w:rsidP="006077D4">
      <w:r>
        <w:t xml:space="preserve">Po uruchomieniu programu </w:t>
      </w:r>
      <w:r w:rsidR="00A214C8">
        <w:t>s</w:t>
      </w:r>
      <w:r w:rsidR="00E6232C">
        <w:t xml:space="preserve">Biznes </w:t>
      </w:r>
      <w:r>
        <w:t xml:space="preserve">ukazuje się okno logowania, w którym podajemy Login oraz Hasło. W zależności przypisanych praw do użytkownika dostępne są różne funkcje programu. Przy pierwszym uruchomieniu </w:t>
      </w:r>
      <w:r w:rsidR="000A1CC6">
        <w:t xml:space="preserve">wykorzystywany jest </w:t>
      </w:r>
      <w:r>
        <w:t xml:space="preserve">Login i Hasło systemowe (admin, admin).  Później przy uruchomieniu </w:t>
      </w:r>
      <w:r w:rsidR="000A1CC6">
        <w:t xml:space="preserve">należy wpisać </w:t>
      </w:r>
      <w:r>
        <w:t xml:space="preserve">swoje </w:t>
      </w:r>
      <w:r w:rsidR="00E64DA6">
        <w:t>– zdefiniowane wcześniej -</w:t>
      </w:r>
      <w:r>
        <w:t>dane (login, hasło). Po zdefiniowaniu własnych danych ze względów bezpieczeństwa zalecana jest zmiana hasła  użytkownika „admin” lub usunięcie</w:t>
      </w:r>
      <w:r w:rsidR="00E64DA6">
        <w:t xml:space="preserve"> „admina”, ale</w:t>
      </w:r>
      <w:r>
        <w:t xml:space="preserve"> tylko wtedy jeżeli wcześniej został zdefiniowany inny użytkownik z pełnymi uprawnieniami. W</w:t>
      </w:r>
      <w:r w:rsidR="00E64DA6">
        <w:t> </w:t>
      </w:r>
      <w:r>
        <w:t xml:space="preserve">zakładce Administracja należy zdefiniować </w:t>
      </w:r>
      <w:r w:rsidR="00E64DA6">
        <w:t xml:space="preserve">wszystkich </w:t>
      </w:r>
      <w:r>
        <w:t xml:space="preserve">użytkownika(ów) oraz nadać uprawnienia do poszczególnych funkcji w programie. </w:t>
      </w:r>
    </w:p>
    <w:p w14:paraId="15219A09" w14:textId="77777777" w:rsidR="004D588C" w:rsidRPr="00077A70" w:rsidRDefault="004D588C" w:rsidP="00077A70">
      <w:pPr>
        <w:rPr>
          <w:b/>
          <w:i/>
          <w:color w:val="0070C0"/>
        </w:rPr>
      </w:pPr>
      <w:r w:rsidRPr="00077A70">
        <w:rPr>
          <w:b/>
          <w:i/>
          <w:noProof/>
          <w:color w:val="0070C0"/>
          <w:lang w:eastAsia="pl-PL"/>
        </w:rPr>
        <w:drawing>
          <wp:anchor distT="0" distB="0" distL="114300" distR="114300" simplePos="0" relativeHeight="251622912" behindDoc="0" locked="0" layoutInCell="1" allowOverlap="1" wp14:anchorId="1521A46D" wp14:editId="1521A46E">
            <wp:simplePos x="0" y="0"/>
            <wp:positionH relativeFrom="leftMargin">
              <wp:posOffset>504497</wp:posOffset>
            </wp:positionH>
            <wp:positionV relativeFrom="paragraph">
              <wp:posOffset>-127810</wp:posOffset>
            </wp:positionV>
            <wp:extent cx="400685" cy="400685"/>
            <wp:effectExtent l="0" t="0" r="0" b="0"/>
            <wp:wrapNone/>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Pr="00077A70">
        <w:rPr>
          <w:b/>
          <w:i/>
          <w:color w:val="0070C0"/>
        </w:rPr>
        <w:t>UWAGA!</w:t>
      </w:r>
    </w:p>
    <w:p w14:paraId="15219A0A" w14:textId="77777777" w:rsidR="00BF3491" w:rsidRDefault="00BF3491" w:rsidP="006077D4">
      <w:r w:rsidRPr="009274E6">
        <w:t xml:space="preserve">Korzystanie z autoryzowanych licencji,  sprawdzonych programów zabezpieczających oraz wykonywanie kopii archiwalnych </w:t>
      </w:r>
      <w:r>
        <w:t xml:space="preserve">to </w:t>
      </w:r>
      <w:r w:rsidRPr="009274E6">
        <w:t>gwaran</w:t>
      </w:r>
      <w:r>
        <w:t>cja</w:t>
      </w:r>
      <w:r w:rsidRPr="009274E6">
        <w:t xml:space="preserve"> wysoki</w:t>
      </w:r>
      <w:r>
        <w:t>ego</w:t>
      </w:r>
      <w:r w:rsidRPr="009274E6">
        <w:t xml:space="preserve"> poziom</w:t>
      </w:r>
      <w:r>
        <w:t>u</w:t>
      </w:r>
      <w:r w:rsidRPr="009274E6">
        <w:t xml:space="preserve"> zabezpieczenia danych.</w:t>
      </w:r>
    </w:p>
    <w:p w14:paraId="15219A0B" w14:textId="77777777" w:rsidR="00077A70" w:rsidRDefault="00077A70" w:rsidP="006077D4"/>
    <w:p w14:paraId="15219A0C" w14:textId="77777777" w:rsidR="00077A70" w:rsidRDefault="00077A70" w:rsidP="006077D4"/>
    <w:p w14:paraId="15219A0D" w14:textId="77777777" w:rsidR="004D588C" w:rsidRPr="00077A70" w:rsidRDefault="004D588C" w:rsidP="00077A70">
      <w:pPr>
        <w:rPr>
          <w:b/>
          <w:i/>
          <w:color w:val="0070C0"/>
        </w:rPr>
      </w:pPr>
      <w:r w:rsidRPr="00077A70">
        <w:rPr>
          <w:b/>
          <w:i/>
          <w:noProof/>
          <w:color w:val="0070C0"/>
          <w:lang w:eastAsia="pl-PL"/>
        </w:rPr>
        <w:lastRenderedPageBreak/>
        <w:drawing>
          <wp:anchor distT="0" distB="0" distL="114300" distR="114300" simplePos="0" relativeHeight="251623936" behindDoc="0" locked="0" layoutInCell="1" allowOverlap="1" wp14:anchorId="1521A46F" wp14:editId="1521A470">
            <wp:simplePos x="0" y="0"/>
            <wp:positionH relativeFrom="leftMargin">
              <wp:posOffset>499745</wp:posOffset>
            </wp:positionH>
            <wp:positionV relativeFrom="paragraph">
              <wp:posOffset>-126759</wp:posOffset>
            </wp:positionV>
            <wp:extent cx="400685" cy="400685"/>
            <wp:effectExtent l="0" t="0" r="0" b="0"/>
            <wp:wrapNone/>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Pr="00077A70">
        <w:rPr>
          <w:b/>
          <w:i/>
          <w:color w:val="0070C0"/>
        </w:rPr>
        <w:t xml:space="preserve">UWAGA! </w:t>
      </w:r>
    </w:p>
    <w:p w14:paraId="15219A0E" w14:textId="77777777" w:rsidR="00BF3491" w:rsidRDefault="00BF3491" w:rsidP="006077D4">
      <w:pPr>
        <w:rPr>
          <w:i/>
          <w:iCs/>
          <w:color w:val="000000" w:themeColor="text1"/>
        </w:rPr>
      </w:pPr>
      <w:r w:rsidRPr="009274E6">
        <w:t>Unikatowe hasło zabezpiecza przed włamaniami do systemu i utratą danych</w:t>
      </w:r>
      <w:r w:rsidR="004542D2">
        <w:t xml:space="preserve">. W Administracji w parametrach systemowych można </w:t>
      </w:r>
      <w:proofErr w:type="spellStart"/>
      <w:r w:rsidR="00E64DA6">
        <w:t>właczyć</w:t>
      </w:r>
      <w:proofErr w:type="spellEnd"/>
      <w:r w:rsidR="004542D2">
        <w:t xml:space="preserve"> opcję tzw. Silne hasła w systemie.</w:t>
      </w:r>
      <w:r w:rsidR="005970D1">
        <w:t xml:space="preserve"> </w:t>
      </w:r>
      <w:r>
        <w:br w:type="page"/>
      </w:r>
    </w:p>
    <w:p w14:paraId="15219A0F" w14:textId="77777777" w:rsidR="00BF3491" w:rsidRDefault="00B4639B" w:rsidP="00DA4A5C">
      <w:pPr>
        <w:pStyle w:val="Nagwekwypunktowanie"/>
      </w:pPr>
      <w:bookmarkStart w:id="38" w:name="_Toc432429540"/>
      <w:bookmarkStart w:id="39" w:name="_Toc46914806"/>
      <w:r w:rsidRPr="007C67D1">
        <w:lastRenderedPageBreak/>
        <w:t>POZYCJE MENU</w:t>
      </w:r>
      <w:bookmarkEnd w:id="38"/>
      <w:bookmarkEnd w:id="39"/>
    </w:p>
    <w:p w14:paraId="15219A10" w14:textId="77777777" w:rsidR="00254522" w:rsidRPr="007C67D1" w:rsidRDefault="00254522" w:rsidP="009B648B"/>
    <w:p w14:paraId="15219A11" w14:textId="77777777" w:rsidR="00A0215D" w:rsidRDefault="008A1AD2" w:rsidP="006077D4">
      <w:pPr>
        <w:rPr>
          <w:rStyle w:val="przykadtekstZnak"/>
        </w:rPr>
      </w:pPr>
      <w:r>
        <w:rPr>
          <w:noProof/>
          <w:lang w:eastAsia="pl-PL"/>
        </w:rPr>
        <mc:AlternateContent>
          <mc:Choice Requires="wps">
            <w:drawing>
              <wp:anchor distT="0" distB="0" distL="114300" distR="114300" simplePos="0" relativeHeight="251691520" behindDoc="0" locked="0" layoutInCell="1" allowOverlap="1" wp14:anchorId="1521A471" wp14:editId="1521A472">
                <wp:simplePos x="0" y="0"/>
                <wp:positionH relativeFrom="column">
                  <wp:posOffset>1442720</wp:posOffset>
                </wp:positionH>
                <wp:positionV relativeFrom="paragraph">
                  <wp:posOffset>3665220</wp:posOffset>
                </wp:positionV>
                <wp:extent cx="4298950" cy="287655"/>
                <wp:effectExtent l="419100" t="0" r="6350" b="0"/>
                <wp:wrapNone/>
                <wp:docPr id="477"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8950" cy="287655"/>
                        </a:xfrm>
                        <a:prstGeom prst="wedgeRoundRectCallout">
                          <a:avLst>
                            <a:gd name="adj1" fmla="val -58718"/>
                            <a:gd name="adj2" fmla="val -28421"/>
                            <a:gd name="adj3" fmla="val 16667"/>
                          </a:avLst>
                        </a:prstGeom>
                        <a:solidFill>
                          <a:srgbClr val="FFFFFF"/>
                        </a:solidFill>
                        <a:ln w="9525">
                          <a:solidFill>
                            <a:srgbClr val="000000"/>
                          </a:solidFill>
                          <a:miter lim="800000"/>
                          <a:headEnd/>
                          <a:tailEnd/>
                        </a:ln>
                      </wps:spPr>
                      <wps:txbx>
                        <w:txbxContent>
                          <w:p w14:paraId="1521AA15" w14:textId="77777777" w:rsidR="00810D2E" w:rsidRPr="00D14A8D" w:rsidRDefault="00810D2E" w:rsidP="00D14A8D">
                            <w:pPr>
                              <w:spacing w:after="0" w:line="240" w:lineRule="auto"/>
                              <w:rPr>
                                <w:sz w:val="16"/>
                                <w:szCs w:val="16"/>
                              </w:rPr>
                            </w:pPr>
                            <w:r w:rsidRPr="00D14A8D">
                              <w:rPr>
                                <w:sz w:val="16"/>
                                <w:szCs w:val="16"/>
                              </w:rPr>
                              <w:t>Administracja systemu (parametry, słowniki, raporty, użytkownicy,..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21A47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43" o:spid="_x0000_s1026" type="#_x0000_t62" style="position:absolute;left:0;text-align:left;margin-left:113.6pt;margin-top:288.6pt;width:338.5pt;height:22.6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" adj="-1883,4661">
                <v:textbox>
                  <w:txbxContent>
                    <w:p w14:paraId="1521AA15" w14:textId="77777777" w:rsidR="00810D2E" w:rsidRPr="00D14A8D" w:rsidRDefault="00810D2E" w:rsidP="00D14A8D">
                      <w:pPr>
                        <w:spacing w:after="0" w:line="240" w:lineRule="auto"/>
                        <w:rPr>
                          <w:sz w:val="16"/>
                          <w:szCs w:val="16"/>
                        </w:rPr>
                      </w:pPr>
                      <w:r w:rsidRPr="00D14A8D">
                        <w:rPr>
                          <w:sz w:val="16"/>
                          <w:szCs w:val="16"/>
                        </w:rPr>
                        <w:t>Administracja systemu (parametry, słowniki, raporty, użytkownicy,..</w:t>
                      </w:r>
                    </w:p>
                  </w:txbxContent>
                </v:textbox>
              </v:shape>
            </w:pict>
          </mc:Fallback>
        </mc:AlternateContent>
      </w:r>
      <w:r>
        <w:rPr>
          <w:noProof/>
          <w:lang w:eastAsia="pl-PL"/>
        </w:rPr>
        <mc:AlternateContent>
          <mc:Choice Requires="wps">
            <w:drawing>
              <wp:anchor distT="0" distB="0" distL="114300" distR="114300" simplePos="0" relativeHeight="251689472" behindDoc="0" locked="0" layoutInCell="1" allowOverlap="1" wp14:anchorId="1521A473" wp14:editId="1521A474">
                <wp:simplePos x="0" y="0"/>
                <wp:positionH relativeFrom="column">
                  <wp:posOffset>1414780</wp:posOffset>
                </wp:positionH>
                <wp:positionV relativeFrom="paragraph">
                  <wp:posOffset>3359150</wp:posOffset>
                </wp:positionV>
                <wp:extent cx="4342130" cy="353695"/>
                <wp:effectExtent l="476250" t="0" r="1270" b="8255"/>
                <wp:wrapNone/>
                <wp:docPr id="476"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2130" cy="353695"/>
                        </a:xfrm>
                        <a:prstGeom prst="wedgeRoundRectCallout">
                          <a:avLst>
                            <a:gd name="adj1" fmla="val -60032"/>
                            <a:gd name="adj2" fmla="val -32046"/>
                            <a:gd name="adj3" fmla="val 16667"/>
                          </a:avLst>
                        </a:prstGeom>
                        <a:solidFill>
                          <a:srgbClr val="FFFFFF"/>
                        </a:solidFill>
                        <a:ln w="9525">
                          <a:solidFill>
                            <a:srgbClr val="000000"/>
                          </a:solidFill>
                          <a:miter lim="800000"/>
                          <a:headEnd/>
                          <a:tailEnd/>
                        </a:ln>
                      </wps:spPr>
                      <wps:txbx>
                        <w:txbxContent>
                          <w:p w14:paraId="1521AA16" w14:textId="77777777" w:rsidR="00810D2E" w:rsidRPr="00D14A8D" w:rsidRDefault="00810D2E" w:rsidP="00D14A8D">
                            <w:pPr>
                              <w:spacing w:after="0" w:line="240" w:lineRule="auto"/>
                              <w:rPr>
                                <w:sz w:val="16"/>
                                <w:szCs w:val="16"/>
                              </w:rPr>
                            </w:pPr>
                            <w:r w:rsidRPr="00D14A8D">
                              <w:rPr>
                                <w:sz w:val="16"/>
                                <w:szCs w:val="16"/>
                              </w:rPr>
                              <w:t>Majątek, Środki trwałe  ( wyposażenie, środki trwałe nisko cenne, narzędzia)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73" id="AutoShape 26" o:spid="_x0000_s1027" type="#_x0000_t62" style="position:absolute;left:0;text-align:left;margin-left:111.4pt;margin-top:264.5pt;width:341.9pt;height:27.8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" adj="-2167,3878">
                <v:textbox>
                  <w:txbxContent>
                    <w:p w14:paraId="1521AA16" w14:textId="77777777" w:rsidR="00810D2E" w:rsidRPr="00D14A8D" w:rsidRDefault="00810D2E" w:rsidP="00D14A8D">
                      <w:pPr>
                        <w:spacing w:after="0" w:line="240" w:lineRule="auto"/>
                        <w:rPr>
                          <w:sz w:val="16"/>
                          <w:szCs w:val="16"/>
                        </w:rPr>
                      </w:pPr>
                      <w:r w:rsidRPr="00D14A8D">
                        <w:rPr>
                          <w:sz w:val="16"/>
                          <w:szCs w:val="16"/>
                        </w:rPr>
                        <w:t>Majątek, Środki trwałe  ( wyposażenie, środki trwałe nisko cenne, narzędzia)</w:t>
                      </w:r>
                    </w:p>
                  </w:txbxContent>
                </v:textbox>
              </v:shape>
            </w:pict>
          </mc:Fallback>
        </mc:AlternateContent>
      </w:r>
      <w:r>
        <w:rPr>
          <w:noProof/>
          <w:lang w:eastAsia="pl-PL"/>
        </w:rPr>
        <mc:AlternateContent>
          <mc:Choice Requires="wps">
            <w:drawing>
              <wp:anchor distT="0" distB="0" distL="114300" distR="114300" simplePos="0" relativeHeight="251685376" behindDoc="0" locked="0" layoutInCell="1" allowOverlap="1" wp14:anchorId="1521A475" wp14:editId="1521A476">
                <wp:simplePos x="0" y="0"/>
                <wp:positionH relativeFrom="column">
                  <wp:posOffset>1412240</wp:posOffset>
                </wp:positionH>
                <wp:positionV relativeFrom="paragraph">
                  <wp:posOffset>1341755</wp:posOffset>
                </wp:positionV>
                <wp:extent cx="4351020" cy="287655"/>
                <wp:effectExtent l="304800" t="0" r="0" b="0"/>
                <wp:wrapNone/>
                <wp:docPr id="342"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51020" cy="287655"/>
                        </a:xfrm>
                        <a:prstGeom prst="wedgeRoundRectCallout">
                          <a:avLst>
                            <a:gd name="adj1" fmla="val -55819"/>
                            <a:gd name="adj2" fmla="val 12023"/>
                            <a:gd name="adj3" fmla="val 16667"/>
                          </a:avLst>
                        </a:prstGeom>
                        <a:solidFill>
                          <a:srgbClr val="FFFFFF"/>
                        </a:solidFill>
                        <a:ln w="9525">
                          <a:solidFill>
                            <a:srgbClr val="000000"/>
                          </a:solidFill>
                          <a:miter lim="800000"/>
                          <a:headEnd/>
                          <a:tailEnd/>
                        </a:ln>
                      </wps:spPr>
                      <wps:txbx>
                        <w:txbxContent>
                          <w:p w14:paraId="1521AA17" w14:textId="77777777" w:rsidR="00810D2E" w:rsidRPr="00D14A8D" w:rsidRDefault="00810D2E" w:rsidP="00D14A8D">
                            <w:pPr>
                              <w:spacing w:after="0" w:line="240" w:lineRule="auto"/>
                              <w:rPr>
                                <w:sz w:val="16"/>
                                <w:szCs w:val="16"/>
                              </w:rPr>
                            </w:pPr>
                            <w:r w:rsidRPr="00D14A8D">
                              <w:rPr>
                                <w:sz w:val="16"/>
                                <w:szCs w:val="16"/>
                              </w:rPr>
                              <w:t>Rozliczenia z bankiem lub bankami, oraz rozliczenia gotówkowe.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75" id="AutoShape 38" o:spid="_x0000_s1028" type="#_x0000_t62" style="position:absolute;left:0;text-align:left;margin-left:111.2pt;margin-top:105.65pt;width:342.6pt;height:22.6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" adj="-1257,13397">
                <v:textbox>
                  <w:txbxContent>
                    <w:p w14:paraId="1521AA17" w14:textId="77777777" w:rsidR="00810D2E" w:rsidRPr="00D14A8D" w:rsidRDefault="00810D2E" w:rsidP="00D14A8D">
                      <w:pPr>
                        <w:spacing w:after="0" w:line="240" w:lineRule="auto"/>
                        <w:rPr>
                          <w:sz w:val="16"/>
                          <w:szCs w:val="16"/>
                        </w:rPr>
                      </w:pPr>
                      <w:r w:rsidRPr="00D14A8D">
                        <w:rPr>
                          <w:sz w:val="16"/>
                          <w:szCs w:val="16"/>
                        </w:rPr>
                        <w:t>Rozliczenia z bankiem lub bankami, oraz rozliczenia gotówkowe.</w:t>
                      </w:r>
                    </w:p>
                  </w:txbxContent>
                </v:textbox>
              </v:shape>
            </w:pict>
          </mc:Fallback>
        </mc:AlternateContent>
      </w:r>
      <w:r>
        <w:rPr>
          <w:noProof/>
          <w:lang w:eastAsia="pl-PL"/>
        </w:rPr>
        <mc:AlternateContent>
          <mc:Choice Requires="wps">
            <w:drawing>
              <wp:anchor distT="0" distB="0" distL="114300" distR="114300" simplePos="0" relativeHeight="251690496" behindDoc="0" locked="0" layoutInCell="1" allowOverlap="1" wp14:anchorId="1521A477" wp14:editId="1521A478">
                <wp:simplePos x="0" y="0"/>
                <wp:positionH relativeFrom="column">
                  <wp:posOffset>1420495</wp:posOffset>
                </wp:positionH>
                <wp:positionV relativeFrom="paragraph">
                  <wp:posOffset>3909060</wp:posOffset>
                </wp:positionV>
                <wp:extent cx="4324985" cy="287655"/>
                <wp:effectExtent l="476250" t="19050" r="0" b="0"/>
                <wp:wrapNone/>
                <wp:docPr id="473"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24985" cy="287655"/>
                        </a:xfrm>
                        <a:prstGeom prst="wedgeRoundRectCallout">
                          <a:avLst>
                            <a:gd name="adj1" fmla="val -60065"/>
                            <a:gd name="adj2" fmla="val -24611"/>
                            <a:gd name="adj3" fmla="val 16667"/>
                          </a:avLst>
                        </a:prstGeom>
                        <a:solidFill>
                          <a:srgbClr val="FFFFFF"/>
                        </a:solidFill>
                        <a:ln w="9525">
                          <a:solidFill>
                            <a:srgbClr val="000000"/>
                          </a:solidFill>
                          <a:miter lim="800000"/>
                          <a:headEnd/>
                          <a:tailEnd/>
                        </a:ln>
                      </wps:spPr>
                      <wps:txbx>
                        <w:txbxContent>
                          <w:p w14:paraId="1521AA18" w14:textId="77777777" w:rsidR="00810D2E" w:rsidRPr="00D14A8D" w:rsidRDefault="00810D2E" w:rsidP="00D14A8D">
                            <w:pPr>
                              <w:spacing w:after="0" w:line="240" w:lineRule="auto"/>
                              <w:rPr>
                                <w:sz w:val="16"/>
                                <w:szCs w:val="16"/>
                              </w:rPr>
                            </w:pPr>
                            <w:r w:rsidRPr="00D14A8D">
                              <w:rPr>
                                <w:sz w:val="16"/>
                                <w:szCs w:val="16"/>
                              </w:rPr>
                              <w:t>Raporty wbudowane i definiowalne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77" id="AutoShape 44" o:spid="_x0000_s1029" type="#_x0000_t62" style="position:absolute;left:0;text-align:left;margin-left:111.85pt;margin-top:307.8pt;width:340.55pt;height:22.6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" adj="-2174,5484">
                <v:textbox>
                  <w:txbxContent>
                    <w:p w14:paraId="1521AA18" w14:textId="77777777" w:rsidR="00810D2E" w:rsidRPr="00D14A8D" w:rsidRDefault="00810D2E" w:rsidP="00D14A8D">
                      <w:pPr>
                        <w:spacing w:after="0" w:line="240" w:lineRule="auto"/>
                        <w:rPr>
                          <w:sz w:val="16"/>
                          <w:szCs w:val="16"/>
                        </w:rPr>
                      </w:pPr>
                      <w:r w:rsidRPr="00D14A8D">
                        <w:rPr>
                          <w:sz w:val="16"/>
                          <w:szCs w:val="16"/>
                        </w:rPr>
                        <w:t>Raporty wbudowane i definiowalne</w:t>
                      </w:r>
                    </w:p>
                  </w:txbxContent>
                </v:textbox>
              </v:shape>
            </w:pict>
          </mc:Fallback>
        </mc:AlternateContent>
      </w:r>
      <w:r>
        <w:rPr>
          <w:noProof/>
          <w:lang w:eastAsia="pl-PL"/>
        </w:rPr>
        <mc:AlternateContent>
          <mc:Choice Requires="wps">
            <w:drawing>
              <wp:anchor distT="0" distB="0" distL="114300" distR="114300" simplePos="0" relativeHeight="251694592" behindDoc="0" locked="0" layoutInCell="1" allowOverlap="1" wp14:anchorId="1521A479" wp14:editId="1521A47A">
                <wp:simplePos x="0" y="0"/>
                <wp:positionH relativeFrom="column">
                  <wp:posOffset>1438275</wp:posOffset>
                </wp:positionH>
                <wp:positionV relativeFrom="paragraph">
                  <wp:posOffset>2783840</wp:posOffset>
                </wp:positionV>
                <wp:extent cx="4316095" cy="287655"/>
                <wp:effectExtent l="476250" t="0" r="8255" b="17145"/>
                <wp:wrapNone/>
                <wp:docPr id="343"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6095" cy="287655"/>
                        </a:xfrm>
                        <a:prstGeom prst="wedgeRoundRectCallout">
                          <a:avLst>
                            <a:gd name="adj1" fmla="val -59954"/>
                            <a:gd name="adj2" fmla="val 3500"/>
                            <a:gd name="adj3" fmla="val 16667"/>
                          </a:avLst>
                        </a:prstGeom>
                        <a:solidFill>
                          <a:srgbClr val="FFFFFF"/>
                        </a:solidFill>
                        <a:ln w="9525">
                          <a:solidFill>
                            <a:srgbClr val="000000"/>
                          </a:solidFill>
                          <a:miter lim="800000"/>
                          <a:headEnd/>
                          <a:tailEnd/>
                        </a:ln>
                      </wps:spPr>
                      <wps:txbx>
                        <w:txbxContent>
                          <w:p w14:paraId="1521AA19" w14:textId="77777777" w:rsidR="00810D2E" w:rsidRPr="00D14A8D" w:rsidRDefault="00810D2E" w:rsidP="00D14A8D">
                            <w:pPr>
                              <w:spacing w:after="0" w:line="240" w:lineRule="auto"/>
                              <w:rPr>
                                <w:sz w:val="16"/>
                                <w:szCs w:val="16"/>
                              </w:rPr>
                            </w:pPr>
                            <w:r w:rsidRPr="00D14A8D">
                              <w:rPr>
                                <w:sz w:val="16"/>
                                <w:szCs w:val="16"/>
                              </w:rPr>
                              <w:t>Transakcje zamknięte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79" id="AutoShape 104" o:spid="_x0000_s1030" type="#_x0000_t62" style="position:absolute;left:0;text-align:left;margin-left:113.25pt;margin-top:219.2pt;width:339.85pt;height:22.6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" adj="-2150,11556">
                <v:textbox>
                  <w:txbxContent>
                    <w:p w14:paraId="1521AA19" w14:textId="77777777" w:rsidR="00810D2E" w:rsidRPr="00D14A8D" w:rsidRDefault="00810D2E" w:rsidP="00D14A8D">
                      <w:pPr>
                        <w:spacing w:after="0" w:line="240" w:lineRule="auto"/>
                        <w:rPr>
                          <w:sz w:val="16"/>
                          <w:szCs w:val="16"/>
                        </w:rPr>
                      </w:pPr>
                      <w:r w:rsidRPr="00D14A8D">
                        <w:rPr>
                          <w:sz w:val="16"/>
                          <w:szCs w:val="16"/>
                        </w:rPr>
                        <w:t>Transakcje zamknięte</w:t>
                      </w:r>
                    </w:p>
                  </w:txbxContent>
                </v:textbox>
              </v:shape>
            </w:pict>
          </mc:Fallback>
        </mc:AlternateContent>
      </w:r>
      <w:r>
        <w:rPr>
          <w:noProof/>
          <w:lang w:eastAsia="pl-PL"/>
        </w:rPr>
        <mc:AlternateContent>
          <mc:Choice Requires="wps">
            <w:drawing>
              <wp:anchor distT="0" distB="0" distL="114300" distR="114300" simplePos="0" relativeHeight="251686400" behindDoc="0" locked="0" layoutInCell="1" allowOverlap="1" wp14:anchorId="1521A47B" wp14:editId="1521A47C">
                <wp:simplePos x="0" y="0"/>
                <wp:positionH relativeFrom="column">
                  <wp:posOffset>1412240</wp:posOffset>
                </wp:positionH>
                <wp:positionV relativeFrom="paragraph">
                  <wp:posOffset>1649095</wp:posOffset>
                </wp:positionV>
                <wp:extent cx="4351655" cy="287655"/>
                <wp:effectExtent l="438150" t="0" r="0" b="0"/>
                <wp:wrapNone/>
                <wp:docPr id="341"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51655" cy="287655"/>
                        </a:xfrm>
                        <a:prstGeom prst="wedgeRoundRectCallout">
                          <a:avLst>
                            <a:gd name="adj1" fmla="val -59069"/>
                            <a:gd name="adj2" fmla="val 9509"/>
                            <a:gd name="adj3" fmla="val 16667"/>
                          </a:avLst>
                        </a:prstGeom>
                        <a:solidFill>
                          <a:srgbClr val="FFFFFF"/>
                        </a:solidFill>
                        <a:ln w="9525">
                          <a:solidFill>
                            <a:srgbClr val="000000"/>
                          </a:solidFill>
                          <a:miter lim="800000"/>
                          <a:headEnd/>
                          <a:tailEnd/>
                        </a:ln>
                      </wps:spPr>
                      <wps:txbx>
                        <w:txbxContent>
                          <w:p w14:paraId="1521AA1A" w14:textId="77777777" w:rsidR="00810D2E" w:rsidRPr="00D14A8D" w:rsidRDefault="00810D2E" w:rsidP="00D14A8D">
                            <w:pPr>
                              <w:spacing w:after="0" w:line="240" w:lineRule="auto"/>
                              <w:rPr>
                                <w:sz w:val="16"/>
                                <w:szCs w:val="16"/>
                              </w:rPr>
                            </w:pPr>
                            <w:r w:rsidRPr="00D14A8D">
                              <w:rPr>
                                <w:sz w:val="16"/>
                                <w:szCs w:val="16"/>
                              </w:rPr>
                              <w:t>Baza kontrahentów (odbiorcy, dostawcy, inn)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7B" id="AutoShape 40" o:spid="_x0000_s1031" type="#_x0000_t62" style="position:absolute;left:0;text-align:left;margin-left:111.2pt;margin-top:129.85pt;width:342.65pt;height:22.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" adj="-1959,12854">
                <v:textbox>
                  <w:txbxContent>
                    <w:p w14:paraId="1521AA1A" w14:textId="77777777" w:rsidR="00810D2E" w:rsidRPr="00D14A8D" w:rsidRDefault="00810D2E" w:rsidP="00D14A8D">
                      <w:pPr>
                        <w:spacing w:after="0" w:line="240" w:lineRule="auto"/>
                        <w:rPr>
                          <w:sz w:val="16"/>
                          <w:szCs w:val="16"/>
                        </w:rPr>
                      </w:pPr>
                      <w:r w:rsidRPr="00D14A8D">
                        <w:rPr>
                          <w:sz w:val="16"/>
                          <w:szCs w:val="16"/>
                        </w:rPr>
                        <w:t>Baza kontrahentów (odbiorcy, dostawcy, inn)</w:t>
                      </w:r>
                    </w:p>
                  </w:txbxContent>
                </v:textbox>
              </v:shape>
            </w:pict>
          </mc:Fallback>
        </mc:AlternateContent>
      </w:r>
      <w:r>
        <w:rPr>
          <w:noProof/>
          <w:lang w:eastAsia="pl-PL"/>
        </w:rPr>
        <mc:AlternateContent>
          <mc:Choice Requires="wps">
            <w:drawing>
              <wp:anchor distT="0" distB="0" distL="114300" distR="114300" simplePos="0" relativeHeight="251682304" behindDoc="0" locked="0" layoutInCell="1" allowOverlap="1" wp14:anchorId="1521A47D" wp14:editId="1521A47E">
                <wp:simplePos x="0" y="0"/>
                <wp:positionH relativeFrom="column">
                  <wp:posOffset>1423035</wp:posOffset>
                </wp:positionH>
                <wp:positionV relativeFrom="paragraph">
                  <wp:posOffset>603250</wp:posOffset>
                </wp:positionV>
                <wp:extent cx="4333875" cy="287655"/>
                <wp:effectExtent l="419100" t="0" r="9525" b="0"/>
                <wp:wrapNone/>
                <wp:docPr id="471"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3875" cy="287655"/>
                        </a:xfrm>
                        <a:prstGeom prst="wedgeRoundRectCallout">
                          <a:avLst>
                            <a:gd name="adj1" fmla="val -58440"/>
                            <a:gd name="adj2" fmla="val -16375"/>
                            <a:gd name="adj3" fmla="val 16667"/>
                          </a:avLst>
                        </a:prstGeom>
                        <a:solidFill>
                          <a:srgbClr val="FFFFFF"/>
                        </a:solidFill>
                        <a:ln w="9525">
                          <a:solidFill>
                            <a:srgbClr val="000000"/>
                          </a:solidFill>
                          <a:miter lim="800000"/>
                          <a:headEnd/>
                          <a:tailEnd/>
                        </a:ln>
                      </wps:spPr>
                      <wps:txbx>
                        <w:txbxContent>
                          <w:p w14:paraId="1521AA1B" w14:textId="77777777" w:rsidR="00810D2E" w:rsidRPr="00D14A8D" w:rsidRDefault="00810D2E" w:rsidP="00D14A8D">
                            <w:pPr>
                              <w:spacing w:after="0" w:line="240" w:lineRule="auto"/>
                              <w:rPr>
                                <w:sz w:val="16"/>
                                <w:szCs w:val="16"/>
                              </w:rPr>
                            </w:pPr>
                            <w:r w:rsidRPr="00D14A8D">
                              <w:rPr>
                                <w:sz w:val="16"/>
                                <w:szCs w:val="16"/>
                              </w:rPr>
                              <w:t>Obsługa dokumentów związanych z magazynem  (PZ, WZ, RW,…)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7D" id="AutoShape 35" o:spid="_x0000_s1032" type="#_x0000_t62" style="position:absolute;left:0;text-align:left;margin-left:112.05pt;margin-top:47.5pt;width:341.25pt;height:22.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" adj="-1823,7263">
                <v:textbox>
                  <w:txbxContent>
                    <w:p w14:paraId="1521AA1B" w14:textId="77777777" w:rsidR="00810D2E" w:rsidRPr="00D14A8D" w:rsidRDefault="00810D2E" w:rsidP="00D14A8D">
                      <w:pPr>
                        <w:spacing w:after="0" w:line="240" w:lineRule="auto"/>
                        <w:rPr>
                          <w:sz w:val="16"/>
                          <w:szCs w:val="16"/>
                        </w:rPr>
                      </w:pPr>
                      <w:r w:rsidRPr="00D14A8D">
                        <w:rPr>
                          <w:sz w:val="16"/>
                          <w:szCs w:val="16"/>
                        </w:rPr>
                        <w:t>Obsługa dokumentów związanych z magazynem  (PZ, WZ, RW,…)</w:t>
                      </w:r>
                    </w:p>
                  </w:txbxContent>
                </v:textbox>
              </v:shape>
            </w:pict>
          </mc:Fallback>
        </mc:AlternateContent>
      </w:r>
      <w:r>
        <w:rPr>
          <w:noProof/>
          <w:lang w:eastAsia="pl-PL"/>
        </w:rPr>
        <mc:AlternateContent>
          <mc:Choice Requires="wps">
            <w:drawing>
              <wp:anchor distT="0" distB="0" distL="114300" distR="114300" simplePos="0" relativeHeight="251681280" behindDoc="0" locked="0" layoutInCell="1" allowOverlap="1" wp14:anchorId="1521A47F" wp14:editId="1521A480">
                <wp:simplePos x="0" y="0"/>
                <wp:positionH relativeFrom="column">
                  <wp:posOffset>1423035</wp:posOffset>
                </wp:positionH>
                <wp:positionV relativeFrom="paragraph">
                  <wp:posOffset>310515</wp:posOffset>
                </wp:positionV>
                <wp:extent cx="4333875" cy="288290"/>
                <wp:effectExtent l="476250" t="0" r="9525" b="0"/>
                <wp:wrapNone/>
                <wp:docPr id="466"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3875" cy="288290"/>
                        </a:xfrm>
                        <a:prstGeom prst="wedgeRoundRectCallout">
                          <a:avLst>
                            <a:gd name="adj1" fmla="val -60009"/>
                            <a:gd name="adj2" fmla="val -18454"/>
                            <a:gd name="adj3" fmla="val 16667"/>
                          </a:avLst>
                        </a:prstGeom>
                        <a:solidFill>
                          <a:srgbClr val="FFFFFF"/>
                        </a:solidFill>
                        <a:ln w="9525">
                          <a:solidFill>
                            <a:srgbClr val="000000"/>
                          </a:solidFill>
                          <a:miter lim="800000"/>
                          <a:headEnd/>
                          <a:tailEnd/>
                        </a:ln>
                      </wps:spPr>
                      <wps:txbx>
                        <w:txbxContent>
                          <w:p w14:paraId="1521AA1C" w14:textId="77777777" w:rsidR="00810D2E" w:rsidRPr="00D14A8D" w:rsidRDefault="00810D2E" w:rsidP="00D14A8D">
                            <w:pPr>
                              <w:spacing w:after="0" w:line="240" w:lineRule="auto"/>
                              <w:rPr>
                                <w:sz w:val="16"/>
                                <w:szCs w:val="16"/>
                              </w:rPr>
                            </w:pPr>
                            <w:r w:rsidRPr="00D14A8D">
                              <w:rPr>
                                <w:sz w:val="16"/>
                                <w:szCs w:val="16"/>
                              </w:rPr>
                              <w:t>Wystawiamy i obsługujemy dokumenty sprzedaży (faktury, paragony)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7F" id="AutoShape 34" o:spid="_x0000_s1033" type="#_x0000_t62" style="position:absolute;left:0;text-align:left;margin-left:112.05pt;margin-top:24.45pt;width:341.25pt;height:22.7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" adj="-2162,6814">
                <v:textbox>
                  <w:txbxContent>
                    <w:p w14:paraId="1521AA1C" w14:textId="77777777" w:rsidR="00810D2E" w:rsidRPr="00D14A8D" w:rsidRDefault="00810D2E" w:rsidP="00D14A8D">
                      <w:pPr>
                        <w:spacing w:after="0" w:line="240" w:lineRule="auto"/>
                        <w:rPr>
                          <w:sz w:val="16"/>
                          <w:szCs w:val="16"/>
                        </w:rPr>
                      </w:pPr>
                      <w:r w:rsidRPr="00D14A8D">
                        <w:rPr>
                          <w:sz w:val="16"/>
                          <w:szCs w:val="16"/>
                        </w:rPr>
                        <w:t>Wystawiamy i obsługujemy dokumenty sprzedaży (faktury, paragony)</w:t>
                      </w:r>
                    </w:p>
                  </w:txbxContent>
                </v:textbox>
              </v:shape>
            </w:pict>
          </mc:Fallback>
        </mc:AlternateContent>
      </w:r>
      <w:r>
        <w:rPr>
          <w:noProof/>
          <w:lang w:eastAsia="pl-PL"/>
        </w:rPr>
        <mc:AlternateContent>
          <mc:Choice Requires="wps">
            <w:drawing>
              <wp:anchor distT="0" distB="0" distL="114300" distR="114300" simplePos="0" relativeHeight="251684352" behindDoc="0" locked="0" layoutInCell="1" allowOverlap="1" wp14:anchorId="1521A481" wp14:editId="1521A482">
                <wp:simplePos x="0" y="0"/>
                <wp:positionH relativeFrom="column">
                  <wp:posOffset>1423035</wp:posOffset>
                </wp:positionH>
                <wp:positionV relativeFrom="paragraph">
                  <wp:posOffset>1083945</wp:posOffset>
                </wp:positionV>
                <wp:extent cx="4333875" cy="288290"/>
                <wp:effectExtent l="457200" t="0" r="9525" b="0"/>
                <wp:wrapNone/>
                <wp:docPr id="464"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3875" cy="288290"/>
                        </a:xfrm>
                        <a:prstGeom prst="wedgeRoundRectCallout">
                          <a:avLst>
                            <a:gd name="adj1" fmla="val -59463"/>
                            <a:gd name="adj2" fmla="val 27102"/>
                            <a:gd name="adj3" fmla="val 16667"/>
                          </a:avLst>
                        </a:prstGeom>
                        <a:solidFill>
                          <a:srgbClr val="FFFFFF"/>
                        </a:solidFill>
                        <a:ln w="9525">
                          <a:solidFill>
                            <a:srgbClr val="000000"/>
                          </a:solidFill>
                          <a:miter lim="800000"/>
                          <a:headEnd/>
                          <a:tailEnd/>
                        </a:ln>
                      </wps:spPr>
                      <wps:txbx>
                        <w:txbxContent>
                          <w:p w14:paraId="1521AA1D" w14:textId="77777777" w:rsidR="00810D2E" w:rsidRPr="00D14A8D" w:rsidRDefault="00810D2E" w:rsidP="00D14A8D">
                            <w:pPr>
                              <w:spacing w:after="0" w:line="240" w:lineRule="auto"/>
                              <w:rPr>
                                <w:sz w:val="16"/>
                                <w:szCs w:val="16"/>
                              </w:rPr>
                            </w:pPr>
                            <w:r w:rsidRPr="00D14A8D">
                              <w:rPr>
                                <w:sz w:val="16"/>
                                <w:szCs w:val="16"/>
                              </w:rPr>
                              <w:t xml:space="preserve">Realizacja zamówień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81" id="AutoShape 37" o:spid="_x0000_s1034" type="#_x0000_t62" style="position:absolute;left:0;text-align:left;margin-left:112.05pt;margin-top:85.35pt;width:341.25pt;height:22.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" adj="-2044,16654">
                <v:textbox>
                  <w:txbxContent>
                    <w:p w14:paraId="1521AA1D" w14:textId="77777777" w:rsidR="00810D2E" w:rsidRPr="00D14A8D" w:rsidRDefault="00810D2E" w:rsidP="00D14A8D">
                      <w:pPr>
                        <w:spacing w:after="0" w:line="240" w:lineRule="auto"/>
                        <w:rPr>
                          <w:sz w:val="16"/>
                          <w:szCs w:val="16"/>
                        </w:rPr>
                      </w:pPr>
                      <w:r w:rsidRPr="00D14A8D">
                        <w:rPr>
                          <w:sz w:val="16"/>
                          <w:szCs w:val="16"/>
                        </w:rPr>
                        <w:t xml:space="preserve">Realizacja zamówień </w:t>
                      </w:r>
                    </w:p>
                  </w:txbxContent>
                </v:textbox>
              </v:shape>
            </w:pict>
          </mc:Fallback>
        </mc:AlternateContent>
      </w:r>
      <w:r>
        <w:rPr>
          <w:noProof/>
          <w:lang w:eastAsia="pl-PL"/>
        </w:rPr>
        <mc:AlternateContent>
          <mc:Choice Requires="wps">
            <w:drawing>
              <wp:anchor distT="0" distB="0" distL="114300" distR="114300" simplePos="0" relativeHeight="251687424" behindDoc="0" locked="0" layoutInCell="1" allowOverlap="1" wp14:anchorId="1521A483" wp14:editId="1521A484">
                <wp:simplePos x="0" y="0"/>
                <wp:positionH relativeFrom="column">
                  <wp:posOffset>1414780</wp:posOffset>
                </wp:positionH>
                <wp:positionV relativeFrom="paragraph">
                  <wp:posOffset>1957070</wp:posOffset>
                </wp:positionV>
                <wp:extent cx="4333875" cy="288290"/>
                <wp:effectExtent l="438150" t="0" r="9525" b="0"/>
                <wp:wrapNone/>
                <wp:docPr id="340"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3875" cy="288290"/>
                        </a:xfrm>
                        <a:prstGeom prst="wedgeRoundRectCallout">
                          <a:avLst>
                            <a:gd name="adj1" fmla="val -59185"/>
                            <a:gd name="adj2" fmla="val 27620"/>
                            <a:gd name="adj3" fmla="val 16667"/>
                          </a:avLst>
                        </a:prstGeom>
                        <a:solidFill>
                          <a:srgbClr val="FFFFFF"/>
                        </a:solidFill>
                        <a:ln w="9525">
                          <a:solidFill>
                            <a:srgbClr val="000000"/>
                          </a:solidFill>
                          <a:miter lim="800000"/>
                          <a:headEnd/>
                          <a:tailEnd/>
                        </a:ln>
                      </wps:spPr>
                      <wps:txbx>
                        <w:txbxContent>
                          <w:p w14:paraId="1521AA1E" w14:textId="77777777" w:rsidR="00810D2E" w:rsidRPr="00D14A8D" w:rsidRDefault="00810D2E" w:rsidP="00D14A8D">
                            <w:pPr>
                              <w:spacing w:after="0" w:line="240" w:lineRule="auto"/>
                              <w:rPr>
                                <w:sz w:val="16"/>
                                <w:szCs w:val="16"/>
                              </w:rPr>
                            </w:pPr>
                            <w:r w:rsidRPr="00D14A8D">
                              <w:rPr>
                                <w:sz w:val="16"/>
                                <w:szCs w:val="16"/>
                              </w:rPr>
                              <w:t>Baza indeksów (towary, usługi, wyposażenie, środki trwałe,…)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83" id="AutoShape 41" o:spid="_x0000_s1035" type="#_x0000_t62" style="position:absolute;left:0;text-align:left;margin-left:111.4pt;margin-top:154.1pt;width:341.25pt;height:22.7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" adj="-1984,16766">
                <v:textbox>
                  <w:txbxContent>
                    <w:p w14:paraId="1521AA1E" w14:textId="77777777" w:rsidR="00810D2E" w:rsidRPr="00D14A8D" w:rsidRDefault="00810D2E" w:rsidP="00D14A8D">
                      <w:pPr>
                        <w:spacing w:after="0" w:line="240" w:lineRule="auto"/>
                        <w:rPr>
                          <w:sz w:val="16"/>
                          <w:szCs w:val="16"/>
                        </w:rPr>
                      </w:pPr>
                      <w:r w:rsidRPr="00D14A8D">
                        <w:rPr>
                          <w:sz w:val="16"/>
                          <w:szCs w:val="16"/>
                        </w:rPr>
                        <w:t>Baza indeksów (towary, usługi, wyposażenie, środki trwałe,…)</w:t>
                      </w:r>
                    </w:p>
                  </w:txbxContent>
                </v:textbox>
              </v:shape>
            </w:pict>
          </mc:Fallback>
        </mc:AlternateContent>
      </w:r>
      <w:r>
        <w:rPr>
          <w:noProof/>
          <w:lang w:eastAsia="pl-PL"/>
        </w:rPr>
        <mc:AlternateContent>
          <mc:Choice Requires="wps">
            <w:drawing>
              <wp:anchor distT="0" distB="0" distL="114300" distR="114300" simplePos="0" relativeHeight="251688448" behindDoc="0" locked="0" layoutInCell="1" allowOverlap="1" wp14:anchorId="1521A485" wp14:editId="1521A486">
                <wp:simplePos x="0" y="0"/>
                <wp:positionH relativeFrom="column">
                  <wp:posOffset>1414780</wp:posOffset>
                </wp:positionH>
                <wp:positionV relativeFrom="paragraph">
                  <wp:posOffset>2221230</wp:posOffset>
                </wp:positionV>
                <wp:extent cx="4333875" cy="288290"/>
                <wp:effectExtent l="457200" t="0" r="9525" b="0"/>
                <wp:wrapNone/>
                <wp:docPr id="339"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3875" cy="288290"/>
                        </a:xfrm>
                        <a:prstGeom prst="wedgeRoundRectCallout">
                          <a:avLst>
                            <a:gd name="adj1" fmla="val -59685"/>
                            <a:gd name="adj2" fmla="val 7421"/>
                            <a:gd name="adj3" fmla="val 16667"/>
                          </a:avLst>
                        </a:prstGeom>
                        <a:solidFill>
                          <a:srgbClr val="FFFFFF"/>
                        </a:solidFill>
                        <a:ln w="9525">
                          <a:solidFill>
                            <a:srgbClr val="000000"/>
                          </a:solidFill>
                          <a:miter lim="800000"/>
                          <a:headEnd/>
                          <a:tailEnd/>
                        </a:ln>
                      </wps:spPr>
                      <wps:txbx>
                        <w:txbxContent>
                          <w:p w14:paraId="1521AA1F" w14:textId="77777777" w:rsidR="00810D2E" w:rsidRPr="00D14A8D" w:rsidRDefault="00810D2E" w:rsidP="00D14A8D">
                            <w:pPr>
                              <w:spacing w:after="0" w:line="240" w:lineRule="auto"/>
                              <w:rPr>
                                <w:sz w:val="16"/>
                                <w:szCs w:val="16"/>
                              </w:rPr>
                            </w:pPr>
                            <w:r w:rsidRPr="00D14A8D">
                              <w:rPr>
                                <w:sz w:val="16"/>
                                <w:szCs w:val="16"/>
                              </w:rPr>
                              <w:t>Dokumenty księgowe i rozliczenia (KP-R)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85" id="AutoShape 42" o:spid="_x0000_s1036" type="#_x0000_t62" style="position:absolute;left:0;text-align:left;margin-left:111.4pt;margin-top:174.9pt;width:341.25pt;height:22.7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" adj="-2092,12403">
                <v:textbox>
                  <w:txbxContent>
                    <w:p w14:paraId="1521AA1F" w14:textId="77777777" w:rsidR="00810D2E" w:rsidRPr="00D14A8D" w:rsidRDefault="00810D2E" w:rsidP="00D14A8D">
                      <w:pPr>
                        <w:spacing w:after="0" w:line="240" w:lineRule="auto"/>
                        <w:rPr>
                          <w:sz w:val="16"/>
                          <w:szCs w:val="16"/>
                        </w:rPr>
                      </w:pPr>
                      <w:r w:rsidRPr="00D14A8D">
                        <w:rPr>
                          <w:sz w:val="16"/>
                          <w:szCs w:val="16"/>
                        </w:rPr>
                        <w:t>Dokumenty księgowe i rozliczenia (KP-R)</w:t>
                      </w:r>
                    </w:p>
                  </w:txbxContent>
                </v:textbox>
              </v:shape>
            </w:pict>
          </mc:Fallback>
        </mc:AlternateContent>
      </w:r>
      <w:r>
        <w:rPr>
          <w:noProof/>
          <w:lang w:eastAsia="pl-PL"/>
        </w:rPr>
        <mc:AlternateContent>
          <mc:Choice Requires="wps">
            <w:drawing>
              <wp:anchor distT="0" distB="0" distL="114300" distR="114300" simplePos="0" relativeHeight="251693568" behindDoc="0" locked="0" layoutInCell="1" allowOverlap="1" wp14:anchorId="1521A487" wp14:editId="1521A488">
                <wp:simplePos x="0" y="0"/>
                <wp:positionH relativeFrom="column">
                  <wp:posOffset>1423670</wp:posOffset>
                </wp:positionH>
                <wp:positionV relativeFrom="paragraph">
                  <wp:posOffset>2516505</wp:posOffset>
                </wp:positionV>
                <wp:extent cx="4333875" cy="288290"/>
                <wp:effectExtent l="495300" t="0" r="9525" b="0"/>
                <wp:wrapNone/>
                <wp:docPr id="459"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3875" cy="288290"/>
                        </a:xfrm>
                        <a:prstGeom prst="wedgeRoundRectCallout">
                          <a:avLst>
                            <a:gd name="adj1" fmla="val -60361"/>
                            <a:gd name="adj2" fmla="val 10806"/>
                            <a:gd name="adj3" fmla="val 16667"/>
                          </a:avLst>
                        </a:prstGeom>
                        <a:solidFill>
                          <a:srgbClr val="FFFFFF"/>
                        </a:solidFill>
                        <a:ln w="9525">
                          <a:solidFill>
                            <a:srgbClr val="000000"/>
                          </a:solidFill>
                          <a:miter lim="800000"/>
                          <a:headEnd/>
                          <a:tailEnd/>
                        </a:ln>
                      </wps:spPr>
                      <wps:txbx>
                        <w:txbxContent>
                          <w:p w14:paraId="1521AA20" w14:textId="77777777" w:rsidR="00810D2E" w:rsidRPr="00D14A8D" w:rsidRDefault="00810D2E" w:rsidP="00D14A8D">
                            <w:pPr>
                              <w:spacing w:after="0" w:line="240" w:lineRule="auto"/>
                              <w:rPr>
                                <w:sz w:val="16"/>
                                <w:szCs w:val="16"/>
                              </w:rPr>
                            </w:pPr>
                            <w:r w:rsidRPr="00D14A8D">
                              <w:rPr>
                                <w:sz w:val="16"/>
                                <w:szCs w:val="16"/>
                              </w:rPr>
                              <w:t>Finanse i Księgowość – Księga Handlowa</w:t>
                            </w:r>
                          </w:p>
                          <w:p w14:paraId="1521AA21" w14:textId="77777777" w:rsidR="00810D2E" w:rsidRPr="00D14A8D" w:rsidRDefault="00810D2E" w:rsidP="00D14A8D">
                            <w:pPr>
                              <w:spacing w:after="0" w:line="240" w:lineRule="auto"/>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87" id="AutoShape 28" o:spid="_x0000_s1037" type="#_x0000_t62" style="position:absolute;left:0;text-align:left;margin-left:112.1pt;margin-top:198.15pt;width:341.25pt;height:22.7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" adj="-2238,13134">
                <v:textbox>
                  <w:txbxContent>
                    <w:p w14:paraId="1521AA20" w14:textId="77777777" w:rsidR="00810D2E" w:rsidRPr="00D14A8D" w:rsidRDefault="00810D2E" w:rsidP="00D14A8D">
                      <w:pPr>
                        <w:spacing w:after="0" w:line="240" w:lineRule="auto"/>
                        <w:rPr>
                          <w:sz w:val="16"/>
                          <w:szCs w:val="16"/>
                        </w:rPr>
                      </w:pPr>
                      <w:r w:rsidRPr="00D14A8D">
                        <w:rPr>
                          <w:sz w:val="16"/>
                          <w:szCs w:val="16"/>
                        </w:rPr>
                        <w:t>Finanse i Księgowość – Księga Handlowa</w:t>
                      </w:r>
                    </w:p>
                    <w:p w14:paraId="1521AA21" w14:textId="77777777" w:rsidR="00810D2E" w:rsidRPr="00D14A8D" w:rsidRDefault="00810D2E" w:rsidP="00D14A8D">
                      <w:pPr>
                        <w:spacing w:after="0" w:line="240" w:lineRule="auto"/>
                        <w:rPr>
                          <w:sz w:val="16"/>
                          <w:szCs w:val="16"/>
                        </w:rPr>
                      </w:pPr>
                    </w:p>
                  </w:txbxContent>
                </v:textbox>
              </v:shape>
            </w:pict>
          </mc:Fallback>
        </mc:AlternateContent>
      </w:r>
      <w:r>
        <w:rPr>
          <w:noProof/>
          <w:lang w:eastAsia="pl-PL"/>
        </w:rPr>
        <mc:AlternateContent>
          <mc:Choice Requires="wps">
            <w:drawing>
              <wp:anchor distT="0" distB="0" distL="114300" distR="114300" simplePos="0" relativeHeight="251692544" behindDoc="0" locked="0" layoutInCell="1" allowOverlap="1" wp14:anchorId="1521A489" wp14:editId="1521A48A">
                <wp:simplePos x="0" y="0"/>
                <wp:positionH relativeFrom="column">
                  <wp:posOffset>1414780</wp:posOffset>
                </wp:positionH>
                <wp:positionV relativeFrom="paragraph">
                  <wp:posOffset>3092450</wp:posOffset>
                </wp:positionV>
                <wp:extent cx="4342765" cy="288290"/>
                <wp:effectExtent l="457200" t="0" r="635" b="0"/>
                <wp:wrapNone/>
                <wp:docPr id="449"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2765" cy="288290"/>
                        </a:xfrm>
                        <a:prstGeom prst="wedgeRoundRectCallout">
                          <a:avLst>
                            <a:gd name="adj1" fmla="val -59417"/>
                            <a:gd name="adj2" fmla="val -6296"/>
                            <a:gd name="adj3" fmla="val 16667"/>
                          </a:avLst>
                        </a:prstGeom>
                        <a:solidFill>
                          <a:srgbClr val="FFFFFF"/>
                        </a:solidFill>
                        <a:ln w="9525">
                          <a:solidFill>
                            <a:srgbClr val="000000"/>
                          </a:solidFill>
                          <a:miter lim="800000"/>
                          <a:headEnd/>
                          <a:tailEnd/>
                        </a:ln>
                      </wps:spPr>
                      <wps:txbx>
                        <w:txbxContent>
                          <w:p w14:paraId="1521AA22" w14:textId="77777777" w:rsidR="00810D2E" w:rsidRPr="00D14A8D" w:rsidRDefault="00810D2E" w:rsidP="00D14A8D">
                            <w:pPr>
                              <w:spacing w:after="0" w:line="240" w:lineRule="auto"/>
                              <w:rPr>
                                <w:sz w:val="16"/>
                                <w:szCs w:val="16"/>
                              </w:rPr>
                            </w:pPr>
                            <w:r w:rsidRPr="00D14A8D">
                              <w:rPr>
                                <w:sz w:val="16"/>
                                <w:szCs w:val="16"/>
                              </w:rPr>
                              <w:t>Personel obsługa kadr i płac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89" id="AutoShape 27" o:spid="_x0000_s1038" type="#_x0000_t62" style="position:absolute;left:0;text-align:left;margin-left:111.4pt;margin-top:243.5pt;width:341.95pt;height:22.7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" adj="-2034,9440">
                <v:textbox>
                  <w:txbxContent>
                    <w:p w14:paraId="1521AA22" w14:textId="77777777" w:rsidR="00810D2E" w:rsidRPr="00D14A8D" w:rsidRDefault="00810D2E" w:rsidP="00D14A8D">
                      <w:pPr>
                        <w:spacing w:after="0" w:line="240" w:lineRule="auto"/>
                        <w:rPr>
                          <w:sz w:val="16"/>
                          <w:szCs w:val="16"/>
                        </w:rPr>
                      </w:pPr>
                      <w:r w:rsidRPr="00D14A8D">
                        <w:rPr>
                          <w:sz w:val="16"/>
                          <w:szCs w:val="16"/>
                        </w:rPr>
                        <w:t>Personel obsługa kadr i płac</w:t>
                      </w:r>
                    </w:p>
                  </w:txbxContent>
                </v:textbox>
              </v:shape>
            </w:pict>
          </mc:Fallback>
        </mc:AlternateContent>
      </w:r>
      <w:r>
        <w:rPr>
          <w:noProof/>
          <w:lang w:eastAsia="pl-PL"/>
        </w:rPr>
        <mc:AlternateContent>
          <mc:Choice Requires="wps">
            <w:drawing>
              <wp:anchor distT="0" distB="0" distL="114300" distR="114300" simplePos="0" relativeHeight="251683328" behindDoc="0" locked="0" layoutInCell="1" allowOverlap="1" wp14:anchorId="1521A48B" wp14:editId="1521A48C">
                <wp:simplePos x="0" y="0"/>
                <wp:positionH relativeFrom="column">
                  <wp:posOffset>1423035</wp:posOffset>
                </wp:positionH>
                <wp:positionV relativeFrom="paragraph">
                  <wp:posOffset>857885</wp:posOffset>
                </wp:positionV>
                <wp:extent cx="4333875" cy="288290"/>
                <wp:effectExtent l="476250" t="0" r="9525" b="0"/>
                <wp:wrapNone/>
                <wp:docPr id="6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3875" cy="288290"/>
                        </a:xfrm>
                        <a:prstGeom prst="wedgeRoundRectCallout">
                          <a:avLst>
                            <a:gd name="adj1" fmla="val -59991"/>
                            <a:gd name="adj2" fmla="val 27102"/>
                            <a:gd name="adj3" fmla="val 16667"/>
                          </a:avLst>
                        </a:prstGeom>
                        <a:solidFill>
                          <a:srgbClr val="FFFFFF"/>
                        </a:solidFill>
                        <a:ln w="9525">
                          <a:solidFill>
                            <a:srgbClr val="000000"/>
                          </a:solidFill>
                          <a:miter lim="800000"/>
                          <a:headEnd/>
                          <a:tailEnd/>
                        </a:ln>
                      </wps:spPr>
                      <wps:txbx>
                        <w:txbxContent>
                          <w:p w14:paraId="1521AA23" w14:textId="77777777" w:rsidR="00810D2E" w:rsidRPr="00D14A8D" w:rsidRDefault="00810D2E" w:rsidP="00D14A8D">
                            <w:pPr>
                              <w:spacing w:after="0" w:line="240" w:lineRule="auto"/>
                              <w:rPr>
                                <w:sz w:val="16"/>
                                <w:szCs w:val="16"/>
                              </w:rPr>
                            </w:pPr>
                            <w:r w:rsidRPr="00D14A8D">
                              <w:rPr>
                                <w:sz w:val="16"/>
                                <w:szCs w:val="16"/>
                              </w:rPr>
                              <w:t>Obsługa dokumentów zakupowych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48B" id="AutoShape 36" o:spid="_x0000_s1039" type="#_x0000_t62" style="position:absolute;left:0;text-align:left;margin-left:112.05pt;margin-top:67.55pt;width:341.25pt;height:22.7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" adj="-2158,16654">
                <v:textbox>
                  <w:txbxContent>
                    <w:p w14:paraId="1521AA23" w14:textId="77777777" w:rsidR="00810D2E" w:rsidRPr="00D14A8D" w:rsidRDefault="00810D2E" w:rsidP="00D14A8D">
                      <w:pPr>
                        <w:spacing w:after="0" w:line="240" w:lineRule="auto"/>
                        <w:rPr>
                          <w:sz w:val="16"/>
                          <w:szCs w:val="16"/>
                        </w:rPr>
                      </w:pPr>
                      <w:r w:rsidRPr="00D14A8D">
                        <w:rPr>
                          <w:sz w:val="16"/>
                          <w:szCs w:val="16"/>
                        </w:rPr>
                        <w:t>Obsługa dokumentów zakupowych</w:t>
                      </w:r>
                    </w:p>
                  </w:txbxContent>
                </v:textbox>
              </v:shape>
            </w:pict>
          </mc:Fallback>
        </mc:AlternateContent>
      </w:r>
      <w:r w:rsidR="00BF3491">
        <w:rPr>
          <w:noProof/>
          <w:lang w:eastAsia="pl-PL"/>
        </w:rPr>
        <w:drawing>
          <wp:inline distT="0" distB="0" distL="0" distR="0" wp14:anchorId="1521A48D" wp14:editId="1521A48E">
            <wp:extent cx="5760720" cy="4167065"/>
            <wp:effectExtent l="19050" t="0" r="0" b="0"/>
            <wp:docPr id="242"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 cstate="print"/>
                    <a:srcRect/>
                    <a:stretch>
                      <a:fillRect/>
                    </a:stretch>
                  </pic:blipFill>
                  <pic:spPr bwMode="auto">
                    <a:xfrm>
                      <a:off x="0" y="0"/>
                      <a:ext cx="5760720" cy="4167065"/>
                    </a:xfrm>
                    <a:prstGeom prst="rect">
                      <a:avLst/>
                    </a:prstGeom>
                    <a:noFill/>
                    <a:ln w="9525">
                      <a:noFill/>
                      <a:miter lim="800000"/>
                      <a:headEnd/>
                      <a:tailEnd/>
                    </a:ln>
                  </pic:spPr>
                </pic:pic>
              </a:graphicData>
            </a:graphic>
          </wp:inline>
        </w:drawing>
      </w:r>
    </w:p>
    <w:p w14:paraId="15219A12" w14:textId="6155256D" w:rsidR="00A0215D" w:rsidRDefault="00BF3491" w:rsidP="00E6232C">
      <w:pPr>
        <w:pStyle w:val="Legenda"/>
      </w:pPr>
      <w:r w:rsidRPr="00A0215D">
        <w:rPr>
          <w:rStyle w:val="przykadtekstZnak"/>
        </w:rPr>
        <w:t xml:space="preserve">Rys. </w:t>
      </w:r>
      <w:r w:rsidR="00073BBC" w:rsidRPr="00A0215D">
        <w:rPr>
          <w:rStyle w:val="przykadtekstZnak"/>
        </w:rPr>
        <w:fldChar w:fldCharType="begin"/>
      </w:r>
      <w:r w:rsidRPr="00A0215D">
        <w:rPr>
          <w:rStyle w:val="przykadtekstZnak"/>
        </w:rPr>
        <w:instrText xml:space="preserve"> SEQ Rys. \* ARABIC </w:instrText>
      </w:r>
      <w:r w:rsidR="00073BBC" w:rsidRPr="00A0215D">
        <w:rPr>
          <w:rStyle w:val="przykadtekstZnak"/>
        </w:rPr>
        <w:fldChar w:fldCharType="separate"/>
      </w:r>
      <w:r w:rsidR="00A559D8">
        <w:rPr>
          <w:rStyle w:val="przykadtekstZnak"/>
          <w:noProof/>
        </w:rPr>
        <w:t>2</w:t>
      </w:r>
      <w:r w:rsidR="00073BBC" w:rsidRPr="00A0215D">
        <w:rPr>
          <w:rStyle w:val="przykadtekstZnak"/>
        </w:rPr>
        <w:fldChar w:fldCharType="end"/>
      </w:r>
      <w:r w:rsidRPr="00A0215D">
        <w:rPr>
          <w:rStyle w:val="przykadtekstZnak"/>
        </w:rPr>
        <w:t xml:space="preserve"> Dostępna ogólna funkcjonalność programu</w:t>
      </w:r>
    </w:p>
    <w:p w14:paraId="15219A13" w14:textId="77777777" w:rsidR="00BF3491" w:rsidRDefault="00BF3491" w:rsidP="006077D4">
      <w:r>
        <w:t>Po menu możemy poruszać się przy pomocy kursora, myszki lub klawiatury. Klawiszem „</w:t>
      </w:r>
      <w:proofErr w:type="spellStart"/>
      <w:r>
        <w:t>Esc</w:t>
      </w:r>
      <w:proofErr w:type="spellEnd"/>
      <w:r>
        <w:t>” moż</w:t>
      </w:r>
      <w:r w:rsidR="000A1CC6">
        <w:t>na</w:t>
      </w:r>
      <w:r>
        <w:t xml:space="preserve"> anulować wcześniejsze wybory. Tylko aktywne (</w:t>
      </w:r>
      <w:r w:rsidRPr="00D14A8D">
        <w:rPr>
          <w:color w:val="0070C0"/>
        </w:rPr>
        <w:t>kolorowe</w:t>
      </w:r>
      <w:r>
        <w:t xml:space="preserve">) przyciski (ikonki) umożliwiają wykonywanie działań. Przyciski </w:t>
      </w:r>
      <w:r w:rsidRPr="00E64DA6">
        <w:rPr>
          <w:highlight w:val="lightGray"/>
        </w:rPr>
        <w:t>szare</w:t>
      </w:r>
      <w:r>
        <w:t xml:space="preserve"> oznaczają brak możliwości wykonania czynności w danym </w:t>
      </w:r>
      <w:r w:rsidR="00E64DA6">
        <w:t>obszarze</w:t>
      </w:r>
      <w:r>
        <w:t xml:space="preserve">. Klikając prawym przyciskiem myszki na pustym lub aktywnym polu także </w:t>
      </w:r>
      <w:r w:rsidR="0011375B">
        <w:t xml:space="preserve">można </w:t>
      </w:r>
      <w:r>
        <w:t>wybrać jedn</w:t>
      </w:r>
      <w:r w:rsidR="0011375B">
        <w:t xml:space="preserve">ą z dostępnych funkcji </w:t>
      </w:r>
      <w:r>
        <w:t>(</w:t>
      </w:r>
      <w:r w:rsidR="0011375B">
        <w:t xml:space="preserve">np. </w:t>
      </w:r>
      <w:r>
        <w:t>dodaj, drukuj, twórz dokument,….).</w:t>
      </w:r>
    </w:p>
    <w:p w14:paraId="15219A14" w14:textId="77777777" w:rsidR="00BF3491" w:rsidRPr="00A0215D" w:rsidRDefault="000905CC" w:rsidP="006077D4">
      <w:r>
        <w:rPr>
          <w:noProof/>
          <w:lang w:eastAsia="pl-PL"/>
        </w:rPr>
        <w:drawing>
          <wp:inline distT="0" distB="0" distL="0" distR="0" wp14:anchorId="1521A48F" wp14:editId="1521A490">
            <wp:extent cx="2619375" cy="2095500"/>
            <wp:effectExtent l="0" t="0" r="9525"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2619375" cy="2095500"/>
                    </a:xfrm>
                    <a:prstGeom prst="rect">
                      <a:avLst/>
                    </a:prstGeom>
                  </pic:spPr>
                </pic:pic>
              </a:graphicData>
            </a:graphic>
          </wp:inline>
        </w:drawing>
      </w:r>
    </w:p>
    <w:p w14:paraId="15219A15" w14:textId="0C66AFB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w:t>
      </w:r>
      <w:r w:rsidR="00073BBC">
        <w:rPr>
          <w:noProof/>
        </w:rPr>
        <w:fldChar w:fldCharType="end"/>
      </w:r>
      <w:r>
        <w:t xml:space="preserve"> Okno logowania</w:t>
      </w:r>
    </w:p>
    <w:p w14:paraId="15219A16" w14:textId="77777777" w:rsidR="00BF3491" w:rsidRDefault="00BF3491" w:rsidP="006077D4">
      <w:r>
        <w:lastRenderedPageBreak/>
        <w:t xml:space="preserve">Korzystając z kilku baz danych (kilka podmiotów, firm) na etapie logowania </w:t>
      </w:r>
      <w:r w:rsidR="0011375B">
        <w:t xml:space="preserve">należy </w:t>
      </w:r>
      <w:r>
        <w:t>wyb</w:t>
      </w:r>
      <w:r w:rsidR="0011375B">
        <w:t>rać</w:t>
      </w:r>
      <w:r>
        <w:t xml:space="preserve"> właściwą bazę. Informacja o wybranej firmie (bazie) widoczna jest również na górnym pasku menu. W trakcie pracy z programem </w:t>
      </w:r>
      <w:r w:rsidR="0011375B">
        <w:t xml:space="preserve">można </w:t>
      </w:r>
      <w:r>
        <w:t xml:space="preserve">dowolnie zmieniać bazy (firmy) </w:t>
      </w:r>
      <w:r w:rsidR="0011375B">
        <w:t>w ramach posiadan</w:t>
      </w:r>
      <w:r w:rsidR="005D2B62">
        <w:t>ych</w:t>
      </w:r>
      <w:r w:rsidR="0011375B">
        <w:t xml:space="preserve"> licencji</w:t>
      </w:r>
      <w:r>
        <w:t xml:space="preserve">. </w:t>
      </w:r>
    </w:p>
    <w:p w14:paraId="15219A17" w14:textId="77777777" w:rsidR="00A0215D" w:rsidRDefault="00A0215D" w:rsidP="006077D4"/>
    <w:p w14:paraId="15219A18" w14:textId="77777777" w:rsidR="00A0215D" w:rsidRPr="00077A70" w:rsidRDefault="00A0215D" w:rsidP="00077A70">
      <w:pPr>
        <w:rPr>
          <w:b/>
          <w:i/>
          <w:color w:val="0070C0"/>
        </w:rPr>
      </w:pPr>
      <w:r w:rsidRPr="00077A70">
        <w:rPr>
          <w:b/>
          <w:i/>
          <w:noProof/>
          <w:color w:val="0070C0"/>
          <w:lang w:eastAsia="pl-PL"/>
        </w:rPr>
        <w:drawing>
          <wp:anchor distT="0" distB="0" distL="114300" distR="114300" simplePos="0" relativeHeight="251624960" behindDoc="0" locked="0" layoutInCell="1" allowOverlap="1" wp14:anchorId="1521A491" wp14:editId="1521A492">
            <wp:simplePos x="0" y="0"/>
            <wp:positionH relativeFrom="leftMargin">
              <wp:posOffset>498764</wp:posOffset>
            </wp:positionH>
            <wp:positionV relativeFrom="paragraph">
              <wp:posOffset>-110977</wp:posOffset>
            </wp:positionV>
            <wp:extent cx="400685" cy="400685"/>
            <wp:effectExtent l="0" t="0" r="0" b="0"/>
            <wp:wrapNone/>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Pr="00077A70">
        <w:rPr>
          <w:b/>
          <w:i/>
          <w:color w:val="0070C0"/>
        </w:rPr>
        <w:t>UWAGA!</w:t>
      </w:r>
    </w:p>
    <w:p w14:paraId="15219A19" w14:textId="77777777" w:rsidR="00BF3491" w:rsidRDefault="00BF3491" w:rsidP="006077D4">
      <w:r>
        <w:t>Dla własnych potrzeb (np. testy) moż</w:t>
      </w:r>
      <w:r w:rsidR="0011375B">
        <w:t>na</w:t>
      </w:r>
      <w:r>
        <w:t xml:space="preserve"> utworzyć jedną dodatkową bazę danych (firmę). Opcja Administracja – Parametry Systemu – Baza</w:t>
      </w:r>
    </w:p>
    <w:p w14:paraId="15219A1A" w14:textId="77777777" w:rsidR="00A0215D" w:rsidRDefault="00A0215D" w:rsidP="006077D4"/>
    <w:p w14:paraId="15219A1B" w14:textId="77777777" w:rsidR="00A0215D" w:rsidRPr="00077A70" w:rsidRDefault="00A0215D" w:rsidP="00077A70">
      <w:pPr>
        <w:rPr>
          <w:b/>
          <w:i/>
          <w:color w:val="0070C0"/>
        </w:rPr>
      </w:pPr>
      <w:r w:rsidRPr="00077A70">
        <w:rPr>
          <w:b/>
          <w:i/>
          <w:noProof/>
          <w:color w:val="0070C0"/>
          <w:lang w:eastAsia="pl-PL"/>
        </w:rPr>
        <w:drawing>
          <wp:anchor distT="0" distB="0" distL="114300" distR="114300" simplePos="0" relativeHeight="251625984" behindDoc="0" locked="0" layoutInCell="1" allowOverlap="1" wp14:anchorId="1521A493" wp14:editId="1521A494">
            <wp:simplePos x="0" y="0"/>
            <wp:positionH relativeFrom="leftMargin">
              <wp:posOffset>498764</wp:posOffset>
            </wp:positionH>
            <wp:positionV relativeFrom="paragraph">
              <wp:posOffset>-110160</wp:posOffset>
            </wp:positionV>
            <wp:extent cx="400685" cy="400685"/>
            <wp:effectExtent l="0" t="0" r="0" b="0"/>
            <wp:wrapNone/>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Pr="00077A70">
        <w:rPr>
          <w:b/>
          <w:i/>
          <w:color w:val="0070C0"/>
        </w:rPr>
        <w:t>UWAGA!</w:t>
      </w:r>
    </w:p>
    <w:p w14:paraId="15219A1C" w14:textId="77777777" w:rsidR="00BF3491" w:rsidRDefault="00BF3491" w:rsidP="006077D4">
      <w:r>
        <w:t>Podczas pracy moż</w:t>
      </w:r>
      <w:r w:rsidR="0011375B">
        <w:t>na</w:t>
      </w:r>
      <w:r>
        <w:t xml:space="preserve"> zmieniać obsługiwane firmy (zakłady) zmieniając obsługiwaną bazę danych w zakładce „Wybór bazy danych</w:t>
      </w:r>
      <w:r w:rsidR="005D2B62">
        <w:t>”</w:t>
      </w:r>
      <w:r>
        <w:t xml:space="preserve"> </w:t>
      </w:r>
    </w:p>
    <w:p w14:paraId="15219A1D" w14:textId="77777777" w:rsidR="00BF3491" w:rsidRPr="00E212BE" w:rsidRDefault="00BF3491" w:rsidP="006077D4"/>
    <w:p w14:paraId="15219A1E" w14:textId="77777777" w:rsidR="00BF3491" w:rsidRDefault="00BF3491" w:rsidP="006077D4">
      <w:r>
        <w:br w:type="page"/>
      </w:r>
    </w:p>
    <w:p w14:paraId="15219A1F" w14:textId="77777777" w:rsidR="00BF3491" w:rsidRDefault="00B4639B" w:rsidP="00DA4A5C">
      <w:pPr>
        <w:pStyle w:val="Nagwekwypunktowanie"/>
      </w:pPr>
      <w:bookmarkStart w:id="40" w:name="_Toc432429541"/>
      <w:bookmarkStart w:id="41" w:name="_Toc46914807"/>
      <w:r w:rsidRPr="007C67D1">
        <w:lastRenderedPageBreak/>
        <w:t>WYBÓR OKRESU</w:t>
      </w:r>
      <w:bookmarkEnd w:id="40"/>
      <w:bookmarkEnd w:id="41"/>
    </w:p>
    <w:p w14:paraId="15219A20" w14:textId="77777777" w:rsidR="00731DCC" w:rsidRPr="007C67D1" w:rsidRDefault="00731DCC" w:rsidP="009B648B"/>
    <w:p w14:paraId="15219A21" w14:textId="77777777" w:rsidR="00C1276C" w:rsidRDefault="003A6039" w:rsidP="006077D4">
      <w:r>
        <w:rPr>
          <w:noProof/>
          <w:lang w:eastAsia="pl-PL"/>
        </w:rPr>
        <w:drawing>
          <wp:inline distT="0" distB="0" distL="0" distR="0" wp14:anchorId="1521A495" wp14:editId="1521A496">
            <wp:extent cx="3990062" cy="2619375"/>
            <wp:effectExtent l="0" t="0" r="0"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97301" cy="2624127"/>
                    </a:xfrm>
                    <a:prstGeom prst="rect">
                      <a:avLst/>
                    </a:prstGeom>
                  </pic:spPr>
                </pic:pic>
              </a:graphicData>
            </a:graphic>
          </wp:inline>
        </w:drawing>
      </w:r>
    </w:p>
    <w:p w14:paraId="15219A22" w14:textId="72A36E99" w:rsidR="00BF3491" w:rsidRDefault="00BF3491" w:rsidP="00C1276C">
      <w:pPr>
        <w:pStyle w:val="Legenda"/>
      </w:pPr>
      <w:r>
        <w:t xml:space="preserve">Rys. </w:t>
      </w:r>
      <w:r w:rsidR="00073BBC">
        <w:fldChar w:fldCharType="begin"/>
      </w:r>
      <w:r w:rsidR="00533E2C">
        <w:instrText xml:space="preserve"> SEQ Rys. \* ARABIC </w:instrText>
      </w:r>
      <w:r w:rsidR="00073BBC">
        <w:fldChar w:fldCharType="separate"/>
      </w:r>
      <w:r w:rsidR="00A559D8">
        <w:rPr>
          <w:noProof/>
        </w:rPr>
        <w:t>4</w:t>
      </w:r>
      <w:r w:rsidR="00073BBC">
        <w:rPr>
          <w:noProof/>
        </w:rPr>
        <w:fldChar w:fldCharType="end"/>
      </w:r>
      <w:r w:rsidR="00C134AC">
        <w:rPr>
          <w:noProof/>
        </w:rPr>
        <w:t xml:space="preserve"> </w:t>
      </w:r>
      <w:r w:rsidRPr="00682F90">
        <w:t>Widok okna z wyborem okresu pracy</w:t>
      </w:r>
    </w:p>
    <w:p w14:paraId="15219A23" w14:textId="77777777" w:rsidR="00BF3491" w:rsidRDefault="00BF3491" w:rsidP="006077D4"/>
    <w:p w14:paraId="15219A24" w14:textId="77777777" w:rsidR="00BF3491" w:rsidRDefault="00BF3491" w:rsidP="006077D4">
      <w:r>
        <w:t xml:space="preserve">Po wybraniu pierwszej pozycji w menu otworzy się okno, w którym </w:t>
      </w:r>
      <w:r w:rsidR="0011375B">
        <w:t xml:space="preserve">można </w:t>
      </w:r>
      <w:r>
        <w:t>wskazać (wybrać)  okres, (np. miesiąc, kwartał</w:t>
      </w:r>
      <w:r w:rsidR="00857366">
        <w:t>),</w:t>
      </w:r>
      <w:r>
        <w:t xml:space="preserve">  w którym będ</w:t>
      </w:r>
      <w:r w:rsidR="0011375B">
        <w:t xml:space="preserve">ą </w:t>
      </w:r>
      <w:r>
        <w:t xml:space="preserve"> tworz</w:t>
      </w:r>
      <w:r w:rsidR="0011375B">
        <w:t>one</w:t>
      </w:r>
      <w:r>
        <w:t xml:space="preserve"> (wprowadza</w:t>
      </w:r>
      <w:r w:rsidR="0011375B">
        <w:t>ne</w:t>
      </w:r>
      <w:r>
        <w:t>)  dokumenty. Wybierając okres, np. miesiąc ułatwiamy pracę z</w:t>
      </w:r>
      <w:r w:rsidR="005D2B62">
        <w:t> </w:t>
      </w:r>
      <w:r>
        <w:t>dokumentami</w:t>
      </w:r>
      <w:r w:rsidR="0011375B">
        <w:t>,</w:t>
      </w:r>
      <w:r>
        <w:t xml:space="preserve"> gdyż wszystkie daty związane z danym dokumentem zawierają już wybrany wcześniej miesiąc i pozostaje tylko wybór odpowiedniego dnia miesiąca. </w:t>
      </w:r>
    </w:p>
    <w:p w14:paraId="15219A25" w14:textId="77777777" w:rsidR="00BF3491" w:rsidRDefault="00BF3491" w:rsidP="006077D4">
      <w:r>
        <w:t xml:space="preserve">W tej opcji </w:t>
      </w:r>
      <w:r w:rsidR="0011375B">
        <w:t xml:space="preserve">można </w:t>
      </w:r>
      <w:r>
        <w:t>również zmienić Kasę lub, hasło lub wybrać kolor kalkulatora cen.</w:t>
      </w:r>
      <w:r w:rsidR="003A6039">
        <w:t xml:space="preserve"> W zakładce Zmiany znajdziemy opis zmian w systemie.</w:t>
      </w:r>
    </w:p>
    <w:p w14:paraId="15219A26" w14:textId="77777777" w:rsidR="00C1276C" w:rsidRDefault="00C1276C" w:rsidP="006077D4"/>
    <w:p w14:paraId="15219A27" w14:textId="77777777" w:rsidR="00C1276C" w:rsidRPr="00077A70" w:rsidRDefault="00C1276C" w:rsidP="00077A70">
      <w:pPr>
        <w:rPr>
          <w:b/>
          <w:i/>
          <w:color w:val="0070C0"/>
        </w:rPr>
      </w:pPr>
      <w:r w:rsidRPr="00077A70">
        <w:rPr>
          <w:b/>
          <w:i/>
          <w:noProof/>
          <w:color w:val="0070C0"/>
          <w:lang w:eastAsia="pl-PL"/>
        </w:rPr>
        <w:drawing>
          <wp:anchor distT="0" distB="0" distL="114300" distR="114300" simplePos="0" relativeHeight="251627008" behindDoc="0" locked="0" layoutInCell="1" allowOverlap="1" wp14:anchorId="1521A497" wp14:editId="1521A498">
            <wp:simplePos x="0" y="0"/>
            <wp:positionH relativeFrom="leftMargin">
              <wp:posOffset>498764</wp:posOffset>
            </wp:positionH>
            <wp:positionV relativeFrom="paragraph">
              <wp:posOffset>-94524</wp:posOffset>
            </wp:positionV>
            <wp:extent cx="400685" cy="400685"/>
            <wp:effectExtent l="0" t="0" r="0" b="0"/>
            <wp:wrapNone/>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Pr="00077A70">
        <w:rPr>
          <w:b/>
          <w:i/>
          <w:color w:val="0070C0"/>
        </w:rPr>
        <w:t>UWAGA!</w:t>
      </w:r>
    </w:p>
    <w:p w14:paraId="15219A28" w14:textId="77777777" w:rsidR="00BF3491" w:rsidRDefault="00BF3491" w:rsidP="006077D4">
      <w:r w:rsidRPr="00C1276C">
        <w:t xml:space="preserve">Zmiana kasy jest możliwa tylko wtedy jeżeli </w:t>
      </w:r>
      <w:r w:rsidR="0011375B">
        <w:t xml:space="preserve">do użytkownika jest </w:t>
      </w:r>
      <w:r w:rsidRPr="00C1276C">
        <w:t>przypisan</w:t>
      </w:r>
      <w:r w:rsidR="0011375B">
        <w:t>ych</w:t>
      </w:r>
      <w:r w:rsidRPr="00C1276C">
        <w:t xml:space="preserve"> kilka kas – Menu Administracja – Słowniki</w:t>
      </w:r>
    </w:p>
    <w:p w14:paraId="15219A29" w14:textId="77777777" w:rsidR="00C1276C" w:rsidRPr="00C1276C" w:rsidRDefault="00C1276C" w:rsidP="006077D4"/>
    <w:p w14:paraId="15219A2A" w14:textId="77777777" w:rsidR="00C1276C" w:rsidRPr="00077A70" w:rsidRDefault="00C1276C" w:rsidP="00077A70">
      <w:pPr>
        <w:rPr>
          <w:b/>
          <w:i/>
          <w:color w:val="0070C0"/>
        </w:rPr>
      </w:pPr>
      <w:r w:rsidRPr="00077A70">
        <w:rPr>
          <w:b/>
          <w:i/>
          <w:noProof/>
          <w:color w:val="0070C0"/>
          <w:lang w:eastAsia="pl-PL"/>
        </w:rPr>
        <w:drawing>
          <wp:anchor distT="0" distB="0" distL="114300" distR="114300" simplePos="0" relativeHeight="251628032" behindDoc="0" locked="0" layoutInCell="1" allowOverlap="1" wp14:anchorId="1521A499" wp14:editId="1521A49A">
            <wp:simplePos x="0" y="0"/>
            <wp:positionH relativeFrom="leftMargin">
              <wp:posOffset>498764</wp:posOffset>
            </wp:positionH>
            <wp:positionV relativeFrom="paragraph">
              <wp:posOffset>-107909</wp:posOffset>
            </wp:positionV>
            <wp:extent cx="400685" cy="400685"/>
            <wp:effectExtent l="0" t="0" r="0" b="0"/>
            <wp:wrapNone/>
            <wp:docPr id="280" name="Obraz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Pr="00077A70">
        <w:rPr>
          <w:b/>
          <w:i/>
          <w:color w:val="0070C0"/>
        </w:rPr>
        <w:t>UWAGA!</w:t>
      </w:r>
    </w:p>
    <w:p w14:paraId="15219A2B" w14:textId="77777777" w:rsidR="00BF3491" w:rsidRPr="00352F3E" w:rsidRDefault="00BF3491" w:rsidP="006077D4">
      <w:r w:rsidRPr="00352F3E">
        <w:t>Zamknięcie okresu jest sygnalizowane zmianą koloru (</w:t>
      </w:r>
      <w:r w:rsidR="00857366">
        <w:t xml:space="preserve">na </w:t>
      </w:r>
      <w:r w:rsidRPr="00352F3E">
        <w:t xml:space="preserve">czerwony) i blokadą zapisów </w:t>
      </w:r>
      <w:r w:rsidR="005D2B62">
        <w:t xml:space="preserve">(tworzenie nowych, edycja) </w:t>
      </w:r>
      <w:r w:rsidRPr="00352F3E">
        <w:t>w</w:t>
      </w:r>
      <w:r>
        <w:t> </w:t>
      </w:r>
      <w:r w:rsidRPr="00352F3E">
        <w:t>przedziale dat zamkniętego okresu.</w:t>
      </w:r>
    </w:p>
    <w:p w14:paraId="15219A2C" w14:textId="77777777" w:rsidR="00BF3491" w:rsidRDefault="003A6039" w:rsidP="006077D4">
      <w:r>
        <w:rPr>
          <w:noProof/>
          <w:lang w:eastAsia="pl-PL"/>
        </w:rPr>
        <w:lastRenderedPageBreak/>
        <w:drawing>
          <wp:inline distT="0" distB="0" distL="0" distR="0" wp14:anchorId="1521A49B" wp14:editId="1521A49C">
            <wp:extent cx="3962400" cy="2610606"/>
            <wp:effectExtent l="0" t="0" r="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70669" cy="2616054"/>
                    </a:xfrm>
                    <a:prstGeom prst="rect">
                      <a:avLst/>
                    </a:prstGeom>
                  </pic:spPr>
                </pic:pic>
              </a:graphicData>
            </a:graphic>
          </wp:inline>
        </w:drawing>
      </w:r>
    </w:p>
    <w:p w14:paraId="15219A2D" w14:textId="76FCA0BC" w:rsidR="00BF3491" w:rsidRPr="006D173C"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w:t>
      </w:r>
      <w:r w:rsidR="00073BBC">
        <w:rPr>
          <w:noProof/>
        </w:rPr>
        <w:fldChar w:fldCharType="end"/>
      </w:r>
      <w:r>
        <w:t xml:space="preserve"> O</w:t>
      </w:r>
      <w:r w:rsidR="000905CC">
        <w:t>kno</w:t>
      </w:r>
      <w:r>
        <w:t xml:space="preserve"> zmiany hasła użytkownika</w:t>
      </w:r>
      <w:r w:rsidR="00731DCC">
        <w:t xml:space="preserve"> i wyboru kasy</w:t>
      </w:r>
    </w:p>
    <w:p w14:paraId="15219A2E" w14:textId="77777777" w:rsidR="00BF3491" w:rsidRPr="006D173C" w:rsidRDefault="00BF3491" w:rsidP="006077D4">
      <w:r w:rsidRPr="00C76677">
        <w:t>Użytkownik w dowolnym momencie może za pomocą opcji zmiany hasła zmienić dotychczas używane.</w:t>
      </w:r>
      <w:r w:rsidR="00D25A1E">
        <w:t xml:space="preserve"> W tym miejscu </w:t>
      </w:r>
      <w:r w:rsidR="00857366">
        <w:t xml:space="preserve">można </w:t>
      </w:r>
      <w:r w:rsidR="004542D2">
        <w:t xml:space="preserve">również </w:t>
      </w:r>
      <w:r w:rsidR="00857366">
        <w:t xml:space="preserve">wybrać </w:t>
      </w:r>
      <w:r w:rsidR="00285392">
        <w:t>podmiot (bazę danych)</w:t>
      </w:r>
    </w:p>
    <w:p w14:paraId="15219A2F" w14:textId="77777777" w:rsidR="00285392" w:rsidRDefault="00285392" w:rsidP="00285392">
      <w:r>
        <w:t xml:space="preserve">Program może obsługiwać </w:t>
      </w:r>
      <w:r w:rsidR="00857366">
        <w:t xml:space="preserve">w ramach posiadanej licencji </w:t>
      </w:r>
      <w:r>
        <w:t xml:space="preserve">dowolną </w:t>
      </w:r>
      <w:r w:rsidR="00857366">
        <w:t xml:space="preserve">liczbę </w:t>
      </w:r>
      <w:r>
        <w:t xml:space="preserve">baz np. oddziały firmy lub Biura Rachunkowe. </w:t>
      </w:r>
    </w:p>
    <w:p w14:paraId="15219A30" w14:textId="77777777" w:rsidR="00BF3491" w:rsidRDefault="00285392" w:rsidP="00285392">
      <w:r>
        <w:t>Dla każdej bazy danych należy przypisać użytkownikowi uprawnienia dla poszczególnych funkcji programu – Menu  Administracja – Użytkownicy</w:t>
      </w:r>
    </w:p>
    <w:p w14:paraId="15219A31" w14:textId="77777777" w:rsidR="00BF3491" w:rsidRDefault="003A6039" w:rsidP="006077D4">
      <w:r>
        <w:rPr>
          <w:noProof/>
          <w:lang w:eastAsia="pl-PL"/>
        </w:rPr>
        <w:drawing>
          <wp:inline distT="0" distB="0" distL="0" distR="0" wp14:anchorId="1521A49D" wp14:editId="1521A49E">
            <wp:extent cx="4029075" cy="2654705"/>
            <wp:effectExtent l="0" t="0" r="0" b="0"/>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39646" cy="2661670"/>
                    </a:xfrm>
                    <a:prstGeom prst="rect">
                      <a:avLst/>
                    </a:prstGeom>
                  </pic:spPr>
                </pic:pic>
              </a:graphicData>
            </a:graphic>
          </wp:inline>
        </w:drawing>
      </w:r>
      <w:r w:rsidR="005B5EC2">
        <w:t xml:space="preserve"> </w:t>
      </w:r>
    </w:p>
    <w:p w14:paraId="15219A32" w14:textId="0259ADB1" w:rsidR="000E6975" w:rsidRDefault="00BF3491" w:rsidP="003A6039">
      <w:pPr>
        <w:pStyle w:val="Legenda"/>
      </w:pPr>
      <w:r>
        <w:t xml:space="preserve">Rys. </w:t>
      </w:r>
      <w:r w:rsidR="00073BBC">
        <w:fldChar w:fldCharType="begin"/>
      </w:r>
      <w:r w:rsidR="00533E2C">
        <w:instrText xml:space="preserve"> SEQ Rys. \* ARABIC </w:instrText>
      </w:r>
      <w:r w:rsidR="00073BBC">
        <w:fldChar w:fldCharType="separate"/>
      </w:r>
      <w:r w:rsidR="00A559D8">
        <w:rPr>
          <w:noProof/>
        </w:rPr>
        <w:t>6</w:t>
      </w:r>
      <w:r w:rsidR="00073BBC">
        <w:rPr>
          <w:noProof/>
        </w:rPr>
        <w:fldChar w:fldCharType="end"/>
      </w:r>
      <w:r w:rsidR="005B5EC2">
        <w:rPr>
          <w:noProof/>
        </w:rPr>
        <w:t xml:space="preserve"> </w:t>
      </w:r>
      <w:r w:rsidRPr="002329DA">
        <w:t xml:space="preserve">Widok </w:t>
      </w:r>
      <w:r w:rsidR="00285392">
        <w:t>okn</w:t>
      </w:r>
      <w:r w:rsidRPr="002329DA">
        <w:t xml:space="preserve">a z wyborem </w:t>
      </w:r>
      <w:r w:rsidR="007063E8">
        <w:t>bazy dan</w:t>
      </w:r>
      <w:r w:rsidR="003A6039">
        <w:t>ych (zakładu)</w:t>
      </w:r>
    </w:p>
    <w:p w14:paraId="15219A33" w14:textId="77777777" w:rsidR="009944DE" w:rsidRDefault="009944DE" w:rsidP="000E6975"/>
    <w:p w14:paraId="15219A34" w14:textId="77777777" w:rsidR="009944DE" w:rsidRDefault="009944DE" w:rsidP="000E6975"/>
    <w:p w14:paraId="15219A35" w14:textId="77777777" w:rsidR="009944DE" w:rsidRDefault="009944DE" w:rsidP="000E6975">
      <w:r>
        <w:lastRenderedPageBreak/>
        <w:t>Z</w:t>
      </w:r>
      <w:r w:rsidR="000E6975">
        <w:t>akładk</w:t>
      </w:r>
      <w:r>
        <w:t>a</w:t>
      </w:r>
      <w:r w:rsidR="000E6975">
        <w:t xml:space="preserve"> "Zmiany" zawiera informację o podstawowych zmianach funkcjonalnych </w:t>
      </w:r>
      <w:r>
        <w:t xml:space="preserve">w systemie </w:t>
      </w:r>
      <w:r w:rsidR="000E6975">
        <w:t xml:space="preserve">dla </w:t>
      </w:r>
      <w:r>
        <w:t>poszczególnych wersji aplikacji.</w:t>
      </w:r>
    </w:p>
    <w:p w14:paraId="15219A36" w14:textId="77777777" w:rsidR="009944DE" w:rsidRDefault="009944DE" w:rsidP="009944DE">
      <w:pPr>
        <w:keepNext/>
      </w:pPr>
      <w:r>
        <w:rPr>
          <w:noProof/>
          <w:lang w:eastAsia="pl-PL"/>
        </w:rPr>
        <w:drawing>
          <wp:inline distT="0" distB="0" distL="0" distR="0" wp14:anchorId="1521A49F" wp14:editId="1521A4A0">
            <wp:extent cx="4166086" cy="2752725"/>
            <wp:effectExtent l="0" t="0" r="635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77156" cy="2760040"/>
                    </a:xfrm>
                    <a:prstGeom prst="rect">
                      <a:avLst/>
                    </a:prstGeom>
                    <a:noFill/>
                    <a:ln>
                      <a:noFill/>
                    </a:ln>
                  </pic:spPr>
                </pic:pic>
              </a:graphicData>
            </a:graphic>
          </wp:inline>
        </w:drawing>
      </w:r>
    </w:p>
    <w:p w14:paraId="15219A37" w14:textId="66042F04" w:rsidR="009944DE" w:rsidRDefault="009944DE" w:rsidP="009944DE">
      <w:pPr>
        <w:pStyle w:val="Legenda"/>
      </w:pPr>
      <w:r>
        <w:t xml:space="preserve">Rys. </w:t>
      </w:r>
      <w:fldSimple w:instr=" SEQ Rys. \* ARABIC ">
        <w:r w:rsidR="00A559D8">
          <w:rPr>
            <w:noProof/>
          </w:rPr>
          <w:t>7</w:t>
        </w:r>
      </w:fldSimple>
      <w:r>
        <w:t xml:space="preserve"> Informacja o zmianach w wersji aplikacji</w:t>
      </w:r>
    </w:p>
    <w:p w14:paraId="15219A38" w14:textId="77777777" w:rsidR="00D955D8" w:rsidRDefault="00D955D8" w:rsidP="000E6975">
      <w:r>
        <w:br w:type="page"/>
      </w:r>
    </w:p>
    <w:p w14:paraId="15219A39" w14:textId="77777777" w:rsidR="00BF3491" w:rsidRDefault="004433FB" w:rsidP="00DA4A5C">
      <w:pPr>
        <w:pStyle w:val="Nagwekwypunktowanie"/>
      </w:pPr>
      <w:bookmarkStart w:id="42" w:name="_Toc432429542"/>
      <w:bookmarkStart w:id="43" w:name="_Toc46914808"/>
      <w:r w:rsidRPr="001C1649">
        <w:lastRenderedPageBreak/>
        <w:t>SPRZEDAŻ</w:t>
      </w:r>
      <w:bookmarkEnd w:id="42"/>
      <w:bookmarkEnd w:id="43"/>
    </w:p>
    <w:p w14:paraId="15219A3A" w14:textId="77777777" w:rsidR="00254522" w:rsidRPr="001C1649" w:rsidRDefault="00254522" w:rsidP="009B648B"/>
    <w:p w14:paraId="15219A3B" w14:textId="77777777" w:rsidR="00D955D8" w:rsidRDefault="00AB3E3F" w:rsidP="006077D4">
      <w:r>
        <w:rPr>
          <w:noProof/>
          <w:lang w:eastAsia="pl-PL"/>
        </w:rPr>
        <w:drawing>
          <wp:inline distT="0" distB="0" distL="0" distR="0" wp14:anchorId="1521A4A1" wp14:editId="1521A4A2">
            <wp:extent cx="2105025" cy="1847850"/>
            <wp:effectExtent l="0" t="0" r="9525"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05025" cy="1847850"/>
                    </a:xfrm>
                    <a:prstGeom prst="rect">
                      <a:avLst/>
                    </a:prstGeom>
                    <a:noFill/>
                    <a:ln>
                      <a:noFill/>
                    </a:ln>
                  </pic:spPr>
                </pic:pic>
              </a:graphicData>
            </a:graphic>
          </wp:inline>
        </w:drawing>
      </w:r>
    </w:p>
    <w:p w14:paraId="15219A3C" w14:textId="5CB3835C" w:rsidR="00BF3491" w:rsidRDefault="00BF3491" w:rsidP="00D955D8">
      <w:pPr>
        <w:pStyle w:val="Legenda"/>
      </w:pPr>
      <w:r>
        <w:t xml:space="preserve">Rys. </w:t>
      </w:r>
      <w:r w:rsidR="00073BBC">
        <w:fldChar w:fldCharType="begin"/>
      </w:r>
      <w:r w:rsidR="00533E2C">
        <w:instrText xml:space="preserve"> SEQ Rys. \* ARABIC </w:instrText>
      </w:r>
      <w:r w:rsidR="00073BBC">
        <w:fldChar w:fldCharType="separate"/>
      </w:r>
      <w:r w:rsidR="00A559D8">
        <w:rPr>
          <w:noProof/>
        </w:rPr>
        <w:t>8</w:t>
      </w:r>
      <w:r w:rsidR="00073BBC">
        <w:rPr>
          <w:noProof/>
        </w:rPr>
        <w:fldChar w:fldCharType="end"/>
      </w:r>
      <w:r w:rsidR="00480CE6">
        <w:rPr>
          <w:noProof/>
        </w:rPr>
        <w:t xml:space="preserve"> </w:t>
      </w:r>
      <w:r w:rsidR="00AB3E3F">
        <w:t>Sprzedaż w głównym menu systemu</w:t>
      </w:r>
    </w:p>
    <w:p w14:paraId="15219A3D" w14:textId="77777777" w:rsidR="00857366" w:rsidRDefault="00BF3491" w:rsidP="006077D4">
      <w:r>
        <w:t>Dokumenty sprzedaży moż</w:t>
      </w:r>
      <w:r w:rsidR="00D07706">
        <w:t xml:space="preserve">na </w:t>
      </w:r>
      <w:r>
        <w:t xml:space="preserve">tworzyć </w:t>
      </w:r>
      <w:r w:rsidR="00D07706">
        <w:t xml:space="preserve">wybierając </w:t>
      </w:r>
      <w:r>
        <w:t xml:space="preserve">w menu </w:t>
      </w:r>
      <w:r w:rsidR="00D07706">
        <w:t xml:space="preserve">opcję </w:t>
      </w:r>
      <w:r>
        <w:t xml:space="preserve">Sprzedaż. </w:t>
      </w:r>
    </w:p>
    <w:p w14:paraId="15219A3E" w14:textId="77777777" w:rsidR="00BF3491" w:rsidRDefault="00BF3491" w:rsidP="006077D4">
      <w:r>
        <w:t xml:space="preserve">Przed przystąpieniem do edycji dokumentów sprzedaży należy zdefiniować lub odpowiednio zmodyfikować </w:t>
      </w:r>
      <w:r w:rsidRPr="00D955D8">
        <w:rPr>
          <w:i/>
          <w:color w:val="0070C0"/>
        </w:rPr>
        <w:t>Definicje sprzedaży</w:t>
      </w:r>
      <w:r>
        <w:t xml:space="preserve">. </w:t>
      </w:r>
    </w:p>
    <w:p w14:paraId="15219A3F" w14:textId="77777777" w:rsidR="00BF3491" w:rsidRDefault="00BF3491" w:rsidP="006077D4"/>
    <w:p w14:paraId="15219A40" w14:textId="77777777" w:rsidR="00BF3491" w:rsidRDefault="00BF3491" w:rsidP="00DA4A5C">
      <w:pPr>
        <w:pStyle w:val="noagowek2zwypunktowaniem11"/>
      </w:pPr>
      <w:bookmarkStart w:id="44" w:name="_Toc432429543"/>
      <w:bookmarkStart w:id="45" w:name="_Toc46914809"/>
      <w:r w:rsidRPr="00AC6F94">
        <w:lastRenderedPageBreak/>
        <w:t xml:space="preserve">Definicje </w:t>
      </w:r>
      <w:r w:rsidRPr="00F6594C">
        <w:t>sprzedaży</w:t>
      </w:r>
      <w:bookmarkEnd w:id="44"/>
      <w:bookmarkEnd w:id="45"/>
    </w:p>
    <w:p w14:paraId="15219A41" w14:textId="77777777" w:rsidR="00BF3491" w:rsidRPr="00AC6F94" w:rsidRDefault="00BF3491" w:rsidP="00DA4A5C">
      <w:pPr>
        <w:pStyle w:val="Nagowek3zwypunktowaniem111"/>
      </w:pPr>
      <w:bookmarkStart w:id="46" w:name="_Toc432429544"/>
      <w:bookmarkStart w:id="47" w:name="_Toc46914810"/>
      <w:r>
        <w:t>Rodzaje dokumentów</w:t>
      </w:r>
      <w:bookmarkEnd w:id="46"/>
      <w:bookmarkEnd w:id="47"/>
    </w:p>
    <w:p w14:paraId="15219A42" w14:textId="77777777" w:rsidR="00BF3491" w:rsidRDefault="00A449FC" w:rsidP="006077D4">
      <w:r>
        <w:rPr>
          <w:noProof/>
          <w:lang w:eastAsia="pl-PL"/>
        </w:rPr>
        <w:drawing>
          <wp:inline distT="0" distB="0" distL="0" distR="0" wp14:anchorId="1521A4A3" wp14:editId="1521A4A4">
            <wp:extent cx="5759450" cy="4601210"/>
            <wp:effectExtent l="0" t="0" r="0" b="889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4601210"/>
                    </a:xfrm>
                    <a:prstGeom prst="rect">
                      <a:avLst/>
                    </a:prstGeom>
                  </pic:spPr>
                </pic:pic>
              </a:graphicData>
            </a:graphic>
          </wp:inline>
        </w:drawing>
      </w:r>
    </w:p>
    <w:p w14:paraId="15219A43" w14:textId="04AD93E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9</w:t>
      </w:r>
      <w:r w:rsidR="00073BBC">
        <w:rPr>
          <w:noProof/>
        </w:rPr>
        <w:fldChar w:fldCharType="end"/>
      </w:r>
      <w:r>
        <w:t xml:space="preserve"> Dostępne opcje okna Definicje sprzedaży</w:t>
      </w:r>
    </w:p>
    <w:p w14:paraId="15219A44" w14:textId="77777777" w:rsidR="00BF3491" w:rsidRDefault="00BF3491" w:rsidP="006077D4"/>
    <w:p w14:paraId="15219A45" w14:textId="77777777" w:rsidR="00BF3491" w:rsidRDefault="00BF3491" w:rsidP="006077D4">
      <w:r>
        <w:t xml:space="preserve">W tym miejscu </w:t>
      </w:r>
      <w:r w:rsidR="00D07706">
        <w:t xml:space="preserve">definiowane są </w:t>
      </w:r>
      <w:r>
        <w:t xml:space="preserve">symbole dokumentów np.  faktury, paragony, korekty faktur, itp. Definiując  dany dokument </w:t>
      </w:r>
      <w:r w:rsidR="00D07706">
        <w:t xml:space="preserve">określa się </w:t>
      </w:r>
      <w:r>
        <w:t xml:space="preserve">format i sposób numeracji oraz powiązania z innymi dokumentami. </w:t>
      </w:r>
      <w:r w:rsidR="00D07706">
        <w:t xml:space="preserve">Wskazuje się </w:t>
      </w:r>
      <w:r>
        <w:t>także raport, który będzie generowany przez ten dokument (np. fa</w:t>
      </w:r>
      <w:r w:rsidR="0030618D">
        <w:t>ktura zdefiniowana wcześniej wg</w:t>
      </w:r>
      <w:r>
        <w:t xml:space="preserve"> własnego wzoru). Definiując rodzaj sprzedaży </w:t>
      </w:r>
      <w:r w:rsidR="00D07706">
        <w:t xml:space="preserve">należy </w:t>
      </w:r>
      <w:r>
        <w:t xml:space="preserve">zaznaczyć odpowiedni </w:t>
      </w:r>
      <w:proofErr w:type="spellStart"/>
      <w:r>
        <w:t>checkbox</w:t>
      </w:r>
      <w:proofErr w:type="spellEnd"/>
      <w:r w:rsidR="00D07706">
        <w:t xml:space="preserve"> (mały kwadracik)</w:t>
      </w:r>
      <w:r>
        <w:t xml:space="preserve">. Wcześniej zdefiniowany dokument może zostać również zaznaczony jako Nieaktywny: </w:t>
      </w:r>
      <w:proofErr w:type="spellStart"/>
      <w:r>
        <w:t>checkbox</w:t>
      </w:r>
      <w:proofErr w:type="spellEnd"/>
      <w:r>
        <w:t xml:space="preserve"> – prawy górny róg.  Parametr kolejność</w:t>
      </w:r>
      <w:r w:rsidR="00D07706">
        <w:t>,</w:t>
      </w:r>
      <w:r>
        <w:t xml:space="preserve"> określa kolejność przy podpowiedzi dla wyboru danego obiektu. W opcji Menu Wydruków </w:t>
      </w:r>
      <w:r w:rsidR="00D07706">
        <w:t xml:space="preserve">można </w:t>
      </w:r>
      <w:r>
        <w:t>podłączyć dla danego typu dokumentów różne wydruki, np.: Faktura Netto, Faktura Brutto, Faktura Brutto + LOGO, itp. Menu Administracja – Wydruki dokumentów.</w:t>
      </w:r>
    </w:p>
    <w:p w14:paraId="15219A46" w14:textId="77777777" w:rsidR="00D955D8" w:rsidRDefault="00D955D8" w:rsidP="006077D4"/>
    <w:p w14:paraId="15219A47" w14:textId="77777777" w:rsidR="00D955D8" w:rsidRDefault="00D955D8" w:rsidP="00077A70">
      <w:pPr>
        <w:pStyle w:val="Nagwek4"/>
      </w:pPr>
      <w:r>
        <w:rPr>
          <w:noProof/>
          <w:lang w:eastAsia="pl-PL"/>
        </w:rPr>
        <w:drawing>
          <wp:anchor distT="0" distB="0" distL="114300" distR="114300" simplePos="0" relativeHeight="251629056" behindDoc="0" locked="0" layoutInCell="1" allowOverlap="1" wp14:anchorId="1521A4A5" wp14:editId="1521A4A6">
            <wp:simplePos x="0" y="0"/>
            <wp:positionH relativeFrom="leftMargin">
              <wp:posOffset>498764</wp:posOffset>
            </wp:positionH>
            <wp:positionV relativeFrom="paragraph">
              <wp:posOffset>-114102</wp:posOffset>
            </wp:positionV>
            <wp:extent cx="400685" cy="400685"/>
            <wp:effectExtent l="0" t="0" r="0" b="0"/>
            <wp:wrapNone/>
            <wp:docPr id="281" name="Obraz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D955D8">
        <w:t>UWAGA!</w:t>
      </w:r>
    </w:p>
    <w:p w14:paraId="15219A48" w14:textId="77777777" w:rsidR="00BF3491" w:rsidRDefault="00BF3491" w:rsidP="006077D4">
      <w:r w:rsidRPr="00971C3F">
        <w:lastRenderedPageBreak/>
        <w:t>Brak przypisania parametrów może być sygnalizowany błędem.</w:t>
      </w:r>
    </w:p>
    <w:p w14:paraId="15219A49" w14:textId="77777777" w:rsidR="00D955D8" w:rsidRPr="00971C3F" w:rsidRDefault="00D955D8" w:rsidP="006077D4"/>
    <w:p w14:paraId="15219A4A" w14:textId="77777777" w:rsidR="00BF3491" w:rsidRDefault="00BF3491" w:rsidP="006077D4">
      <w:r>
        <w:t>W Definicji sprzedaży należy również określić Typy i Rejestry Sprzedaży oraz Typy Księgowania, które wykorzystywane będą przy tworzeniu rejestrów podatkowych i zestawień.</w:t>
      </w:r>
    </w:p>
    <w:p w14:paraId="15219A4B" w14:textId="77777777" w:rsidR="00BF3491" w:rsidRDefault="00A449FC" w:rsidP="006077D4">
      <w:r>
        <w:rPr>
          <w:noProof/>
          <w:lang w:eastAsia="pl-PL"/>
        </w:rPr>
        <w:drawing>
          <wp:inline distT="0" distB="0" distL="0" distR="0" wp14:anchorId="1521A4A7" wp14:editId="1521A4A8">
            <wp:extent cx="3962400" cy="59055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62400" cy="5905500"/>
                    </a:xfrm>
                    <a:prstGeom prst="rect">
                      <a:avLst/>
                    </a:prstGeom>
                  </pic:spPr>
                </pic:pic>
              </a:graphicData>
            </a:graphic>
          </wp:inline>
        </w:drawing>
      </w:r>
    </w:p>
    <w:p w14:paraId="15219A4C" w14:textId="49F9943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10</w:t>
      </w:r>
      <w:r w:rsidR="00073BBC">
        <w:rPr>
          <w:noProof/>
        </w:rPr>
        <w:fldChar w:fldCharType="end"/>
      </w:r>
      <w:r>
        <w:t xml:space="preserve"> Okno z edycją rodzaju dokumentu sprzedaży</w:t>
      </w:r>
    </w:p>
    <w:p w14:paraId="15219A4D" w14:textId="77777777" w:rsidR="00F56DB6" w:rsidRDefault="00F56DB6" w:rsidP="00F56DB6">
      <w:r>
        <w:t>Zaznaczenie parametru ‘Podsumowanie VAT jako suma pozycji dokumentu’ dla konkretnego typu dokumentu sprzedaży zmienia sposób wyliczania kwoty VAT. VAT liczony jest  jako suma pozycji na danym dokumencie.</w:t>
      </w:r>
    </w:p>
    <w:p w14:paraId="15219A4E" w14:textId="77777777" w:rsidR="00F56DB6" w:rsidRDefault="00F56DB6" w:rsidP="00F56DB6"/>
    <w:p w14:paraId="15219A4F" w14:textId="77777777" w:rsidR="00BF3491" w:rsidRDefault="00BF3491" w:rsidP="006077D4">
      <w:r>
        <w:rPr>
          <w:noProof/>
          <w:lang w:eastAsia="pl-PL"/>
        </w:rPr>
        <w:lastRenderedPageBreak/>
        <w:drawing>
          <wp:inline distT="0" distB="0" distL="0" distR="0" wp14:anchorId="1521A4A9" wp14:editId="1521A4AA">
            <wp:extent cx="2752725" cy="2632693"/>
            <wp:effectExtent l="0" t="0" r="0" b="0"/>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752725" cy="2632693"/>
                    </a:xfrm>
                    <a:prstGeom prst="rect">
                      <a:avLst/>
                    </a:prstGeom>
                  </pic:spPr>
                </pic:pic>
              </a:graphicData>
            </a:graphic>
          </wp:inline>
        </w:drawing>
      </w:r>
    </w:p>
    <w:p w14:paraId="15219A50" w14:textId="42BCF16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11</w:t>
      </w:r>
      <w:r w:rsidR="00073BBC">
        <w:rPr>
          <w:noProof/>
        </w:rPr>
        <w:fldChar w:fldCharType="end"/>
      </w:r>
      <w:r>
        <w:t xml:space="preserve"> Okno  edycji rodzajów wydruków dokumentów sprzedaży</w:t>
      </w:r>
    </w:p>
    <w:p w14:paraId="15219A51" w14:textId="77777777" w:rsidR="004E0365" w:rsidRDefault="004E0365" w:rsidP="00077A70">
      <w:pPr>
        <w:pStyle w:val="Nagwek4"/>
      </w:pPr>
      <w:r>
        <w:rPr>
          <w:noProof/>
          <w:lang w:eastAsia="pl-PL"/>
        </w:rPr>
        <w:drawing>
          <wp:anchor distT="0" distB="0" distL="114300" distR="114300" simplePos="0" relativeHeight="251630080" behindDoc="0" locked="0" layoutInCell="1" allowOverlap="1" wp14:anchorId="1521A4AB" wp14:editId="1521A4AC">
            <wp:simplePos x="0" y="0"/>
            <wp:positionH relativeFrom="leftMargin">
              <wp:posOffset>498764</wp:posOffset>
            </wp:positionH>
            <wp:positionV relativeFrom="paragraph">
              <wp:posOffset>-90764</wp:posOffset>
            </wp:positionV>
            <wp:extent cx="400685" cy="400685"/>
            <wp:effectExtent l="0" t="0" r="0" b="0"/>
            <wp:wrapNone/>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t>UWAGA!</w:t>
      </w:r>
    </w:p>
    <w:p w14:paraId="15219A52" w14:textId="77777777" w:rsidR="00BF3491" w:rsidRDefault="00BF3491" w:rsidP="006077D4">
      <w:r>
        <w:t>Wydruk tekstowy wymaga ustawienia na drukarce strony kodowej LATIN2 (852) i</w:t>
      </w:r>
      <w:r w:rsidR="009B6D9E">
        <w:t> </w:t>
      </w:r>
      <w:r>
        <w:t xml:space="preserve">drukarka musi być podłączona do portu LPT1. Wydruk </w:t>
      </w:r>
      <w:r w:rsidR="00D07706">
        <w:t xml:space="preserve">wykonywany jest </w:t>
      </w:r>
      <w:r>
        <w:t>z</w:t>
      </w:r>
      <w:r w:rsidR="009B6D9E">
        <w:t> </w:t>
      </w:r>
      <w:r>
        <w:t>podglądu wydruku.</w:t>
      </w:r>
    </w:p>
    <w:p w14:paraId="15219A53" w14:textId="77777777" w:rsidR="004E0365" w:rsidRDefault="004E0365" w:rsidP="006077D4"/>
    <w:p w14:paraId="15219A54" w14:textId="77777777" w:rsidR="00BF3491" w:rsidRDefault="00BF3491" w:rsidP="00DA4A5C">
      <w:pPr>
        <w:pStyle w:val="Nagowek3zwypunktowaniem111"/>
      </w:pPr>
      <w:bookmarkStart w:id="48" w:name="_Toc432429545"/>
      <w:bookmarkStart w:id="49" w:name="_Toc46914811"/>
      <w:r>
        <w:t>Typ sprzedaży</w:t>
      </w:r>
      <w:bookmarkEnd w:id="48"/>
      <w:bookmarkEnd w:id="49"/>
    </w:p>
    <w:p w14:paraId="15219A55" w14:textId="77777777" w:rsidR="00BF3491" w:rsidRDefault="00BF3491" w:rsidP="006077D4">
      <w:r>
        <w:t>Typy sprzedaży dzielimy na trzy podstawowe rodzaje:</w:t>
      </w:r>
    </w:p>
    <w:p w14:paraId="15219A56" w14:textId="77777777" w:rsidR="00BF3491" w:rsidRDefault="00BF3491" w:rsidP="004B24BE">
      <w:pPr>
        <w:pStyle w:val="wypunktowanie"/>
      </w:pPr>
      <w:r>
        <w:t>Sprzedaż krajowa towarów</w:t>
      </w:r>
    </w:p>
    <w:p w14:paraId="15219A57" w14:textId="77777777" w:rsidR="00BF3491" w:rsidRDefault="00BF3491" w:rsidP="004B24BE">
      <w:pPr>
        <w:pStyle w:val="wypunktowanie"/>
      </w:pPr>
      <w:r>
        <w:t>Sprzedaż krajowa usług</w:t>
      </w:r>
    </w:p>
    <w:p w14:paraId="15219A58" w14:textId="77777777" w:rsidR="00BF3491" w:rsidRDefault="00BF3491" w:rsidP="004B24BE">
      <w:pPr>
        <w:pStyle w:val="wypunktowanie"/>
      </w:pPr>
      <w:r>
        <w:t>Sprzedaż zagraniczna</w:t>
      </w:r>
    </w:p>
    <w:p w14:paraId="15219A59" w14:textId="77777777" w:rsidR="00BF3491" w:rsidRDefault="00BF3491" w:rsidP="006077D4">
      <w:r>
        <w:t>Aby edytować typy dokumentów sprzedaży należy wejść w menu „Definicje sprzedaży”, następnie w zakładkę „Typ sprzedaży” i na wybranym typie wykonać dwuklik lewym klawiszem myszki lub posłużyć się opcjami spod prawego klawisza (w tym przypadku opcja „Edytuj”).</w:t>
      </w:r>
    </w:p>
    <w:p w14:paraId="15219A5A" w14:textId="77777777" w:rsidR="00BF3491" w:rsidRDefault="00A449FC" w:rsidP="006077D4">
      <w:r>
        <w:rPr>
          <w:noProof/>
          <w:lang w:eastAsia="pl-PL"/>
        </w:rPr>
        <w:lastRenderedPageBreak/>
        <w:drawing>
          <wp:inline distT="0" distB="0" distL="0" distR="0" wp14:anchorId="1521A4AD" wp14:editId="1521A4AE">
            <wp:extent cx="5759450" cy="4615815"/>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9450" cy="4615815"/>
                    </a:xfrm>
                    <a:prstGeom prst="rect">
                      <a:avLst/>
                    </a:prstGeom>
                  </pic:spPr>
                </pic:pic>
              </a:graphicData>
            </a:graphic>
          </wp:inline>
        </w:drawing>
      </w:r>
    </w:p>
    <w:p w14:paraId="15219A5B" w14:textId="3B96B9C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12</w:t>
      </w:r>
      <w:r w:rsidR="00073BBC">
        <w:rPr>
          <w:noProof/>
        </w:rPr>
        <w:fldChar w:fldCharType="end"/>
      </w:r>
      <w:r>
        <w:t xml:space="preserve"> Menu kontekstowe dostępne pod prawym klawiszem myszki</w:t>
      </w:r>
    </w:p>
    <w:p w14:paraId="15219A5C" w14:textId="77777777" w:rsidR="00AC7743" w:rsidRDefault="00AC7743" w:rsidP="006077D4">
      <w:r w:rsidRPr="00AC7743">
        <w:t>Przypis do deklaracji jest wykonywany na podstawie pola szczegółowego typu VAT.</w:t>
      </w:r>
    </w:p>
    <w:p w14:paraId="15219A5D" w14:textId="77777777" w:rsidR="00BF3491" w:rsidRDefault="00BF3491" w:rsidP="006077D4">
      <w:r>
        <w:t xml:space="preserve">W oknie edycji typu sprzedaży </w:t>
      </w:r>
      <w:r w:rsidR="005803A2">
        <w:t xml:space="preserve">można </w:t>
      </w:r>
      <w:r>
        <w:t xml:space="preserve">dokładnie sprecyzować jakimi parametrami dany typ </w:t>
      </w:r>
      <w:r w:rsidR="009B24BF">
        <w:t xml:space="preserve">sprzedaży </w:t>
      </w:r>
      <w:r>
        <w:t>ma się charakteryzować. Wszystkie dokonane zmiany zatwierdza</w:t>
      </w:r>
      <w:r w:rsidR="005803A2">
        <w:t xml:space="preserve"> się</w:t>
      </w:r>
      <w:r>
        <w:t xml:space="preserve"> przyciskiem OK.</w:t>
      </w:r>
    </w:p>
    <w:p w14:paraId="15219A5E" w14:textId="77777777" w:rsidR="00BF3491" w:rsidRDefault="00A449FC" w:rsidP="006077D4">
      <w:r>
        <w:rPr>
          <w:noProof/>
          <w:lang w:eastAsia="pl-PL"/>
        </w:rPr>
        <w:drawing>
          <wp:inline distT="0" distB="0" distL="0" distR="0" wp14:anchorId="1521A4AF" wp14:editId="1521A4B0">
            <wp:extent cx="3825025" cy="2439794"/>
            <wp:effectExtent l="0" t="0" r="444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29495" cy="2442646"/>
                    </a:xfrm>
                    <a:prstGeom prst="rect">
                      <a:avLst/>
                    </a:prstGeom>
                  </pic:spPr>
                </pic:pic>
              </a:graphicData>
            </a:graphic>
          </wp:inline>
        </w:drawing>
      </w:r>
    </w:p>
    <w:p w14:paraId="15219A5F" w14:textId="64649C66" w:rsidR="00BF3491" w:rsidRDefault="00BF3491" w:rsidP="0030618D">
      <w:pPr>
        <w:pStyle w:val="Legenda"/>
      </w:pPr>
      <w:r>
        <w:t xml:space="preserve">Rys. </w:t>
      </w:r>
      <w:r w:rsidR="00073BBC">
        <w:fldChar w:fldCharType="begin"/>
      </w:r>
      <w:r w:rsidR="00533E2C">
        <w:instrText xml:space="preserve"> SEQ Rys. \* ARABIC </w:instrText>
      </w:r>
      <w:r w:rsidR="00073BBC">
        <w:fldChar w:fldCharType="separate"/>
      </w:r>
      <w:r w:rsidR="00A559D8">
        <w:rPr>
          <w:noProof/>
        </w:rPr>
        <w:t>13</w:t>
      </w:r>
      <w:r w:rsidR="00073BBC">
        <w:rPr>
          <w:noProof/>
        </w:rPr>
        <w:fldChar w:fldCharType="end"/>
      </w:r>
      <w:r>
        <w:t xml:space="preserve"> Okno</w:t>
      </w:r>
      <w:r w:rsidRPr="008149D9">
        <w:t xml:space="preserve"> edycji </w:t>
      </w:r>
      <w:r>
        <w:t xml:space="preserve">typu </w:t>
      </w:r>
      <w:r w:rsidRPr="008149D9">
        <w:t>sprzedaży</w:t>
      </w:r>
    </w:p>
    <w:p w14:paraId="15219A60" w14:textId="77777777" w:rsidR="00AC7743" w:rsidRDefault="00AC7743" w:rsidP="00AC7743">
      <w:r>
        <w:lastRenderedPageBreak/>
        <w:t>Przykładowa edycja pola deklaracji VAT została przedstawiona poniżej.</w:t>
      </w:r>
    </w:p>
    <w:p w14:paraId="15219A61" w14:textId="77777777" w:rsidR="00AC7743" w:rsidRDefault="00AC7743" w:rsidP="00AC7743">
      <w:pPr>
        <w:keepNext/>
      </w:pPr>
      <w:r>
        <w:rPr>
          <w:noProof/>
          <w:lang w:eastAsia="pl-PL"/>
        </w:rPr>
        <w:drawing>
          <wp:inline distT="0" distB="0" distL="0" distR="0" wp14:anchorId="1521A4B1" wp14:editId="1521A4B2">
            <wp:extent cx="4134427" cy="4201112"/>
            <wp:effectExtent l="19050" t="0" r="0" b="0"/>
            <wp:docPr id="676" name="Obraz 2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 cstate="print"/>
                    <a:stretch>
                      <a:fillRect/>
                    </a:stretch>
                  </pic:blipFill>
                  <pic:spPr>
                    <a:xfrm>
                      <a:off x="0" y="0"/>
                      <a:ext cx="4134427" cy="4201112"/>
                    </a:xfrm>
                    <a:prstGeom prst="rect">
                      <a:avLst/>
                    </a:prstGeom>
                  </pic:spPr>
                </pic:pic>
              </a:graphicData>
            </a:graphic>
          </wp:inline>
        </w:drawing>
      </w:r>
    </w:p>
    <w:p w14:paraId="15219A62" w14:textId="1066B8F8" w:rsidR="00AC7743" w:rsidRDefault="00AC7743" w:rsidP="00AC7743">
      <w:pPr>
        <w:pStyle w:val="Legenda"/>
      </w:pPr>
      <w:r>
        <w:t xml:space="preserve">Rys. </w:t>
      </w:r>
      <w:fldSimple w:instr=" SEQ Rys. \* ARABIC ">
        <w:r w:rsidR="00A559D8">
          <w:rPr>
            <w:noProof/>
          </w:rPr>
          <w:t>14</w:t>
        </w:r>
      </w:fldSimple>
      <w:r>
        <w:t xml:space="preserve"> Edycja pozycji deklaracji VAT</w:t>
      </w:r>
    </w:p>
    <w:p w14:paraId="15219A63" w14:textId="77777777" w:rsidR="0030618D" w:rsidRDefault="0030618D" w:rsidP="0030618D">
      <w:pPr>
        <w:pStyle w:val="Legenda"/>
      </w:pPr>
    </w:p>
    <w:p w14:paraId="15219A64" w14:textId="77777777" w:rsidR="00BF3491" w:rsidRDefault="00BF3491" w:rsidP="00DA4A5C">
      <w:pPr>
        <w:pStyle w:val="Nagowek3zwypunktowaniem111"/>
      </w:pPr>
      <w:bookmarkStart w:id="50" w:name="_Toc432429546"/>
      <w:bookmarkStart w:id="51" w:name="_Toc46914812"/>
      <w:r>
        <w:t>Odwrotne o</w:t>
      </w:r>
      <w:r w:rsidRPr="004E0365">
        <w:t>b</w:t>
      </w:r>
      <w:r>
        <w:t>ciążenie</w:t>
      </w:r>
      <w:bookmarkEnd w:id="50"/>
      <w:bookmarkEnd w:id="51"/>
    </w:p>
    <w:p w14:paraId="15219A65" w14:textId="77777777" w:rsidR="00D737FB" w:rsidRDefault="003171A9" w:rsidP="00D737FB">
      <w:r>
        <w:t>Jeśli w systemie wprowadzamy wiele dokumentów dotyczących odwrotnego obciążenia to można przygotować odpowiedni typ dok. zakupu, aby przyspieszyć późniejsze ich wprowadzanie.</w:t>
      </w:r>
    </w:p>
    <w:p w14:paraId="15219A66" w14:textId="77777777" w:rsidR="003171A9" w:rsidRDefault="003171A9" w:rsidP="00D737FB">
      <w:r>
        <w:t>Na typie dok. zakupu najistotniejszymi parametrami są:</w:t>
      </w:r>
    </w:p>
    <w:p w14:paraId="15219A67" w14:textId="77777777" w:rsidR="003171A9" w:rsidRDefault="003171A9" w:rsidP="00D737FB">
      <w:r>
        <w:t>- rodzaj wg. VAT (Nie podlega VAT)</w:t>
      </w:r>
    </w:p>
    <w:p w14:paraId="15219A68" w14:textId="77777777" w:rsidR="003171A9" w:rsidRDefault="003171A9" w:rsidP="00D737FB">
      <w:r>
        <w:t>- domyślna stawka VAT (</w:t>
      </w:r>
      <w:proofErr w:type="spellStart"/>
      <w:r>
        <w:t>Odw</w:t>
      </w:r>
      <w:proofErr w:type="spellEnd"/>
      <w:r>
        <w:t>. Obciążenie 0%)</w:t>
      </w:r>
    </w:p>
    <w:p w14:paraId="15219A69" w14:textId="77777777" w:rsidR="008258B5" w:rsidRDefault="00A815E8" w:rsidP="008258B5">
      <w:pPr>
        <w:keepNext/>
      </w:pPr>
      <w:r>
        <w:rPr>
          <w:noProof/>
          <w:lang w:eastAsia="pl-PL"/>
        </w:rPr>
        <w:lastRenderedPageBreak/>
        <w:drawing>
          <wp:inline distT="0" distB="0" distL="0" distR="0" wp14:anchorId="1521A4B3" wp14:editId="1521A4B4">
            <wp:extent cx="4133333" cy="3095238"/>
            <wp:effectExtent l="0" t="0" r="63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33333" cy="3095238"/>
                    </a:xfrm>
                    <a:prstGeom prst="rect">
                      <a:avLst/>
                    </a:prstGeom>
                  </pic:spPr>
                </pic:pic>
              </a:graphicData>
            </a:graphic>
          </wp:inline>
        </w:drawing>
      </w:r>
    </w:p>
    <w:p w14:paraId="15219A6A" w14:textId="7D22A6DC" w:rsidR="00BF3491" w:rsidRDefault="008258B5" w:rsidP="008258B5">
      <w:pPr>
        <w:pStyle w:val="Legenda"/>
      </w:pPr>
      <w:r>
        <w:t xml:space="preserve">Rys. </w:t>
      </w:r>
      <w:fldSimple w:instr=" SEQ Rys. \* ARABIC ">
        <w:r w:rsidR="00A559D8">
          <w:rPr>
            <w:noProof/>
          </w:rPr>
          <w:t>15</w:t>
        </w:r>
      </w:fldSimple>
      <w:r>
        <w:t xml:space="preserve"> Edycja typu zakupu</w:t>
      </w:r>
    </w:p>
    <w:p w14:paraId="15219A6B" w14:textId="77777777" w:rsidR="00240122" w:rsidRDefault="00240122" w:rsidP="00240122">
      <w:r>
        <w:t>Jeśli nie ma przygotowanego odpowiedniego typu dok. zakupu to wprowadzając dok. zakupu należy pamiętać o takich parametrach jak:</w:t>
      </w:r>
    </w:p>
    <w:p w14:paraId="15219A6C" w14:textId="77777777" w:rsidR="00A2355A" w:rsidRDefault="00A2355A" w:rsidP="00240122">
      <w:r>
        <w:t>- Kontrahent krajowy</w:t>
      </w:r>
    </w:p>
    <w:p w14:paraId="15219A6D" w14:textId="77777777" w:rsidR="00240122" w:rsidRDefault="00240122" w:rsidP="00240122">
      <w:r>
        <w:t>- Typ VAT (Nie podlega VAT)</w:t>
      </w:r>
    </w:p>
    <w:p w14:paraId="15219A6E" w14:textId="77777777" w:rsidR="00240122" w:rsidRDefault="00240122" w:rsidP="00240122">
      <w:r>
        <w:t xml:space="preserve">- St. VAT (S </w:t>
      </w:r>
      <w:r w:rsidR="004525AB">
        <w:t>[</w:t>
      </w:r>
      <w:r>
        <w:t>0%</w:t>
      </w:r>
      <w:r w:rsidR="004525AB">
        <w:t>]</w:t>
      </w:r>
      <w:r>
        <w:t>)</w:t>
      </w:r>
    </w:p>
    <w:p w14:paraId="15219A6F" w14:textId="77777777" w:rsidR="008258B5" w:rsidRDefault="006857CE" w:rsidP="008258B5">
      <w:pPr>
        <w:keepNext/>
      </w:pPr>
      <w:r>
        <w:rPr>
          <w:noProof/>
          <w:lang w:eastAsia="pl-PL"/>
        </w:rPr>
        <w:drawing>
          <wp:inline distT="0" distB="0" distL="0" distR="0" wp14:anchorId="1521A4B5" wp14:editId="1521A4B6">
            <wp:extent cx="5759450" cy="3478530"/>
            <wp:effectExtent l="0" t="0" r="0" b="762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478530"/>
                    </a:xfrm>
                    <a:prstGeom prst="rect">
                      <a:avLst/>
                    </a:prstGeom>
                  </pic:spPr>
                </pic:pic>
              </a:graphicData>
            </a:graphic>
          </wp:inline>
        </w:drawing>
      </w:r>
    </w:p>
    <w:p w14:paraId="15219A70" w14:textId="4E2EE094" w:rsidR="006857CE" w:rsidRDefault="008258B5" w:rsidP="008258B5">
      <w:pPr>
        <w:pStyle w:val="Legenda"/>
      </w:pPr>
      <w:r>
        <w:t xml:space="preserve">Rys. </w:t>
      </w:r>
      <w:fldSimple w:instr=" SEQ Rys. \* ARABIC ">
        <w:r w:rsidR="00A559D8">
          <w:rPr>
            <w:noProof/>
          </w:rPr>
          <w:t>16</w:t>
        </w:r>
      </w:fldSimple>
      <w:r>
        <w:t xml:space="preserve"> Przykład wprowadzania dok. zakupu</w:t>
      </w:r>
      <w:r w:rsidR="004525AB">
        <w:t xml:space="preserve"> na odwrotne obciążenie</w:t>
      </w:r>
    </w:p>
    <w:p w14:paraId="15219A71" w14:textId="77777777" w:rsidR="00AD0C83" w:rsidRDefault="00AD0C83" w:rsidP="00A2476F">
      <w:r>
        <w:lastRenderedPageBreak/>
        <w:t>W powyższym przykładzie pole ‘</w:t>
      </w:r>
      <w:proofErr w:type="spellStart"/>
      <w:r>
        <w:t>Księgow</w:t>
      </w:r>
      <w:proofErr w:type="spellEnd"/>
      <w:r>
        <w:t>.’ jest wybrane jako ‘Bez księgowania’, a więc z takiego dok. nie zostanie pobrany z ewidencji dowód księgowy. Wskazane jest, aby księgować dokumenty źródłowe, a nie wewnętrzne tak więc w tym przypadku w tym polu powinien być wybrany odpowiedni typ księgowania.</w:t>
      </w:r>
    </w:p>
    <w:p w14:paraId="15219A72" w14:textId="77777777" w:rsidR="00A2476F" w:rsidRDefault="00A2476F" w:rsidP="00A2476F">
      <w:r>
        <w:t>Po zatwierdzeniu dok. zakupu</w:t>
      </w:r>
      <w:r w:rsidR="003662DA">
        <w:t xml:space="preserve"> w ewidencji zakupu na konkretnym dokumencie w</w:t>
      </w:r>
      <w:r w:rsidR="00501313">
        <w:t>ybrać</w:t>
      </w:r>
      <w:r w:rsidR="003662DA">
        <w:t xml:space="preserve"> należy </w:t>
      </w:r>
      <w:r w:rsidR="00501313">
        <w:t xml:space="preserve">opcję </w:t>
      </w:r>
      <w:r w:rsidR="003662DA">
        <w:t>‘Dodaj dok. wewnętrzny’.</w:t>
      </w:r>
    </w:p>
    <w:p w14:paraId="15219A73" w14:textId="77777777" w:rsidR="003662DA" w:rsidRDefault="006857CE" w:rsidP="003662DA">
      <w:pPr>
        <w:keepNext/>
      </w:pPr>
      <w:r>
        <w:rPr>
          <w:noProof/>
          <w:lang w:eastAsia="pl-PL"/>
        </w:rPr>
        <w:drawing>
          <wp:inline distT="0" distB="0" distL="0" distR="0" wp14:anchorId="1521A4B7" wp14:editId="1521A4B8">
            <wp:extent cx="5753100" cy="2676525"/>
            <wp:effectExtent l="0" t="0" r="0" b="9525"/>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2676525"/>
                    </a:xfrm>
                    <a:prstGeom prst="rect">
                      <a:avLst/>
                    </a:prstGeom>
                    <a:noFill/>
                    <a:ln>
                      <a:noFill/>
                    </a:ln>
                  </pic:spPr>
                </pic:pic>
              </a:graphicData>
            </a:graphic>
          </wp:inline>
        </w:drawing>
      </w:r>
    </w:p>
    <w:p w14:paraId="15219A74" w14:textId="06B43A55" w:rsidR="006857CE" w:rsidRDefault="003662DA" w:rsidP="003662DA">
      <w:pPr>
        <w:pStyle w:val="Legenda"/>
      </w:pPr>
      <w:r>
        <w:t xml:space="preserve">Rys. </w:t>
      </w:r>
      <w:fldSimple w:instr=" SEQ Rys. \* ARABIC ">
        <w:r w:rsidR="00A559D8">
          <w:rPr>
            <w:noProof/>
          </w:rPr>
          <w:t>17</w:t>
        </w:r>
      </w:fldSimple>
      <w:r>
        <w:t xml:space="preserve"> Generowanie dok. wewnętrznego z ewidencji zakupów</w:t>
      </w:r>
    </w:p>
    <w:p w14:paraId="15219A75" w14:textId="77777777" w:rsidR="003662DA" w:rsidRDefault="009413D1" w:rsidP="003662DA">
      <w:r>
        <w:t>W nowym oknie zaznaczyć należy ‘Zakup’ jak i ‘Sprzedaż’ i wpisać prawidłowe kwoty. Tak dla ‘Zakupu’ jak i ‘Sprzedaży’ najistotniejszym parametrem jest wybór w polu ‘Typ VAT’.</w:t>
      </w:r>
    </w:p>
    <w:p w14:paraId="15219A76" w14:textId="77777777" w:rsidR="009413D1" w:rsidRDefault="00D737FB" w:rsidP="009413D1">
      <w:pPr>
        <w:keepNext/>
      </w:pPr>
      <w:r>
        <w:rPr>
          <w:noProof/>
          <w:lang w:eastAsia="pl-PL"/>
        </w:rPr>
        <w:drawing>
          <wp:inline distT="0" distB="0" distL="0" distR="0" wp14:anchorId="1521A4B9" wp14:editId="1521A4BA">
            <wp:extent cx="5753100" cy="3057525"/>
            <wp:effectExtent l="0" t="0" r="0" b="9525"/>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100" cy="3057525"/>
                    </a:xfrm>
                    <a:prstGeom prst="rect">
                      <a:avLst/>
                    </a:prstGeom>
                    <a:noFill/>
                    <a:ln>
                      <a:noFill/>
                    </a:ln>
                  </pic:spPr>
                </pic:pic>
              </a:graphicData>
            </a:graphic>
          </wp:inline>
        </w:drawing>
      </w:r>
    </w:p>
    <w:p w14:paraId="15219A77" w14:textId="3A9ED5A5" w:rsidR="001F2B15" w:rsidRDefault="009413D1" w:rsidP="009413D1">
      <w:pPr>
        <w:pStyle w:val="Legenda"/>
      </w:pPr>
      <w:r>
        <w:t xml:space="preserve">Rys. </w:t>
      </w:r>
      <w:fldSimple w:instr=" SEQ Rys. \* ARABIC ">
        <w:r w:rsidR="00A559D8">
          <w:rPr>
            <w:noProof/>
          </w:rPr>
          <w:t>18</w:t>
        </w:r>
      </w:fldSimple>
      <w:r>
        <w:t xml:space="preserve"> Przykład edycji dok. wewnętrznego</w:t>
      </w:r>
      <w:r w:rsidR="008B1226">
        <w:t xml:space="preserve"> dotyczącego odwrotnego obciążenia</w:t>
      </w:r>
    </w:p>
    <w:p w14:paraId="15219A78" w14:textId="77777777" w:rsidR="009413D1" w:rsidRDefault="009413D1" w:rsidP="009413D1">
      <w:r>
        <w:lastRenderedPageBreak/>
        <w:t>Wybór pola ‘Typ VAT’ w przypadku Zakupu został przedstawiony poniżej.</w:t>
      </w:r>
    </w:p>
    <w:p w14:paraId="15219A79" w14:textId="77777777" w:rsidR="009413D1" w:rsidRDefault="00D737FB" w:rsidP="009413D1">
      <w:pPr>
        <w:keepNext/>
      </w:pPr>
      <w:r>
        <w:rPr>
          <w:noProof/>
          <w:lang w:eastAsia="pl-PL"/>
        </w:rPr>
        <w:drawing>
          <wp:inline distT="0" distB="0" distL="0" distR="0" wp14:anchorId="1521A4BB" wp14:editId="1521A4BC">
            <wp:extent cx="2914286" cy="1276190"/>
            <wp:effectExtent l="0" t="0" r="635" b="635"/>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14286" cy="1276190"/>
                    </a:xfrm>
                    <a:prstGeom prst="rect">
                      <a:avLst/>
                    </a:prstGeom>
                  </pic:spPr>
                </pic:pic>
              </a:graphicData>
            </a:graphic>
          </wp:inline>
        </w:drawing>
      </w:r>
    </w:p>
    <w:p w14:paraId="15219A7A" w14:textId="0C90474E" w:rsidR="00D737FB" w:rsidRDefault="009413D1" w:rsidP="009413D1">
      <w:pPr>
        <w:pStyle w:val="Legenda"/>
      </w:pPr>
      <w:r>
        <w:t xml:space="preserve">Rys. </w:t>
      </w:r>
      <w:fldSimple w:instr=" SEQ Rys. \* ARABIC ">
        <w:r w:rsidR="00A559D8">
          <w:rPr>
            <w:noProof/>
          </w:rPr>
          <w:t>19</w:t>
        </w:r>
      </w:fldSimple>
      <w:r>
        <w:t xml:space="preserve"> Wybór typu VAT dla zakupu</w:t>
      </w:r>
      <w:r w:rsidR="008B1226">
        <w:t xml:space="preserve"> dotyczącego odwrotnego obciążenia</w:t>
      </w:r>
    </w:p>
    <w:p w14:paraId="15219A7B" w14:textId="77777777" w:rsidR="009413D1" w:rsidRDefault="009413D1" w:rsidP="009413D1">
      <w:r>
        <w:t>Wybór pola ‘Typ VAT’ w przypadku Sprzedaży został przedstawiony poniżej.</w:t>
      </w:r>
    </w:p>
    <w:p w14:paraId="15219A7C" w14:textId="77777777" w:rsidR="009413D1" w:rsidRDefault="00D737FB" w:rsidP="009413D1">
      <w:pPr>
        <w:keepNext/>
      </w:pPr>
      <w:r>
        <w:rPr>
          <w:noProof/>
          <w:lang w:eastAsia="pl-PL"/>
        </w:rPr>
        <w:drawing>
          <wp:inline distT="0" distB="0" distL="0" distR="0" wp14:anchorId="1521A4BD" wp14:editId="1521A4BE">
            <wp:extent cx="5523809" cy="1276190"/>
            <wp:effectExtent l="0" t="0" r="1270" b="635"/>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23809" cy="1276190"/>
                    </a:xfrm>
                    <a:prstGeom prst="rect">
                      <a:avLst/>
                    </a:prstGeom>
                  </pic:spPr>
                </pic:pic>
              </a:graphicData>
            </a:graphic>
          </wp:inline>
        </w:drawing>
      </w:r>
    </w:p>
    <w:p w14:paraId="15219A7D" w14:textId="7BDAA290" w:rsidR="00D737FB" w:rsidRDefault="009413D1" w:rsidP="009413D1">
      <w:pPr>
        <w:pStyle w:val="Legenda"/>
      </w:pPr>
      <w:r>
        <w:t xml:space="preserve">Rys. </w:t>
      </w:r>
      <w:fldSimple w:instr=" SEQ Rys. \* ARABIC ">
        <w:r w:rsidR="00A559D8">
          <w:rPr>
            <w:noProof/>
          </w:rPr>
          <w:t>20</w:t>
        </w:r>
      </w:fldSimple>
      <w:r>
        <w:t xml:space="preserve"> Wybór typu VAT dla sprzedaży</w:t>
      </w:r>
      <w:r w:rsidR="008B1226">
        <w:t xml:space="preserve"> dotyczącego odwrotnego obciążenia</w:t>
      </w:r>
    </w:p>
    <w:p w14:paraId="15219A7E" w14:textId="77777777" w:rsidR="009413D1" w:rsidRDefault="009413D1" w:rsidP="009413D1">
      <w:r>
        <w:t>To do którego pola na deklaracji VAT będzie przypisana dana kwota zależy od wyboru odpowiedniego typu VAT.</w:t>
      </w:r>
    </w:p>
    <w:p w14:paraId="15219A7F" w14:textId="77777777" w:rsidR="004525AB" w:rsidRDefault="004525AB" w:rsidP="009413D1"/>
    <w:p w14:paraId="15219A91" w14:textId="77777777" w:rsidR="00BF3491" w:rsidRDefault="00BF3491" w:rsidP="00DA4A5C">
      <w:pPr>
        <w:pStyle w:val="Nagowek3zwypunktowaniem111"/>
      </w:pPr>
      <w:bookmarkStart w:id="52" w:name="_Toc432429548"/>
      <w:bookmarkStart w:id="53" w:name="_Toc46914813"/>
      <w:r>
        <w:t>Rejestr sprzedaży</w:t>
      </w:r>
      <w:bookmarkEnd w:id="52"/>
      <w:bookmarkEnd w:id="53"/>
    </w:p>
    <w:p w14:paraId="15219A92" w14:textId="77777777" w:rsidR="009E08DF" w:rsidRDefault="000325F5" w:rsidP="006077D4">
      <w:r>
        <w:rPr>
          <w:noProof/>
          <w:lang w:eastAsia="pl-PL"/>
        </w:rPr>
        <w:drawing>
          <wp:inline distT="0" distB="0" distL="0" distR="0" wp14:anchorId="1521A4C5" wp14:editId="1521A4C6">
            <wp:extent cx="4629150" cy="2820409"/>
            <wp:effectExtent l="19050" t="0" r="0" b="0"/>
            <wp:docPr id="23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4629150" cy="2820409"/>
                    </a:xfrm>
                    <a:prstGeom prst="rect">
                      <a:avLst/>
                    </a:prstGeom>
                    <a:noFill/>
                    <a:ln w="9525">
                      <a:noFill/>
                      <a:miter lim="800000"/>
                      <a:headEnd/>
                      <a:tailEnd/>
                    </a:ln>
                  </pic:spPr>
                </pic:pic>
              </a:graphicData>
            </a:graphic>
          </wp:inline>
        </w:drawing>
      </w:r>
    </w:p>
    <w:p w14:paraId="15219A93" w14:textId="495086D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24</w:t>
      </w:r>
      <w:r w:rsidR="00073BBC">
        <w:rPr>
          <w:noProof/>
        </w:rPr>
        <w:fldChar w:fldCharType="end"/>
      </w:r>
      <w:r>
        <w:t xml:space="preserve"> Zakładka definicji rejestru sprzedaży</w:t>
      </w:r>
    </w:p>
    <w:p w14:paraId="15219A94" w14:textId="77777777" w:rsidR="00A214C8" w:rsidRDefault="00A214C8" w:rsidP="00A214C8"/>
    <w:p w14:paraId="15219A95" w14:textId="77777777" w:rsidR="00BF3491" w:rsidRDefault="00BF3491" w:rsidP="00DA4A5C">
      <w:pPr>
        <w:pStyle w:val="Nagowek3zwypunktowaniem111"/>
      </w:pPr>
      <w:bookmarkStart w:id="54" w:name="_Toc432429549"/>
      <w:bookmarkStart w:id="55" w:name="_Toc46914814"/>
      <w:r>
        <w:lastRenderedPageBreak/>
        <w:t>Typ księgowania</w:t>
      </w:r>
      <w:bookmarkEnd w:id="54"/>
      <w:bookmarkEnd w:id="55"/>
    </w:p>
    <w:p w14:paraId="15219A96" w14:textId="77777777" w:rsidR="00BF3491" w:rsidRDefault="00BF3491" w:rsidP="006077D4">
      <w:r>
        <w:rPr>
          <w:noProof/>
          <w:lang w:eastAsia="pl-PL"/>
        </w:rPr>
        <w:drawing>
          <wp:inline distT="0" distB="0" distL="0" distR="0" wp14:anchorId="1521A4C7" wp14:editId="1521A4C8">
            <wp:extent cx="4263241" cy="2604529"/>
            <wp:effectExtent l="0" t="0" r="4445" b="5715"/>
            <wp:docPr id="29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4273861" cy="2611017"/>
                    </a:xfrm>
                    <a:prstGeom prst="rect">
                      <a:avLst/>
                    </a:prstGeom>
                    <a:noFill/>
                    <a:ln w="9525">
                      <a:noFill/>
                      <a:miter lim="800000"/>
                      <a:headEnd/>
                      <a:tailEnd/>
                    </a:ln>
                  </pic:spPr>
                </pic:pic>
              </a:graphicData>
            </a:graphic>
          </wp:inline>
        </w:drawing>
      </w:r>
    </w:p>
    <w:p w14:paraId="15219A97" w14:textId="08AE372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25</w:t>
      </w:r>
      <w:r w:rsidR="00073BBC">
        <w:rPr>
          <w:noProof/>
        </w:rPr>
        <w:fldChar w:fldCharType="end"/>
      </w:r>
      <w:r>
        <w:t xml:space="preserve"> Zakładka definicji typu księgowania</w:t>
      </w:r>
    </w:p>
    <w:p w14:paraId="15219A98" w14:textId="77777777" w:rsidR="00A214C8" w:rsidRDefault="00A214C8">
      <w:pPr>
        <w:jc w:val="left"/>
      </w:pPr>
    </w:p>
    <w:p w14:paraId="15219A99" w14:textId="77777777" w:rsidR="00A214C8" w:rsidRDefault="00A214C8">
      <w:pPr>
        <w:jc w:val="left"/>
      </w:pPr>
      <w:r>
        <w:br w:type="page"/>
      </w:r>
    </w:p>
    <w:p w14:paraId="15219A9A" w14:textId="77777777" w:rsidR="00EF1E27" w:rsidRDefault="00BF3491" w:rsidP="00DA4A5C">
      <w:pPr>
        <w:pStyle w:val="noagowek2zwypunktowaniem11"/>
      </w:pPr>
      <w:bookmarkStart w:id="56" w:name="_Toc432429550"/>
      <w:bookmarkStart w:id="57" w:name="_Toc46914815"/>
      <w:r>
        <w:lastRenderedPageBreak/>
        <w:t xml:space="preserve">Lista </w:t>
      </w:r>
      <w:r w:rsidRPr="009E08DF">
        <w:t>dokumentów</w:t>
      </w:r>
      <w:bookmarkEnd w:id="56"/>
      <w:bookmarkEnd w:id="57"/>
    </w:p>
    <w:p w14:paraId="15219A9B" w14:textId="77777777" w:rsidR="00EF1E27" w:rsidRDefault="00EF1E27" w:rsidP="00EF1E27"/>
    <w:p w14:paraId="15219A9C" w14:textId="77777777" w:rsidR="00BF3491" w:rsidRDefault="00A449FC" w:rsidP="006077D4">
      <w:r>
        <w:rPr>
          <w:noProof/>
          <w:lang w:eastAsia="pl-PL"/>
        </w:rPr>
        <w:drawing>
          <wp:inline distT="0" distB="0" distL="0" distR="0" wp14:anchorId="1521A4C9" wp14:editId="1521A4CA">
            <wp:extent cx="5759450" cy="3254375"/>
            <wp:effectExtent l="0" t="0" r="0" b="3175"/>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254375"/>
                    </a:xfrm>
                    <a:prstGeom prst="rect">
                      <a:avLst/>
                    </a:prstGeom>
                  </pic:spPr>
                </pic:pic>
              </a:graphicData>
            </a:graphic>
          </wp:inline>
        </w:drawing>
      </w:r>
    </w:p>
    <w:p w14:paraId="15219A9D" w14:textId="0A5FDBE8" w:rsidR="00BF3491" w:rsidRPr="00B50763"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26</w:t>
      </w:r>
      <w:r w:rsidR="00073BBC">
        <w:rPr>
          <w:noProof/>
        </w:rPr>
        <w:fldChar w:fldCharType="end"/>
      </w:r>
      <w:r w:rsidR="00F451DE">
        <w:rPr>
          <w:noProof/>
        </w:rPr>
        <w:t xml:space="preserve"> </w:t>
      </w:r>
      <w:r w:rsidRPr="0010367E">
        <w:t>Widok okna z dokumentami sprzedaży</w:t>
      </w:r>
    </w:p>
    <w:p w14:paraId="15219A9E" w14:textId="77777777" w:rsidR="00BF3491" w:rsidRDefault="00BF3491" w:rsidP="006077D4"/>
    <w:p w14:paraId="15219A9F" w14:textId="77777777" w:rsidR="00BF3491" w:rsidRDefault="00BF3491" w:rsidP="006077D4">
      <w:r>
        <w:t>Po wybraniu z menu pozycji „Sprzedaż” ukazuje się Formatka z dokumentami sprzedaży, w której można dodać, usuwać, drukować lub wyświetlić wybrany (podświetlony) dokument. Można także edytować te dokumenty, które mają status R (roboczy). Zatwierdzenie dokumentów zmienia status z roboczego (R) na zatwierdzony (Z) i wtedy dany dokument nie podlega już edycji chyba, że wcześniej wykonamy tzw. operację odwrotną tzw. „</w:t>
      </w:r>
      <w:proofErr w:type="spellStart"/>
      <w:r>
        <w:t>odtwierdzenia</w:t>
      </w:r>
      <w:proofErr w:type="spellEnd"/>
      <w:r>
        <w:t xml:space="preserve">” dokumentu. Zatwierdzone dokumenty nie możemy usunąć (skasować). Aby wydrukować duplikat faktury </w:t>
      </w:r>
      <w:r w:rsidR="005803A2">
        <w:t xml:space="preserve">należy </w:t>
      </w:r>
      <w:r>
        <w:t xml:space="preserve">najpierw oznaczyć fakturę jako duplikat klikając prawym przyciskiem myszki a następnie można wykonać wydruk. Po oznaczeniu faktury jako duplikat dokument zmieni rodzaj czcionki na </w:t>
      </w:r>
      <w:proofErr w:type="spellStart"/>
      <w:r>
        <w:t>italic</w:t>
      </w:r>
      <w:proofErr w:type="spellEnd"/>
      <w:r>
        <w:t xml:space="preserve"> (pochyła).</w:t>
      </w:r>
    </w:p>
    <w:p w14:paraId="15219AA0" w14:textId="77777777" w:rsidR="00BF3491" w:rsidRDefault="00BF3491" w:rsidP="006077D4"/>
    <w:p w14:paraId="15219AA1" w14:textId="77777777" w:rsidR="009E08DF" w:rsidRPr="00077A70" w:rsidRDefault="0014080A" w:rsidP="00077A70">
      <w:pPr>
        <w:rPr>
          <w:b/>
          <w:i/>
          <w:color w:val="0070C0"/>
        </w:rPr>
      </w:pPr>
      <w:r w:rsidRPr="00077A70">
        <w:rPr>
          <w:b/>
          <w:i/>
          <w:noProof/>
          <w:color w:val="0070C0"/>
          <w:lang w:eastAsia="pl-PL"/>
        </w:rPr>
        <w:drawing>
          <wp:anchor distT="0" distB="0" distL="114300" distR="114300" simplePos="0" relativeHeight="251635200" behindDoc="0" locked="0" layoutInCell="1" allowOverlap="1" wp14:anchorId="1521A4CB" wp14:editId="1521A4CC">
            <wp:simplePos x="0" y="0"/>
            <wp:positionH relativeFrom="leftMargin">
              <wp:posOffset>504967</wp:posOffset>
            </wp:positionH>
            <wp:positionV relativeFrom="paragraph">
              <wp:posOffset>-106699</wp:posOffset>
            </wp:positionV>
            <wp:extent cx="400685" cy="400685"/>
            <wp:effectExtent l="0" t="0" r="0" b="0"/>
            <wp:wrapNone/>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AA2" w14:textId="77777777" w:rsidR="00BF3491" w:rsidRDefault="00BF3491" w:rsidP="006077D4">
      <w:r w:rsidRPr="00805F1E">
        <w:t xml:space="preserve">Dokumenty </w:t>
      </w:r>
      <w:r w:rsidR="0089009C">
        <w:t xml:space="preserve">powiązane </w:t>
      </w:r>
      <w:r w:rsidRPr="00805F1E">
        <w:t xml:space="preserve">można zatwierdzać wyłącznie chronologicznie. Nie można zatwierdzić dokumentu </w:t>
      </w:r>
      <w:r w:rsidR="0089009C">
        <w:t xml:space="preserve">powiązanego </w:t>
      </w:r>
      <w:r w:rsidRPr="00805F1E">
        <w:t>jeżeli istnieją niezatwierdzone dokumenty z</w:t>
      </w:r>
      <w:r w:rsidR="0089009C">
        <w:t> </w:t>
      </w:r>
      <w:r w:rsidRPr="00805F1E">
        <w:t>datą wcześniejszą</w:t>
      </w:r>
      <w:r>
        <w:t xml:space="preserve"> nastąpi wtedy sygnalizacja błędu</w:t>
      </w:r>
      <w:r w:rsidRPr="00805F1E">
        <w:t>.</w:t>
      </w:r>
    </w:p>
    <w:p w14:paraId="15219AA3" w14:textId="77777777" w:rsidR="00AB15AA" w:rsidRPr="00805F1E" w:rsidRDefault="00AB15AA" w:rsidP="006077D4"/>
    <w:p w14:paraId="15219AA4" w14:textId="77777777" w:rsidR="00AB15AA" w:rsidRDefault="00F57D2F" w:rsidP="00DA4A5C">
      <w:pPr>
        <w:pStyle w:val="noagowek2zwypunktowaniem11"/>
      </w:pPr>
      <w:bookmarkStart w:id="58" w:name="_Toc435164070"/>
      <w:bookmarkStart w:id="59" w:name="_Toc46914816"/>
      <w:r>
        <w:lastRenderedPageBreak/>
        <w:t>Podgląd dokumentów</w:t>
      </w:r>
      <w:r w:rsidR="00AB15AA">
        <w:t xml:space="preserve"> nierozliczon</w:t>
      </w:r>
      <w:r>
        <w:t>ych</w:t>
      </w:r>
      <w:r w:rsidR="00AB15AA">
        <w:t xml:space="preserve"> przy wystawianiu dokumentu sprzedaży</w:t>
      </w:r>
      <w:bookmarkEnd w:id="58"/>
      <w:bookmarkEnd w:id="59"/>
    </w:p>
    <w:p w14:paraId="15219AA5" w14:textId="77777777" w:rsidR="00AB15AA" w:rsidRDefault="00AB15AA" w:rsidP="00AB15AA">
      <w:pPr>
        <w:spacing w:before="240"/>
        <w:ind w:firstLine="709"/>
      </w:pPr>
      <w:r>
        <w:t xml:space="preserve">Przy wystawianiu dokumentu sprzedaży wprowadzono możliwość weryfikacji stanu rozliczeń z danym odbiorcą. </w:t>
      </w:r>
      <w:r w:rsidRPr="002D7DE8">
        <w:t xml:space="preserve"> </w:t>
      </w:r>
    </w:p>
    <w:p w14:paraId="15219AA6" w14:textId="77777777" w:rsidR="00AB15AA" w:rsidRDefault="00AB15AA" w:rsidP="00AB15AA">
      <w:pPr>
        <w:spacing w:before="240"/>
        <w:ind w:firstLine="709"/>
      </w:pPr>
      <w:r>
        <w:rPr>
          <w:noProof/>
          <w:lang w:eastAsia="pl-PL"/>
        </w:rPr>
        <w:drawing>
          <wp:anchor distT="0" distB="0" distL="114300" distR="114300" simplePos="0" relativeHeight="251676160" behindDoc="1" locked="0" layoutInCell="1" allowOverlap="1" wp14:anchorId="1521A4CD" wp14:editId="1521A4CE">
            <wp:simplePos x="0" y="0"/>
            <wp:positionH relativeFrom="column">
              <wp:posOffset>2652395</wp:posOffset>
            </wp:positionH>
            <wp:positionV relativeFrom="paragraph">
              <wp:posOffset>695325</wp:posOffset>
            </wp:positionV>
            <wp:extent cx="276225" cy="238125"/>
            <wp:effectExtent l="0" t="0" r="9525" b="9525"/>
            <wp:wrapTight wrapText="bothSides">
              <wp:wrapPolygon edited="0">
                <wp:start x="0" y="0"/>
                <wp:lineTo x="0" y="20736"/>
                <wp:lineTo x="20855" y="20736"/>
                <wp:lineTo x="20855" y="0"/>
                <wp:lineTo x="0" y="0"/>
              </wp:wrapPolygon>
            </wp:wrapTight>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6225" cy="238125"/>
                    </a:xfrm>
                    <a:prstGeom prst="rect">
                      <a:avLst/>
                    </a:prstGeom>
                  </pic:spPr>
                </pic:pic>
              </a:graphicData>
            </a:graphic>
          </wp:anchor>
        </w:drawing>
      </w:r>
      <w:r>
        <w:rPr>
          <w:noProof/>
          <w:lang w:eastAsia="pl-PL"/>
        </w:rPr>
        <w:drawing>
          <wp:anchor distT="0" distB="0" distL="114300" distR="114300" simplePos="0" relativeHeight="251675136" behindDoc="1" locked="0" layoutInCell="1" allowOverlap="1" wp14:anchorId="1521A4CF" wp14:editId="1521A4D0">
            <wp:simplePos x="0" y="0"/>
            <wp:positionH relativeFrom="margin">
              <wp:posOffset>2260600</wp:posOffset>
            </wp:positionH>
            <wp:positionV relativeFrom="paragraph">
              <wp:posOffset>685165</wp:posOffset>
            </wp:positionV>
            <wp:extent cx="304800" cy="257175"/>
            <wp:effectExtent l="0" t="0" r="0" b="9525"/>
            <wp:wrapTight wrapText="bothSides">
              <wp:wrapPolygon edited="0">
                <wp:start x="0" y="0"/>
                <wp:lineTo x="0" y="20800"/>
                <wp:lineTo x="20250" y="20800"/>
                <wp:lineTo x="20250" y="0"/>
                <wp:lineTo x="0" y="0"/>
              </wp:wrapPolygon>
            </wp:wrapTight>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4800" cy="257175"/>
                    </a:xfrm>
                    <a:prstGeom prst="rect">
                      <a:avLst/>
                    </a:prstGeom>
                  </pic:spPr>
                </pic:pic>
              </a:graphicData>
            </a:graphic>
          </wp:anchor>
        </w:drawing>
      </w:r>
      <w:r w:rsidRPr="008D31A0">
        <w:rPr>
          <w:b/>
          <w:color w:val="00B050"/>
        </w:rPr>
        <w:t>Kolor Zielony</w:t>
      </w:r>
      <w:r w:rsidRPr="00A67A05">
        <w:rPr>
          <w:color w:val="00B050"/>
        </w:rPr>
        <w:t xml:space="preserve">  </w:t>
      </w:r>
      <w:r>
        <w:t xml:space="preserve">oznacza, że termin zapłaty  nie został jeszcze przekroczony </w:t>
      </w:r>
      <w:r>
        <w:tab/>
      </w:r>
      <w:r w:rsidRPr="008D31A0">
        <w:rPr>
          <w:b/>
          <w:color w:val="FF0000"/>
        </w:rPr>
        <w:t>Kolor Czerwony</w:t>
      </w:r>
      <w:r w:rsidRPr="00A67A05">
        <w:rPr>
          <w:color w:val="FF0000"/>
        </w:rPr>
        <w:t xml:space="preserve"> </w:t>
      </w:r>
      <w:r>
        <w:t xml:space="preserve">oznacza przeterminowane zobowiązania względem </w:t>
      </w:r>
      <w:r>
        <w:tab/>
        <w:t>sprzedającego</w:t>
      </w:r>
    </w:p>
    <w:p w14:paraId="15219AA7" w14:textId="77777777" w:rsidR="00BF3491" w:rsidRDefault="00AB15AA" w:rsidP="00AB15AA">
      <w:pPr>
        <w:jc w:val="left"/>
      </w:pPr>
      <w:r>
        <w:t>Kolor ikonki przy kontrahencie  także sygnalizuje nam stan rozliczeń z  naszym odbiorcą.</w:t>
      </w:r>
      <w:r>
        <w:br/>
      </w:r>
      <w:r>
        <w:br/>
        <w:t>Po prawej stronie Analizy rozliczeń wybranego kontrahenta mamy wgląd w dane dotyczące obrotów w różnych okresach</w:t>
      </w:r>
    </w:p>
    <w:p w14:paraId="15219AA8" w14:textId="77777777" w:rsidR="00AB15AA" w:rsidRDefault="00AB15AA" w:rsidP="00AB15AA">
      <w:pPr>
        <w:jc w:val="left"/>
      </w:pPr>
      <w:r>
        <w:rPr>
          <w:noProof/>
          <w:lang w:eastAsia="pl-PL"/>
        </w:rPr>
        <w:drawing>
          <wp:inline distT="0" distB="0" distL="0" distR="0" wp14:anchorId="1521A4D1" wp14:editId="1521A4D2">
            <wp:extent cx="4438015" cy="2853055"/>
            <wp:effectExtent l="0" t="0" r="635" b="4445"/>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38015" cy="2853055"/>
                    </a:xfrm>
                    <a:prstGeom prst="rect">
                      <a:avLst/>
                    </a:prstGeom>
                    <a:noFill/>
                  </pic:spPr>
                </pic:pic>
              </a:graphicData>
            </a:graphic>
          </wp:inline>
        </w:drawing>
      </w:r>
    </w:p>
    <w:p w14:paraId="15219AA9" w14:textId="77777777" w:rsidR="00C61C9A" w:rsidRDefault="00C61C9A" w:rsidP="00AB15AA">
      <w:pPr>
        <w:jc w:val="left"/>
      </w:pPr>
    </w:p>
    <w:p w14:paraId="15219AAA" w14:textId="77777777" w:rsidR="00BF3491" w:rsidRDefault="00BF3491" w:rsidP="00DA4A5C">
      <w:pPr>
        <w:pStyle w:val="noagowek2zwypunktowaniem11"/>
      </w:pPr>
      <w:bookmarkStart w:id="60" w:name="_Toc432429551"/>
      <w:bookmarkStart w:id="61" w:name="_Toc46914817"/>
      <w:r w:rsidRPr="007C67D1">
        <w:t xml:space="preserve">Wydruk </w:t>
      </w:r>
      <w:r>
        <w:t>dokumentów sprzedaży</w:t>
      </w:r>
      <w:bookmarkEnd w:id="60"/>
      <w:bookmarkEnd w:id="61"/>
    </w:p>
    <w:p w14:paraId="15219AAB" w14:textId="77777777" w:rsidR="00BF3491" w:rsidRDefault="00BF3491" w:rsidP="006077D4">
      <w:r>
        <w:t>Aby wydrukować fakturę lub paragon, należy przejść do „Listy dokumentów”, wybrać  dokument sprzedaży i kliknąć prawym klawiszem myszki i z dostępnego podmenu wybrać „Drukuj” lub posłużyć się górnym menu systemu i również użyć klawisza „Drukuj”. Do wyboru mamy kilka podstawowych –zdefiniowanych wcześniej- wydruków. Moż</w:t>
      </w:r>
      <w:r w:rsidR="005803A2">
        <w:t>na</w:t>
      </w:r>
      <w:r>
        <w:t xml:space="preserve"> również </w:t>
      </w:r>
      <w:r w:rsidR="005803A2">
        <w:t>podejrzeć</w:t>
      </w:r>
      <w:r>
        <w:t xml:space="preserve"> wydruk na ekranie lub wyeksportować  (zapisać w formacie pdf) do pliku (nazwa pliku to, </w:t>
      </w:r>
      <w:r w:rsidRPr="00773568">
        <w:t>np.: Faktura 2014_03_0032.pdf</w:t>
      </w:r>
      <w:r>
        <w:t>).</w:t>
      </w:r>
    </w:p>
    <w:p w14:paraId="15219AAC" w14:textId="77777777" w:rsidR="00BF3491" w:rsidRDefault="00E554F9" w:rsidP="006077D4">
      <w:r>
        <w:rPr>
          <w:noProof/>
          <w:lang w:eastAsia="pl-PL"/>
        </w:rPr>
        <w:lastRenderedPageBreak/>
        <w:drawing>
          <wp:inline distT="0" distB="0" distL="0" distR="0" wp14:anchorId="1521A4D3" wp14:editId="1521A4D4">
            <wp:extent cx="5759450" cy="3458210"/>
            <wp:effectExtent l="0" t="0" r="0" b="889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759450" cy="3458210"/>
                    </a:xfrm>
                    <a:prstGeom prst="rect">
                      <a:avLst/>
                    </a:prstGeom>
                  </pic:spPr>
                </pic:pic>
              </a:graphicData>
            </a:graphic>
          </wp:inline>
        </w:drawing>
      </w:r>
    </w:p>
    <w:p w14:paraId="15219AAD" w14:textId="39A10DD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27</w:t>
      </w:r>
      <w:r w:rsidR="00073BBC">
        <w:rPr>
          <w:noProof/>
        </w:rPr>
        <w:fldChar w:fldCharType="end"/>
      </w:r>
      <w:r w:rsidR="00EE3BEE">
        <w:rPr>
          <w:noProof/>
        </w:rPr>
        <w:t xml:space="preserve"> </w:t>
      </w:r>
      <w:r w:rsidR="0089009C">
        <w:t xml:space="preserve">Widok dokumentu przed wydrukiem   </w:t>
      </w:r>
    </w:p>
    <w:p w14:paraId="15219AAE" w14:textId="77777777" w:rsidR="00BF3491" w:rsidRDefault="00BF3491" w:rsidP="006077D4">
      <w:r>
        <w:rPr>
          <w:noProof/>
          <w:lang w:eastAsia="pl-PL"/>
        </w:rPr>
        <w:drawing>
          <wp:inline distT="0" distB="0" distL="0" distR="0" wp14:anchorId="1521A4D5" wp14:editId="1521A4D6">
            <wp:extent cx="5022850" cy="2183655"/>
            <wp:effectExtent l="19050" t="0" r="6350" b="0"/>
            <wp:docPr id="304" name="Obraz 30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2" cstate="print"/>
                    <a:stretch>
                      <a:fillRect/>
                    </a:stretch>
                  </pic:blipFill>
                  <pic:spPr>
                    <a:xfrm>
                      <a:off x="0" y="0"/>
                      <a:ext cx="5025969" cy="2185011"/>
                    </a:xfrm>
                    <a:prstGeom prst="rect">
                      <a:avLst/>
                    </a:prstGeom>
                  </pic:spPr>
                </pic:pic>
              </a:graphicData>
            </a:graphic>
          </wp:inline>
        </w:drawing>
      </w:r>
    </w:p>
    <w:p w14:paraId="15219AAF" w14:textId="21AC6CD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28</w:t>
      </w:r>
      <w:r w:rsidR="00073BBC">
        <w:rPr>
          <w:noProof/>
        </w:rPr>
        <w:fldChar w:fldCharType="end"/>
      </w:r>
      <w:r>
        <w:t xml:space="preserve"> Górne menu systemu i przycisk wydruku</w:t>
      </w:r>
    </w:p>
    <w:p w14:paraId="15219AB0" w14:textId="77777777" w:rsidR="00BF3491" w:rsidRDefault="00BF3491" w:rsidP="006077D4"/>
    <w:p w14:paraId="15219AB1" w14:textId="77777777" w:rsidR="004D6B33" w:rsidRDefault="00BF3491" w:rsidP="006077D4">
      <w:pPr>
        <w:rPr>
          <w:sz w:val="18"/>
          <w:szCs w:val="18"/>
        </w:rPr>
      </w:pPr>
      <w:r>
        <w:rPr>
          <w:noProof/>
          <w:lang w:eastAsia="pl-PL"/>
        </w:rPr>
        <w:lastRenderedPageBreak/>
        <w:drawing>
          <wp:inline distT="0" distB="0" distL="0" distR="0" wp14:anchorId="1521A4D7" wp14:editId="1521A4D8">
            <wp:extent cx="5023263" cy="2834197"/>
            <wp:effectExtent l="0" t="0" r="6350" b="444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5032478" cy="2839396"/>
                    </a:xfrm>
                    <a:prstGeom prst="rect">
                      <a:avLst/>
                    </a:prstGeom>
                  </pic:spPr>
                </pic:pic>
              </a:graphicData>
            </a:graphic>
          </wp:inline>
        </w:drawing>
      </w:r>
    </w:p>
    <w:p w14:paraId="15219AB2" w14:textId="01732349" w:rsidR="00BF3491" w:rsidRPr="004219B6" w:rsidRDefault="00BF3491" w:rsidP="006077D4">
      <w:r w:rsidRPr="004219B6">
        <w:t xml:space="preserve">Rys. </w:t>
      </w:r>
      <w:r w:rsidR="00073BBC">
        <w:fldChar w:fldCharType="begin"/>
      </w:r>
      <w:r w:rsidR="00533E2C">
        <w:instrText xml:space="preserve"> SEQ Rys. \* ARABIC </w:instrText>
      </w:r>
      <w:r w:rsidR="00073BBC">
        <w:fldChar w:fldCharType="separate"/>
      </w:r>
      <w:r w:rsidR="00A559D8">
        <w:rPr>
          <w:noProof/>
        </w:rPr>
        <w:t>29</w:t>
      </w:r>
      <w:r w:rsidR="00073BBC">
        <w:rPr>
          <w:noProof/>
        </w:rPr>
        <w:fldChar w:fldCharType="end"/>
      </w:r>
      <w:r w:rsidR="00EE3BEE">
        <w:rPr>
          <w:noProof/>
        </w:rPr>
        <w:t xml:space="preserve"> </w:t>
      </w:r>
      <w:r>
        <w:t>Zapis wydruku do pliku wraz z wyborem lokalizacji</w:t>
      </w:r>
    </w:p>
    <w:p w14:paraId="15219AB3" w14:textId="77777777" w:rsidR="00BF3491" w:rsidRDefault="00BF3491" w:rsidP="006077D4">
      <w:r>
        <w:t xml:space="preserve">Wydruk dokumentu </w:t>
      </w:r>
      <w:r w:rsidR="005803A2">
        <w:t xml:space="preserve">można </w:t>
      </w:r>
      <w:r>
        <w:t>uruchomić również kombinacją klawiszy „</w:t>
      </w:r>
      <w:proofErr w:type="spellStart"/>
      <w:r>
        <w:t>Ctrl</w:t>
      </w:r>
      <w:proofErr w:type="spellEnd"/>
      <w:r>
        <w:t>-P” a</w:t>
      </w:r>
      <w:r w:rsidR="009B6D9E">
        <w:t> </w:t>
      </w:r>
      <w:r>
        <w:t>zapis dokumentu jest możliwy w formacie plików: Excel, PDF oraz Word jak przedstawia rysunek poniżej.</w:t>
      </w:r>
    </w:p>
    <w:p w14:paraId="15219AB4" w14:textId="77777777" w:rsidR="00BF3491" w:rsidRDefault="00BF3491" w:rsidP="006077D4">
      <w:r>
        <w:rPr>
          <w:noProof/>
          <w:lang w:eastAsia="pl-PL"/>
        </w:rPr>
        <w:drawing>
          <wp:inline distT="0" distB="0" distL="0" distR="0" wp14:anchorId="1521A4D9" wp14:editId="1521A4DA">
            <wp:extent cx="4191989" cy="605668"/>
            <wp:effectExtent l="0" t="0" r="0" b="444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4233947" cy="611730"/>
                    </a:xfrm>
                    <a:prstGeom prst="rect">
                      <a:avLst/>
                    </a:prstGeom>
                  </pic:spPr>
                </pic:pic>
              </a:graphicData>
            </a:graphic>
          </wp:inline>
        </w:drawing>
      </w:r>
    </w:p>
    <w:p w14:paraId="15219AB5" w14:textId="77777777" w:rsidR="00BF3491" w:rsidRDefault="00BF3491" w:rsidP="006077D4">
      <w:r>
        <w:t>lub wybieramy sposób wydruku --- zapis do pliku PDF</w:t>
      </w:r>
    </w:p>
    <w:p w14:paraId="15219AB6" w14:textId="77777777" w:rsidR="00BF3491" w:rsidRDefault="00BF3491" w:rsidP="006077D4"/>
    <w:p w14:paraId="15219AB7" w14:textId="77777777" w:rsidR="00BF3491" w:rsidRDefault="00BF3491" w:rsidP="006077D4">
      <w:r>
        <w:t xml:space="preserve">Będąc na liście dokumentów sprzedaży i korzystając z funkcji „Raporty” znajdującej się w lewym menu systemu </w:t>
      </w:r>
      <w:r w:rsidR="005803A2">
        <w:t xml:space="preserve">można </w:t>
      </w:r>
      <w:r>
        <w:t>wykonać wydruk zestawień zbiorczych według odpowiednich kryteriów.</w:t>
      </w:r>
    </w:p>
    <w:p w14:paraId="15219AB8" w14:textId="77777777" w:rsidR="00BF3491" w:rsidRDefault="00BF3491" w:rsidP="006077D4">
      <w:r>
        <w:rPr>
          <w:noProof/>
          <w:lang w:eastAsia="pl-PL"/>
        </w:rPr>
        <w:lastRenderedPageBreak/>
        <w:drawing>
          <wp:inline distT="0" distB="0" distL="0" distR="0" wp14:anchorId="1521A4DB" wp14:editId="1521A4DC">
            <wp:extent cx="3408219" cy="4405335"/>
            <wp:effectExtent l="0" t="0" r="1905" b="0"/>
            <wp:docPr id="306"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a:stretch>
                      <a:fillRect/>
                    </a:stretch>
                  </pic:blipFill>
                  <pic:spPr bwMode="auto">
                    <a:xfrm>
                      <a:off x="0" y="0"/>
                      <a:ext cx="3416645" cy="4416226"/>
                    </a:xfrm>
                    <a:prstGeom prst="rect">
                      <a:avLst/>
                    </a:prstGeom>
                    <a:noFill/>
                    <a:ln w="9525">
                      <a:noFill/>
                      <a:miter lim="800000"/>
                      <a:headEnd/>
                      <a:tailEnd/>
                    </a:ln>
                  </pic:spPr>
                </pic:pic>
              </a:graphicData>
            </a:graphic>
          </wp:inline>
        </w:drawing>
      </w:r>
    </w:p>
    <w:p w14:paraId="15219AB9" w14:textId="77777777" w:rsidR="00C92119" w:rsidRDefault="00C92119" w:rsidP="00C92119">
      <w:pPr>
        <w:spacing w:before="240"/>
      </w:pPr>
      <w:r w:rsidRPr="00C92119">
        <w:rPr>
          <w:b/>
        </w:rPr>
        <w:t>Wyślij jako PDF</w:t>
      </w:r>
      <w:r>
        <w:t xml:space="preserve"> – nowa funkcja wydruku. Jeżeli kontrahent posiada adres </w:t>
      </w:r>
      <w:r>
        <w:br/>
        <w:t xml:space="preserve">e-mail wpisany w polu E-mail to tworząc wydruk dokumentu sprzedaży możemy skierować ten dokument (np. faktura) bezpośrednio na wskazany adres e-mail odbiorcy (np. </w:t>
      </w:r>
      <w:hyperlink r:id="rId46" w:history="1">
        <w:r w:rsidRPr="00E00B01">
          <w:rPr>
            <w:rStyle w:val="Hipercze"/>
          </w:rPr>
          <w:t>info@softin.pl</w:t>
        </w:r>
      </w:hyperlink>
      <w:r>
        <w:t>)  czyli można wysłać fakturę w wersji PDF na adres e-mail odbiorcy.  Korzystający z tej funkcji muszą mieć odpowiednio skonfigurowaną obsługę poczty na komputerze.</w:t>
      </w:r>
    </w:p>
    <w:p w14:paraId="15219ABA" w14:textId="77777777" w:rsidR="00C92119" w:rsidRDefault="00C92119" w:rsidP="00C92119">
      <w:pPr>
        <w:spacing w:before="240"/>
      </w:pPr>
      <w:r>
        <w:rPr>
          <w:noProof/>
          <w:lang w:eastAsia="pl-PL"/>
        </w:rPr>
        <w:drawing>
          <wp:inline distT="0" distB="0" distL="0" distR="0" wp14:anchorId="1521A4DD" wp14:editId="1521A4DE">
            <wp:extent cx="3427012" cy="1235264"/>
            <wp:effectExtent l="0" t="0" r="2540" b="317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3490869" cy="1258281"/>
                    </a:xfrm>
                    <a:prstGeom prst="rect">
                      <a:avLst/>
                    </a:prstGeom>
                  </pic:spPr>
                </pic:pic>
              </a:graphicData>
            </a:graphic>
          </wp:inline>
        </w:drawing>
      </w:r>
    </w:p>
    <w:p w14:paraId="15219ABB" w14:textId="77777777" w:rsidR="00C92119" w:rsidRDefault="00C92119" w:rsidP="00C92119">
      <w:pPr>
        <w:spacing w:before="240"/>
      </w:pPr>
    </w:p>
    <w:p w14:paraId="15219ABC" w14:textId="77777777" w:rsidR="00BF3491" w:rsidRDefault="00BF3491" w:rsidP="006077D4"/>
    <w:p w14:paraId="15219ABD" w14:textId="77777777" w:rsidR="00BF3491" w:rsidRDefault="00BF3491" w:rsidP="00DA4A5C">
      <w:pPr>
        <w:pStyle w:val="Nagowek3zwypunktowaniem111"/>
      </w:pPr>
      <w:bookmarkStart w:id="62" w:name="_Toc432429552"/>
      <w:bookmarkStart w:id="63" w:name="_Toc46914818"/>
      <w:r>
        <w:lastRenderedPageBreak/>
        <w:t>Raport wydruku: Lista dokumentów sprzedaży</w:t>
      </w:r>
      <w:bookmarkEnd w:id="62"/>
      <w:bookmarkEnd w:id="63"/>
    </w:p>
    <w:p w14:paraId="15219ABE" w14:textId="77777777" w:rsidR="00BF3491" w:rsidRDefault="00BF3491" w:rsidP="006077D4">
      <w:r>
        <w:rPr>
          <w:noProof/>
          <w:lang w:eastAsia="pl-PL"/>
        </w:rPr>
        <w:drawing>
          <wp:inline distT="0" distB="0" distL="0" distR="0" wp14:anchorId="1521A4DF" wp14:editId="1521A4E0">
            <wp:extent cx="3991643" cy="5747657"/>
            <wp:effectExtent l="19050" t="19050" r="27940" b="24765"/>
            <wp:docPr id="307" name="Obraz 306"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 cstate="print"/>
                    <a:stretch>
                      <a:fillRect/>
                    </a:stretch>
                  </pic:blipFill>
                  <pic:spPr>
                    <a:xfrm>
                      <a:off x="0" y="0"/>
                      <a:ext cx="4005466" cy="5767561"/>
                    </a:xfrm>
                    <a:prstGeom prst="rect">
                      <a:avLst/>
                    </a:prstGeom>
                    <a:ln>
                      <a:solidFill>
                        <a:schemeClr val="bg1">
                          <a:lumMod val="75000"/>
                        </a:schemeClr>
                      </a:solidFill>
                    </a:ln>
                  </pic:spPr>
                </pic:pic>
              </a:graphicData>
            </a:graphic>
          </wp:inline>
        </w:drawing>
      </w:r>
    </w:p>
    <w:p w14:paraId="15219ABF" w14:textId="011B39C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30</w:t>
      </w:r>
      <w:r w:rsidR="00073BBC">
        <w:rPr>
          <w:noProof/>
        </w:rPr>
        <w:fldChar w:fldCharType="end"/>
      </w:r>
      <w:r>
        <w:t xml:space="preserve"> Przykład raportu listy dok. sprzedaży z podsumowaniem</w:t>
      </w:r>
    </w:p>
    <w:p w14:paraId="15219AC0" w14:textId="77777777" w:rsidR="00BF3491" w:rsidRDefault="00BF3491" w:rsidP="006077D4"/>
    <w:p w14:paraId="15219AC1" w14:textId="77777777" w:rsidR="00BF3491" w:rsidRDefault="00BF3491" w:rsidP="00DA4A5C">
      <w:pPr>
        <w:pStyle w:val="Nagowek3zwypunktowaniem111"/>
      </w:pPr>
      <w:bookmarkStart w:id="64" w:name="_Toc432429553"/>
      <w:bookmarkStart w:id="65" w:name="_Toc46914819"/>
      <w:r>
        <w:lastRenderedPageBreak/>
        <w:t>Raport wydruku: Zestawienie sprzedaży według asortymentu</w:t>
      </w:r>
      <w:bookmarkEnd w:id="64"/>
      <w:bookmarkEnd w:id="65"/>
    </w:p>
    <w:p w14:paraId="15219AC2" w14:textId="77777777" w:rsidR="00BF3491" w:rsidRDefault="00BF3491" w:rsidP="006077D4">
      <w:r>
        <w:rPr>
          <w:noProof/>
          <w:lang w:eastAsia="pl-PL"/>
        </w:rPr>
        <w:drawing>
          <wp:inline distT="0" distB="0" distL="0" distR="0" wp14:anchorId="1521A4E1" wp14:editId="1521A4E2">
            <wp:extent cx="5425501" cy="2802576"/>
            <wp:effectExtent l="19050" t="19050" r="22860" b="17145"/>
            <wp:docPr id="308"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srcRect/>
                    <a:stretch>
                      <a:fillRect/>
                    </a:stretch>
                  </pic:blipFill>
                  <pic:spPr bwMode="auto">
                    <a:xfrm>
                      <a:off x="0" y="0"/>
                      <a:ext cx="5449011" cy="2814720"/>
                    </a:xfrm>
                    <a:prstGeom prst="rect">
                      <a:avLst/>
                    </a:prstGeom>
                    <a:noFill/>
                    <a:ln w="9525">
                      <a:solidFill>
                        <a:schemeClr val="bg1">
                          <a:lumMod val="75000"/>
                        </a:schemeClr>
                      </a:solidFill>
                      <a:miter lim="800000"/>
                      <a:headEnd/>
                      <a:tailEnd/>
                    </a:ln>
                  </pic:spPr>
                </pic:pic>
              </a:graphicData>
            </a:graphic>
          </wp:inline>
        </w:drawing>
      </w:r>
    </w:p>
    <w:p w14:paraId="15219AC3" w14:textId="4802F64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31</w:t>
      </w:r>
      <w:r w:rsidR="00073BBC">
        <w:rPr>
          <w:noProof/>
        </w:rPr>
        <w:fldChar w:fldCharType="end"/>
      </w:r>
      <w:r>
        <w:t xml:space="preserve"> Przykład zestawienia sprzedaży według asortymentu</w:t>
      </w:r>
    </w:p>
    <w:p w14:paraId="15219AC4" w14:textId="77777777" w:rsidR="004D6B33" w:rsidRDefault="004D6B33" w:rsidP="006077D4"/>
    <w:p w14:paraId="15219AC5" w14:textId="77777777" w:rsidR="004D6B33" w:rsidRDefault="00BF3491" w:rsidP="006077D4">
      <w:r>
        <w:rPr>
          <w:noProof/>
          <w:lang w:eastAsia="pl-PL"/>
        </w:rPr>
        <w:drawing>
          <wp:inline distT="0" distB="0" distL="0" distR="0" wp14:anchorId="1521A4E3" wp14:editId="1521A4E4">
            <wp:extent cx="4714504" cy="3350804"/>
            <wp:effectExtent l="19050" t="19050" r="10160" b="2159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30781" cy="3362373"/>
                    </a:xfrm>
                    <a:prstGeom prst="rect">
                      <a:avLst/>
                    </a:prstGeom>
                    <a:noFill/>
                    <a:ln>
                      <a:solidFill>
                        <a:schemeClr val="bg1">
                          <a:lumMod val="75000"/>
                        </a:schemeClr>
                      </a:solidFill>
                    </a:ln>
                  </pic:spPr>
                </pic:pic>
              </a:graphicData>
            </a:graphic>
          </wp:inline>
        </w:drawing>
      </w:r>
    </w:p>
    <w:p w14:paraId="15219AC6" w14:textId="79F360C3" w:rsidR="00BF3491" w:rsidRDefault="00BF3491" w:rsidP="004D6B33">
      <w:pPr>
        <w:pStyle w:val="Legenda"/>
      </w:pPr>
      <w:r>
        <w:t xml:space="preserve">Rys. </w:t>
      </w:r>
      <w:r w:rsidR="00073BBC">
        <w:fldChar w:fldCharType="begin"/>
      </w:r>
      <w:r w:rsidR="00533E2C">
        <w:instrText xml:space="preserve"> SEQ Rys. \* ARABIC </w:instrText>
      </w:r>
      <w:r w:rsidR="00073BBC">
        <w:fldChar w:fldCharType="separate"/>
      </w:r>
      <w:r w:rsidR="00A559D8">
        <w:rPr>
          <w:noProof/>
        </w:rPr>
        <w:t>32</w:t>
      </w:r>
      <w:r w:rsidR="00073BBC">
        <w:rPr>
          <w:noProof/>
        </w:rPr>
        <w:fldChar w:fldCharType="end"/>
      </w:r>
      <w:r>
        <w:t xml:space="preserve"> Przykład zestawienia sprzedaży według kontrahentów</w:t>
      </w:r>
    </w:p>
    <w:p w14:paraId="15219AC7" w14:textId="77777777" w:rsidR="00BF3491" w:rsidRDefault="00BF3491" w:rsidP="006077D4"/>
    <w:p w14:paraId="15219AC8" w14:textId="77777777" w:rsidR="00BF3491" w:rsidRDefault="00BF3491" w:rsidP="00DA4A5C">
      <w:pPr>
        <w:pStyle w:val="Nagowek3zwypunktowaniem111"/>
      </w:pPr>
      <w:bookmarkStart w:id="66" w:name="_Toc432429554"/>
      <w:bookmarkStart w:id="67" w:name="_Toc46914820"/>
      <w:r>
        <w:lastRenderedPageBreak/>
        <w:t>Raporty wydruków: Faktury</w:t>
      </w:r>
      <w:bookmarkEnd w:id="66"/>
      <w:bookmarkEnd w:id="67"/>
    </w:p>
    <w:p w14:paraId="15219AC9" w14:textId="77777777" w:rsidR="00BF3491" w:rsidRDefault="00E554F9" w:rsidP="006077D4">
      <w:r>
        <w:rPr>
          <w:noProof/>
          <w:lang w:eastAsia="pl-PL"/>
        </w:rPr>
        <w:drawing>
          <wp:inline distT="0" distB="0" distL="0" distR="0" wp14:anchorId="1521A4E5" wp14:editId="1521A4E6">
            <wp:extent cx="3510134" cy="3781425"/>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3524325" cy="3796713"/>
                    </a:xfrm>
                    <a:prstGeom prst="rect">
                      <a:avLst/>
                    </a:prstGeom>
                  </pic:spPr>
                </pic:pic>
              </a:graphicData>
            </a:graphic>
          </wp:inline>
        </w:drawing>
      </w:r>
    </w:p>
    <w:p w14:paraId="15219ACA" w14:textId="1220F198" w:rsidR="00BF3491" w:rsidRDefault="00BF3491" w:rsidP="004D6B33">
      <w:pPr>
        <w:pStyle w:val="Legenda"/>
      </w:pPr>
      <w:r>
        <w:t xml:space="preserve">Rys. </w:t>
      </w:r>
      <w:r w:rsidR="00073BBC">
        <w:fldChar w:fldCharType="begin"/>
      </w:r>
      <w:r w:rsidR="00533E2C">
        <w:instrText xml:space="preserve"> SEQ Rys. \* ARABIC </w:instrText>
      </w:r>
      <w:r w:rsidR="00073BBC">
        <w:fldChar w:fldCharType="separate"/>
      </w:r>
      <w:r w:rsidR="00A559D8">
        <w:rPr>
          <w:noProof/>
        </w:rPr>
        <w:t>33</w:t>
      </w:r>
      <w:r w:rsidR="00073BBC">
        <w:rPr>
          <w:noProof/>
        </w:rPr>
        <w:fldChar w:fldCharType="end"/>
      </w:r>
      <w:r>
        <w:t xml:space="preserve"> Przykładowy wydruk</w:t>
      </w:r>
      <w:r w:rsidRPr="00774218">
        <w:t xml:space="preserve"> faktury</w:t>
      </w:r>
    </w:p>
    <w:p w14:paraId="15219ACB" w14:textId="77777777" w:rsidR="004D6B33" w:rsidRDefault="004D6B33" w:rsidP="006077D4"/>
    <w:p w14:paraId="15219ACC" w14:textId="77777777" w:rsidR="004D6B33" w:rsidRDefault="00E554F9" w:rsidP="006077D4">
      <w:r>
        <w:rPr>
          <w:noProof/>
          <w:lang w:eastAsia="pl-PL"/>
        </w:rPr>
        <w:drawing>
          <wp:inline distT="0" distB="0" distL="0" distR="0" wp14:anchorId="1521A4E7" wp14:editId="1521A4E8">
            <wp:extent cx="3495675" cy="3796296"/>
            <wp:effectExtent l="0" t="0" r="0" b="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3506556" cy="3808113"/>
                    </a:xfrm>
                    <a:prstGeom prst="rect">
                      <a:avLst/>
                    </a:prstGeom>
                  </pic:spPr>
                </pic:pic>
              </a:graphicData>
            </a:graphic>
          </wp:inline>
        </w:drawing>
      </w:r>
    </w:p>
    <w:p w14:paraId="15219ACD" w14:textId="337BB89F" w:rsidR="00BF3491" w:rsidRDefault="00BF3491" w:rsidP="004D6B33">
      <w:pPr>
        <w:pStyle w:val="Legenda"/>
      </w:pPr>
      <w:r>
        <w:t xml:space="preserve">Rys. </w:t>
      </w:r>
      <w:r w:rsidR="00073BBC">
        <w:fldChar w:fldCharType="begin"/>
      </w:r>
      <w:r w:rsidR="00533E2C">
        <w:instrText xml:space="preserve"> SEQ Rys. \* ARABIC </w:instrText>
      </w:r>
      <w:r w:rsidR="00073BBC">
        <w:fldChar w:fldCharType="separate"/>
      </w:r>
      <w:r w:rsidR="00A559D8">
        <w:rPr>
          <w:noProof/>
        </w:rPr>
        <w:t>34</w:t>
      </w:r>
      <w:r w:rsidR="00073BBC">
        <w:rPr>
          <w:noProof/>
        </w:rPr>
        <w:fldChar w:fldCharType="end"/>
      </w:r>
      <w:r>
        <w:t xml:space="preserve"> Przykładowy wydruk</w:t>
      </w:r>
      <w:r w:rsidRPr="00774218">
        <w:t xml:space="preserve"> faktury</w:t>
      </w:r>
      <w:r>
        <w:t xml:space="preserve"> anglojęzycznej (EUR)</w:t>
      </w:r>
    </w:p>
    <w:p w14:paraId="15219ACE" w14:textId="77777777" w:rsidR="004D6B33" w:rsidRDefault="00E554F9" w:rsidP="006077D4">
      <w:r>
        <w:rPr>
          <w:noProof/>
          <w:lang w:eastAsia="pl-PL"/>
        </w:rPr>
        <w:lastRenderedPageBreak/>
        <w:drawing>
          <wp:inline distT="0" distB="0" distL="0" distR="0" wp14:anchorId="1521A4E9" wp14:editId="1521A4EA">
            <wp:extent cx="3791068" cy="4048125"/>
            <wp:effectExtent l="0" t="0" r="0" b="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3796872" cy="4054323"/>
                    </a:xfrm>
                    <a:prstGeom prst="rect">
                      <a:avLst/>
                    </a:prstGeom>
                  </pic:spPr>
                </pic:pic>
              </a:graphicData>
            </a:graphic>
          </wp:inline>
        </w:drawing>
      </w:r>
    </w:p>
    <w:p w14:paraId="15219ACF" w14:textId="3F8AC19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35</w:t>
      </w:r>
      <w:r w:rsidR="00073BBC">
        <w:rPr>
          <w:noProof/>
        </w:rPr>
        <w:fldChar w:fldCharType="end"/>
      </w:r>
      <w:r>
        <w:t xml:space="preserve"> Przykładowy wydruk</w:t>
      </w:r>
      <w:r w:rsidRPr="00774218">
        <w:t xml:space="preserve"> faktury</w:t>
      </w:r>
      <w:r>
        <w:t xml:space="preserve"> niemieckojęzycznej (EUR)</w:t>
      </w:r>
    </w:p>
    <w:p w14:paraId="15219AD0" w14:textId="77777777" w:rsidR="00BF3491" w:rsidRDefault="00BF3491" w:rsidP="006077D4"/>
    <w:p w14:paraId="15219AD1" w14:textId="77777777" w:rsidR="00BF3491" w:rsidRDefault="00BF3491" w:rsidP="00DA4A5C">
      <w:pPr>
        <w:pStyle w:val="noagowek2zwypunktowaniem11"/>
      </w:pPr>
      <w:bookmarkStart w:id="68" w:name="_Toc432429555"/>
      <w:bookmarkStart w:id="69" w:name="_Toc46914821"/>
      <w:r w:rsidRPr="00817195">
        <w:t xml:space="preserve">Nowa </w:t>
      </w:r>
      <w:r w:rsidRPr="006C4F4B">
        <w:t>faktura</w:t>
      </w:r>
      <w:bookmarkEnd w:id="68"/>
      <w:bookmarkEnd w:id="69"/>
    </w:p>
    <w:p w14:paraId="15219AD2" w14:textId="77777777" w:rsidR="00B857EE" w:rsidRDefault="00862B11" w:rsidP="006077D4">
      <w:pPr>
        <w:rPr>
          <w:noProof/>
          <w:lang w:eastAsia="pl-PL"/>
        </w:rPr>
      </w:pPr>
      <w:r>
        <w:rPr>
          <w:noProof/>
          <w:lang w:eastAsia="pl-PL"/>
        </w:rPr>
        <w:drawing>
          <wp:inline distT="0" distB="0" distL="0" distR="0" wp14:anchorId="1521A4EB" wp14:editId="1521A4EC">
            <wp:extent cx="5753100" cy="3248025"/>
            <wp:effectExtent l="0" t="0" r="0" b="9525"/>
            <wp:docPr id="693" name="Obraz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3248025"/>
                    </a:xfrm>
                    <a:prstGeom prst="rect">
                      <a:avLst/>
                    </a:prstGeom>
                    <a:noFill/>
                    <a:ln>
                      <a:noFill/>
                    </a:ln>
                  </pic:spPr>
                </pic:pic>
              </a:graphicData>
            </a:graphic>
          </wp:inline>
        </w:drawing>
      </w:r>
    </w:p>
    <w:p w14:paraId="15219AD3" w14:textId="535E3CB7" w:rsidR="00BF3491" w:rsidRDefault="00BF3491" w:rsidP="00B857EE">
      <w:pPr>
        <w:pStyle w:val="Legenda"/>
      </w:pPr>
      <w:r>
        <w:t xml:space="preserve">Rys. </w:t>
      </w:r>
      <w:r w:rsidR="00073BBC">
        <w:fldChar w:fldCharType="begin"/>
      </w:r>
      <w:r w:rsidR="00533E2C">
        <w:instrText xml:space="preserve"> SEQ Rys. \* ARABIC </w:instrText>
      </w:r>
      <w:r w:rsidR="00073BBC">
        <w:fldChar w:fldCharType="separate"/>
      </w:r>
      <w:r w:rsidR="00A559D8">
        <w:rPr>
          <w:noProof/>
        </w:rPr>
        <w:t>36</w:t>
      </w:r>
      <w:r w:rsidR="00073BBC">
        <w:rPr>
          <w:noProof/>
        </w:rPr>
        <w:fldChar w:fldCharType="end"/>
      </w:r>
      <w:r w:rsidR="00EE3BEE">
        <w:rPr>
          <w:noProof/>
        </w:rPr>
        <w:t xml:space="preserve"> </w:t>
      </w:r>
      <w:r w:rsidRPr="00D332B1">
        <w:t>Widok okna przy tworzeniu nowej faktury</w:t>
      </w:r>
    </w:p>
    <w:p w14:paraId="15219AD4" w14:textId="77777777" w:rsidR="00BF3491" w:rsidRDefault="00BF3491" w:rsidP="006077D4">
      <w:r>
        <w:lastRenderedPageBreak/>
        <w:t xml:space="preserve">W tym miejscu </w:t>
      </w:r>
      <w:r w:rsidR="005803A2">
        <w:t xml:space="preserve">można utworzyć </w:t>
      </w:r>
      <w:r>
        <w:t>nowy dokument sprzedaży. Faktura składa się z</w:t>
      </w:r>
      <w:r w:rsidR="009B6D9E">
        <w:t> </w:t>
      </w:r>
      <w:r>
        <w:t xml:space="preserve">nagłówka z danymi odbiorcy (komu sprzedajemy) oraz pozycji czyli „co sprzedajemy”. W nagłówku </w:t>
      </w:r>
      <w:r w:rsidR="005803A2">
        <w:t xml:space="preserve">określa się </w:t>
      </w:r>
      <w:r>
        <w:t>(wyb</w:t>
      </w:r>
      <w:r w:rsidR="005803A2">
        <w:t>ór</w:t>
      </w:r>
      <w:r>
        <w:t xml:space="preserve"> z listy) również sposób zapłaty (gotówka, kredyt) oraz daty dokumentu. Jeżeli odbiorca (kontrahent) nie występuje  na liście podpowiedzi, moż</w:t>
      </w:r>
      <w:r w:rsidR="005803A2">
        <w:t>na</w:t>
      </w:r>
      <w:r>
        <w:t xml:space="preserve"> go zdefiniować klikając prawym przyciskiem myszki i wybierając opcję „Dodaj” na liście kontrahentów. </w:t>
      </w:r>
    </w:p>
    <w:p w14:paraId="15219AD5" w14:textId="77777777" w:rsidR="00BF3491" w:rsidRDefault="00862B11" w:rsidP="006077D4">
      <w:r>
        <w:rPr>
          <w:noProof/>
          <w:lang w:eastAsia="pl-PL"/>
        </w:rPr>
        <w:drawing>
          <wp:inline distT="0" distB="0" distL="0" distR="0" wp14:anchorId="1521A4ED" wp14:editId="1521A4EE">
            <wp:extent cx="5759450" cy="2395855"/>
            <wp:effectExtent l="0" t="0" r="0" b="4445"/>
            <wp:docPr id="694" name="Obraz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Bez tytułu.png"/>
                    <pic:cNvPicPr/>
                  </pic:nvPicPr>
                  <pic:blipFill>
                    <a:blip r:embed="rId55">
                      <a:extLst>
                        <a:ext uri="{28A0092B-C50C-407E-A947-70E740481C1C}">
                          <a14:useLocalDpi xmlns:a14="http://schemas.microsoft.com/office/drawing/2010/main" val="0"/>
                        </a:ext>
                      </a:extLst>
                    </a:blip>
                    <a:stretch>
                      <a:fillRect/>
                    </a:stretch>
                  </pic:blipFill>
                  <pic:spPr>
                    <a:xfrm>
                      <a:off x="0" y="0"/>
                      <a:ext cx="5759450" cy="2395855"/>
                    </a:xfrm>
                    <a:prstGeom prst="rect">
                      <a:avLst/>
                    </a:prstGeom>
                  </pic:spPr>
                </pic:pic>
              </a:graphicData>
            </a:graphic>
          </wp:inline>
        </w:drawing>
      </w:r>
    </w:p>
    <w:p w14:paraId="15219AD6" w14:textId="1556CEE4" w:rsidR="00BF3491" w:rsidRDefault="00BF3491" w:rsidP="00C134AC">
      <w:pPr>
        <w:pStyle w:val="Legenda"/>
      </w:pPr>
      <w:r>
        <w:t xml:space="preserve">Rys. </w:t>
      </w:r>
      <w:r w:rsidR="00073BBC">
        <w:fldChar w:fldCharType="begin"/>
      </w:r>
      <w:r w:rsidR="00533E2C">
        <w:instrText xml:space="preserve"> SEQ Rys. \* ARABIC </w:instrText>
      </w:r>
      <w:r w:rsidR="00073BBC">
        <w:fldChar w:fldCharType="separate"/>
      </w:r>
      <w:r w:rsidR="00A559D8">
        <w:rPr>
          <w:noProof/>
        </w:rPr>
        <w:t>37</w:t>
      </w:r>
      <w:r w:rsidR="00073BBC">
        <w:rPr>
          <w:noProof/>
        </w:rPr>
        <w:fldChar w:fldCharType="end"/>
      </w:r>
      <w:r w:rsidR="00C134AC">
        <w:rPr>
          <w:noProof/>
        </w:rPr>
        <w:t xml:space="preserve"> </w:t>
      </w:r>
      <w:r w:rsidR="00D651DB">
        <w:t>Możliwość</w:t>
      </w:r>
      <w:r>
        <w:t xml:space="preserve"> wprowadzenie nowego lub edycja istniejącego kontrahenta z okna podpowiedzi</w:t>
      </w:r>
    </w:p>
    <w:p w14:paraId="15219AD7" w14:textId="77777777" w:rsidR="00BF3491" w:rsidRDefault="00BF3491" w:rsidP="006077D4">
      <w:r>
        <w:t xml:space="preserve">Indeks (towar, wyrób, produkt, usługa) </w:t>
      </w:r>
      <w:r w:rsidR="005803A2">
        <w:t xml:space="preserve">można </w:t>
      </w:r>
      <w:r>
        <w:t>wybrać z listy lub dodać – podobnie jak kontrahent</w:t>
      </w:r>
      <w:r w:rsidR="005803A2">
        <w:t>a</w:t>
      </w:r>
      <w:r>
        <w:t xml:space="preserve"> -</w:t>
      </w:r>
      <w:r w:rsidR="001868F1">
        <w:t xml:space="preserve"> </w:t>
      </w:r>
      <w:r>
        <w:t xml:space="preserve">jeżeli nie występuje. </w:t>
      </w:r>
      <w:r w:rsidR="005803A2">
        <w:t xml:space="preserve">Można </w:t>
      </w:r>
      <w:r>
        <w:t>także jednorazowo dopisać indeks dla danego dokumentu.</w:t>
      </w:r>
    </w:p>
    <w:p w14:paraId="15219AD8" w14:textId="77777777" w:rsidR="00BF3491" w:rsidRDefault="00862B11" w:rsidP="006077D4">
      <w:r>
        <w:rPr>
          <w:noProof/>
          <w:lang w:eastAsia="pl-PL"/>
        </w:rPr>
        <w:drawing>
          <wp:inline distT="0" distB="0" distL="0" distR="0" wp14:anchorId="1521A4EF" wp14:editId="1521A4F0">
            <wp:extent cx="5753100" cy="1724025"/>
            <wp:effectExtent l="0" t="0" r="0" b="9525"/>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3100" cy="1724025"/>
                    </a:xfrm>
                    <a:prstGeom prst="rect">
                      <a:avLst/>
                    </a:prstGeom>
                    <a:noFill/>
                    <a:ln>
                      <a:noFill/>
                    </a:ln>
                  </pic:spPr>
                </pic:pic>
              </a:graphicData>
            </a:graphic>
          </wp:inline>
        </w:drawing>
      </w:r>
    </w:p>
    <w:p w14:paraId="15219AD9" w14:textId="179E9A9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38</w:t>
      </w:r>
      <w:r w:rsidR="00073BBC">
        <w:rPr>
          <w:noProof/>
        </w:rPr>
        <w:fldChar w:fldCharType="end"/>
      </w:r>
      <w:r>
        <w:t xml:space="preserve"> Lista wyboru towarów lub usług dla nowo tworzonego dokumentu sprzedaży</w:t>
      </w:r>
    </w:p>
    <w:p w14:paraId="15219ADA" w14:textId="77777777" w:rsidR="00B857EE" w:rsidRPr="00077A70" w:rsidRDefault="002D6AA3" w:rsidP="00077A70">
      <w:pPr>
        <w:rPr>
          <w:b/>
          <w:i/>
          <w:color w:val="0070C0"/>
        </w:rPr>
      </w:pPr>
      <w:r w:rsidRPr="00077A70">
        <w:rPr>
          <w:b/>
          <w:i/>
          <w:noProof/>
          <w:color w:val="0070C0"/>
          <w:lang w:eastAsia="pl-PL"/>
        </w:rPr>
        <w:drawing>
          <wp:anchor distT="0" distB="0" distL="114300" distR="114300" simplePos="0" relativeHeight="251631104" behindDoc="0" locked="0" layoutInCell="1" allowOverlap="1" wp14:anchorId="1521A4F1" wp14:editId="1521A4F2">
            <wp:simplePos x="0" y="0"/>
            <wp:positionH relativeFrom="leftMargin">
              <wp:posOffset>504967</wp:posOffset>
            </wp:positionH>
            <wp:positionV relativeFrom="paragraph">
              <wp:posOffset>-106263</wp:posOffset>
            </wp:positionV>
            <wp:extent cx="400685" cy="400685"/>
            <wp:effectExtent l="0" t="0" r="0" b="0"/>
            <wp:wrapNone/>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ADB" w14:textId="77777777" w:rsidR="00BF3491" w:rsidRDefault="00BF3491" w:rsidP="006077D4">
      <w:r w:rsidRPr="00971C3F">
        <w:t xml:space="preserve">Indeks </w:t>
      </w:r>
      <w:r w:rsidR="005803A2" w:rsidRPr="00971C3F">
        <w:t>moż</w:t>
      </w:r>
      <w:r w:rsidR="005803A2">
        <w:t>na</w:t>
      </w:r>
      <w:r w:rsidR="00EE3BEE">
        <w:t xml:space="preserve"> </w:t>
      </w:r>
      <w:r w:rsidRPr="00971C3F">
        <w:t>wpisać bezpośrednio na dokumencie bez dopisywania do bazy indeksów</w:t>
      </w:r>
      <w:r w:rsidR="0075329C">
        <w:t xml:space="preserve"> (poprzedzić ‘spacją’ przed podaniem jego nazwy)</w:t>
      </w:r>
      <w:r w:rsidRPr="00971C3F">
        <w:t>.  Można</w:t>
      </w:r>
      <w:r w:rsidR="0075329C">
        <w:t xml:space="preserve"> również</w:t>
      </w:r>
      <w:r w:rsidRPr="00971C3F">
        <w:t xml:space="preserve"> przekopiować (przenieść) pozycje z innego dokumentu z listy na nowo</w:t>
      </w:r>
      <w:r w:rsidR="0075329C">
        <w:t xml:space="preserve"> </w:t>
      </w:r>
      <w:r w:rsidRPr="00971C3F">
        <w:t xml:space="preserve">tworzony dokument sprzedaży.  Funkcja ta jest przydatna jeżeli </w:t>
      </w:r>
      <w:r w:rsidR="005803A2" w:rsidRPr="00971C3F">
        <w:t>powiela</w:t>
      </w:r>
      <w:r w:rsidR="005803A2">
        <w:t>n</w:t>
      </w:r>
      <w:r w:rsidR="005803A2" w:rsidRPr="00971C3F">
        <w:t xml:space="preserve">y </w:t>
      </w:r>
      <w:r w:rsidR="005803A2">
        <w:t xml:space="preserve">jest </w:t>
      </w:r>
      <w:r w:rsidRPr="00971C3F">
        <w:t>dokument sprzedaży dla innych odbiorców.</w:t>
      </w:r>
    </w:p>
    <w:p w14:paraId="15219ADC" w14:textId="77777777" w:rsidR="00BF3491" w:rsidRDefault="00BF3491" w:rsidP="006077D4">
      <w:r>
        <w:rPr>
          <w:noProof/>
          <w:lang w:eastAsia="pl-PL"/>
        </w:rPr>
        <w:lastRenderedPageBreak/>
        <w:drawing>
          <wp:inline distT="0" distB="0" distL="0" distR="0" wp14:anchorId="1521A4F3" wp14:editId="1521A4F4">
            <wp:extent cx="4030345" cy="3216269"/>
            <wp:effectExtent l="19050" t="0" r="8255" b="0"/>
            <wp:docPr id="3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srcRect/>
                    <a:stretch>
                      <a:fillRect/>
                    </a:stretch>
                  </pic:blipFill>
                  <pic:spPr bwMode="auto">
                    <a:xfrm>
                      <a:off x="0" y="0"/>
                      <a:ext cx="4030301" cy="3216234"/>
                    </a:xfrm>
                    <a:prstGeom prst="rect">
                      <a:avLst/>
                    </a:prstGeom>
                    <a:noFill/>
                    <a:ln w="9525">
                      <a:noFill/>
                      <a:miter lim="800000"/>
                      <a:headEnd/>
                      <a:tailEnd/>
                    </a:ln>
                  </pic:spPr>
                </pic:pic>
              </a:graphicData>
            </a:graphic>
          </wp:inline>
        </w:drawing>
      </w:r>
    </w:p>
    <w:p w14:paraId="15219ADD" w14:textId="4EE8AD7C" w:rsidR="00BF3491" w:rsidRDefault="00BF3491" w:rsidP="002D6AA3">
      <w:pPr>
        <w:pStyle w:val="Legenda"/>
      </w:pPr>
      <w:r w:rsidRPr="002D6AA3">
        <w:t xml:space="preserve">Rys. </w:t>
      </w:r>
      <w:r w:rsidR="00073BBC">
        <w:fldChar w:fldCharType="begin"/>
      </w:r>
      <w:r w:rsidR="00533E2C">
        <w:instrText xml:space="preserve"> SEQ Rys. \* ARABIC </w:instrText>
      </w:r>
      <w:r w:rsidR="00073BBC">
        <w:fldChar w:fldCharType="separate"/>
      </w:r>
      <w:r w:rsidR="00A559D8">
        <w:rPr>
          <w:noProof/>
        </w:rPr>
        <w:t>39</w:t>
      </w:r>
      <w:r w:rsidR="00073BBC">
        <w:fldChar w:fldCharType="end"/>
      </w:r>
      <w:r w:rsidRPr="002D6AA3">
        <w:t xml:space="preserve"> Przykład przeniesienia pozycji towaru z istniejącego dokumentu na nowo tworzony metodą ‘przeciągnij i upuść’</w:t>
      </w:r>
    </w:p>
    <w:p w14:paraId="15219ADE" w14:textId="77777777" w:rsidR="0075329C" w:rsidRDefault="001868F1" w:rsidP="001868F1">
      <w:r>
        <w:t xml:space="preserve">Podczas wprowadzania nowego dok. sprzedaży za pomocą </w:t>
      </w:r>
      <w:r w:rsidRPr="001868F1">
        <w:t>atrybut</w:t>
      </w:r>
      <w:r>
        <w:t>ów mówiących</w:t>
      </w:r>
      <w:r w:rsidRPr="001868F1">
        <w:t xml:space="preserve"> czy generować dok. kasowy i magazynowy </w:t>
      </w:r>
      <w:r>
        <w:t xml:space="preserve">można </w:t>
      </w:r>
      <w:r w:rsidRPr="001868F1">
        <w:t>niezależnie od ustawień wynikających z parametrów w rodzaju dok. sprzedaży</w:t>
      </w:r>
      <w:r>
        <w:t xml:space="preserve"> odznaczyć daną opcję.</w:t>
      </w:r>
    </w:p>
    <w:p w14:paraId="15219ADF" w14:textId="77777777" w:rsidR="001868F1" w:rsidRDefault="00862B11" w:rsidP="001868F1">
      <w:pPr>
        <w:keepNext/>
      </w:pPr>
      <w:r>
        <w:rPr>
          <w:noProof/>
          <w:lang w:eastAsia="pl-PL"/>
        </w:rPr>
        <w:drawing>
          <wp:inline distT="0" distB="0" distL="0" distR="0" wp14:anchorId="1521A4F5" wp14:editId="1521A4F6">
            <wp:extent cx="5759450" cy="1140460"/>
            <wp:effectExtent l="0" t="0" r="0" b="2540"/>
            <wp:docPr id="696" name="Obraz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Bez tytułu.png"/>
                    <pic:cNvPicPr/>
                  </pic:nvPicPr>
                  <pic:blipFill>
                    <a:blip r:embed="rId58">
                      <a:extLst>
                        <a:ext uri="{28A0092B-C50C-407E-A947-70E740481C1C}">
                          <a14:useLocalDpi xmlns:a14="http://schemas.microsoft.com/office/drawing/2010/main" val="0"/>
                        </a:ext>
                      </a:extLst>
                    </a:blip>
                    <a:stretch>
                      <a:fillRect/>
                    </a:stretch>
                  </pic:blipFill>
                  <pic:spPr>
                    <a:xfrm>
                      <a:off x="0" y="0"/>
                      <a:ext cx="5759450" cy="1140460"/>
                    </a:xfrm>
                    <a:prstGeom prst="rect">
                      <a:avLst/>
                    </a:prstGeom>
                  </pic:spPr>
                </pic:pic>
              </a:graphicData>
            </a:graphic>
          </wp:inline>
        </w:drawing>
      </w:r>
    </w:p>
    <w:p w14:paraId="15219AE0" w14:textId="6EB17F4B" w:rsidR="001868F1" w:rsidRDefault="001868F1" w:rsidP="001868F1">
      <w:pPr>
        <w:pStyle w:val="Legenda"/>
      </w:pPr>
      <w:r>
        <w:t xml:space="preserve">Rys. </w:t>
      </w:r>
      <w:r w:rsidR="00073BBC">
        <w:fldChar w:fldCharType="begin"/>
      </w:r>
      <w:r w:rsidR="00C877D7">
        <w:instrText xml:space="preserve"> SEQ Rys. \* ARABIC </w:instrText>
      </w:r>
      <w:r w:rsidR="00073BBC">
        <w:fldChar w:fldCharType="separate"/>
      </w:r>
      <w:r w:rsidR="00A559D8">
        <w:rPr>
          <w:noProof/>
        </w:rPr>
        <w:t>40</w:t>
      </w:r>
      <w:r w:rsidR="00073BBC">
        <w:rPr>
          <w:noProof/>
        </w:rPr>
        <w:fldChar w:fldCharType="end"/>
      </w:r>
      <w:r>
        <w:t xml:space="preserve"> Edycja dok. sprzedaży z opcją generowania dok. kasowego</w:t>
      </w:r>
    </w:p>
    <w:p w14:paraId="15219AE1" w14:textId="77777777" w:rsidR="001868F1" w:rsidRDefault="00862B11" w:rsidP="001868F1">
      <w:pPr>
        <w:keepNext/>
      </w:pPr>
      <w:r>
        <w:rPr>
          <w:noProof/>
          <w:lang w:eastAsia="pl-PL"/>
        </w:rPr>
        <w:drawing>
          <wp:inline distT="0" distB="0" distL="0" distR="0" wp14:anchorId="1521A4F7" wp14:editId="1521A4F8">
            <wp:extent cx="5753100" cy="1143000"/>
            <wp:effectExtent l="0" t="0" r="0" b="0"/>
            <wp:docPr id="697" name="Obraz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3100" cy="1143000"/>
                    </a:xfrm>
                    <a:prstGeom prst="rect">
                      <a:avLst/>
                    </a:prstGeom>
                    <a:noFill/>
                    <a:ln>
                      <a:noFill/>
                    </a:ln>
                  </pic:spPr>
                </pic:pic>
              </a:graphicData>
            </a:graphic>
          </wp:inline>
        </w:drawing>
      </w:r>
    </w:p>
    <w:p w14:paraId="15219AE2" w14:textId="6F143BC8" w:rsidR="001868F1" w:rsidRDefault="001868F1" w:rsidP="001868F1">
      <w:pPr>
        <w:pStyle w:val="Legenda"/>
      </w:pPr>
      <w:r>
        <w:t xml:space="preserve">Rys. </w:t>
      </w:r>
      <w:r w:rsidR="00073BBC">
        <w:fldChar w:fldCharType="begin"/>
      </w:r>
      <w:r w:rsidR="00C877D7">
        <w:instrText xml:space="preserve"> SEQ Rys. \* ARABIC </w:instrText>
      </w:r>
      <w:r w:rsidR="00073BBC">
        <w:fldChar w:fldCharType="separate"/>
      </w:r>
      <w:r w:rsidR="00A559D8">
        <w:rPr>
          <w:noProof/>
        </w:rPr>
        <w:t>41</w:t>
      </w:r>
      <w:r w:rsidR="00073BBC">
        <w:rPr>
          <w:noProof/>
        </w:rPr>
        <w:fldChar w:fldCharType="end"/>
      </w:r>
      <w:r>
        <w:t xml:space="preserve"> </w:t>
      </w:r>
      <w:r w:rsidRPr="0073627B">
        <w:t>Edycja dok. sprzedaży z opcją generowania dok</w:t>
      </w:r>
      <w:r>
        <w:t>. magazynowego</w:t>
      </w:r>
    </w:p>
    <w:p w14:paraId="15219AE3" w14:textId="77777777" w:rsidR="00077A70" w:rsidRDefault="00077A70" w:rsidP="00077A70"/>
    <w:p w14:paraId="15219AE4" w14:textId="77777777" w:rsidR="0075329C" w:rsidRPr="00077A70" w:rsidRDefault="0075329C" w:rsidP="00077A70">
      <w:pPr>
        <w:rPr>
          <w:b/>
          <w:i/>
          <w:color w:val="0070C0"/>
        </w:rPr>
      </w:pPr>
      <w:r w:rsidRPr="00077A70">
        <w:rPr>
          <w:b/>
          <w:i/>
          <w:noProof/>
          <w:color w:val="0070C0"/>
          <w:lang w:eastAsia="pl-PL"/>
        </w:rPr>
        <w:drawing>
          <wp:anchor distT="0" distB="0" distL="114300" distR="114300" simplePos="0" relativeHeight="251696640" behindDoc="0" locked="0" layoutInCell="1" allowOverlap="1" wp14:anchorId="1521A4F9" wp14:editId="1521A4FA">
            <wp:simplePos x="0" y="0"/>
            <wp:positionH relativeFrom="leftMargin">
              <wp:posOffset>504967</wp:posOffset>
            </wp:positionH>
            <wp:positionV relativeFrom="paragraph">
              <wp:posOffset>-125180</wp:posOffset>
            </wp:positionV>
            <wp:extent cx="400685" cy="400685"/>
            <wp:effectExtent l="0" t="0" r="0" b="0"/>
            <wp:wrapNone/>
            <wp:docPr id="259"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Pr="00077A70">
        <w:rPr>
          <w:b/>
          <w:i/>
          <w:color w:val="0070C0"/>
        </w:rPr>
        <w:t>UWAGA!</w:t>
      </w:r>
    </w:p>
    <w:p w14:paraId="15219AE5" w14:textId="77777777" w:rsidR="0075329C" w:rsidRDefault="0075329C" w:rsidP="0075329C">
      <w:r>
        <w:rPr>
          <w:noProof/>
          <w:lang w:eastAsia="pl-PL"/>
        </w:rPr>
        <w:lastRenderedPageBreak/>
        <w:drawing>
          <wp:anchor distT="0" distB="0" distL="114300" distR="114300" simplePos="0" relativeHeight="251697664" behindDoc="0" locked="0" layoutInCell="1" allowOverlap="1" wp14:anchorId="1521A4FB" wp14:editId="1521A4FC">
            <wp:simplePos x="0" y="0"/>
            <wp:positionH relativeFrom="column">
              <wp:posOffset>4966970</wp:posOffset>
            </wp:positionH>
            <wp:positionV relativeFrom="paragraph">
              <wp:posOffset>291465</wp:posOffset>
            </wp:positionV>
            <wp:extent cx="190500" cy="200025"/>
            <wp:effectExtent l="0" t="0" r="0" b="0"/>
            <wp:wrapSquare wrapText="bothSides"/>
            <wp:docPr id="260"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0500" cy="200025"/>
                    </a:xfrm>
                    <a:prstGeom prst="rect">
                      <a:avLst/>
                    </a:prstGeom>
                  </pic:spPr>
                </pic:pic>
              </a:graphicData>
            </a:graphic>
          </wp:anchor>
        </w:drawing>
      </w:r>
      <w:r>
        <w:t xml:space="preserve">Klikając ikonkę </w:t>
      </w:r>
      <w:r>
        <w:rPr>
          <w:noProof/>
          <w:lang w:eastAsia="pl-PL"/>
        </w:rPr>
        <w:drawing>
          <wp:inline distT="0" distB="0" distL="0" distR="0" wp14:anchorId="1521A4FD" wp14:editId="1521A4FE">
            <wp:extent cx="247650" cy="228600"/>
            <wp:effectExtent l="0" t="0" r="0" b="0"/>
            <wp:docPr id="261"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247650" cy="228600"/>
                    </a:xfrm>
                    <a:prstGeom prst="rect">
                      <a:avLst/>
                    </a:prstGeom>
                  </pic:spPr>
                </pic:pic>
              </a:graphicData>
            </a:graphic>
          </wp:inline>
        </w:drawing>
      </w:r>
      <w:r>
        <w:t xml:space="preserve"> w dokumentach sprzedaży lub zakupów można zobaczyć wcześniejsze dokumenty danego indeksu dla wybranego odbiorcy lub dla wszystkich odbiorców. </w:t>
      </w:r>
    </w:p>
    <w:p w14:paraId="15219AE6" w14:textId="77777777" w:rsidR="0075329C" w:rsidRDefault="00862B11" w:rsidP="0075329C">
      <w:r>
        <w:rPr>
          <w:noProof/>
          <w:lang w:eastAsia="pl-PL"/>
        </w:rPr>
        <w:drawing>
          <wp:inline distT="0" distB="0" distL="0" distR="0" wp14:anchorId="1521A4FF" wp14:editId="1521A500">
            <wp:extent cx="5759450" cy="3265805"/>
            <wp:effectExtent l="0" t="0" r="0"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Bez tytułu.png"/>
                    <pic:cNvPicPr/>
                  </pic:nvPicPr>
                  <pic:blipFill>
                    <a:blip r:embed="rId62">
                      <a:extLst>
                        <a:ext uri="{28A0092B-C50C-407E-A947-70E740481C1C}">
                          <a14:useLocalDpi xmlns:a14="http://schemas.microsoft.com/office/drawing/2010/main" val="0"/>
                        </a:ext>
                      </a:extLst>
                    </a:blip>
                    <a:stretch>
                      <a:fillRect/>
                    </a:stretch>
                  </pic:blipFill>
                  <pic:spPr>
                    <a:xfrm>
                      <a:off x="0" y="0"/>
                      <a:ext cx="5759450" cy="3265805"/>
                    </a:xfrm>
                    <a:prstGeom prst="rect">
                      <a:avLst/>
                    </a:prstGeom>
                  </pic:spPr>
                </pic:pic>
              </a:graphicData>
            </a:graphic>
          </wp:inline>
        </w:drawing>
      </w:r>
    </w:p>
    <w:p w14:paraId="15219AE7" w14:textId="42ABEE79" w:rsidR="0075329C" w:rsidRDefault="0075329C" w:rsidP="0075329C">
      <w:pPr>
        <w:pStyle w:val="Legenda"/>
      </w:pPr>
      <w:r>
        <w:t xml:space="preserve">Rys. </w:t>
      </w:r>
      <w:r w:rsidR="00073BBC">
        <w:fldChar w:fldCharType="begin"/>
      </w:r>
      <w:r w:rsidR="00C877D7">
        <w:instrText xml:space="preserve"> SEQ Rys. \* ARABIC </w:instrText>
      </w:r>
      <w:r w:rsidR="00073BBC">
        <w:fldChar w:fldCharType="separate"/>
      </w:r>
      <w:r w:rsidR="00A559D8">
        <w:rPr>
          <w:noProof/>
        </w:rPr>
        <w:t>42</w:t>
      </w:r>
      <w:r w:rsidR="00073BBC">
        <w:rPr>
          <w:noProof/>
        </w:rPr>
        <w:fldChar w:fldCharType="end"/>
      </w:r>
      <w:r>
        <w:t xml:space="preserve"> Nowy dokumenty sprzedaży</w:t>
      </w:r>
    </w:p>
    <w:p w14:paraId="15219AE8" w14:textId="77777777" w:rsidR="004238A2" w:rsidRDefault="004238A2" w:rsidP="004238A2">
      <w:r>
        <w:t xml:space="preserve">Istnieje </w:t>
      </w:r>
      <w:r w:rsidRPr="004238A2">
        <w:t>możliwość podania na dokumencie sprzedaży oprócz nabywcy również odbiorcy oraz dodatkowych informacji o nim.</w:t>
      </w:r>
      <w:r>
        <w:t xml:space="preserve"> Odbiorcę dokumentu możemy podać w zakładce</w:t>
      </w:r>
      <w:r w:rsidRPr="00C64345">
        <w:t xml:space="preserve"> </w:t>
      </w:r>
      <w:r>
        <w:t>‘</w:t>
      </w:r>
      <w:r w:rsidRPr="00C64345">
        <w:t>Odbiorca</w:t>
      </w:r>
      <w:r>
        <w:t>’</w:t>
      </w:r>
      <w:r w:rsidRPr="00C64345">
        <w:t xml:space="preserve"> na edycji </w:t>
      </w:r>
      <w:r>
        <w:t xml:space="preserve">danego </w:t>
      </w:r>
      <w:r w:rsidRPr="00C64345">
        <w:t>dokumentu.</w:t>
      </w:r>
    </w:p>
    <w:p w14:paraId="15219AE9" w14:textId="77777777" w:rsidR="004238A2" w:rsidRDefault="004238A2" w:rsidP="004238A2">
      <w:pPr>
        <w:keepNext/>
      </w:pPr>
      <w:r>
        <w:rPr>
          <w:noProof/>
          <w:lang w:eastAsia="pl-PL"/>
        </w:rPr>
        <w:drawing>
          <wp:inline distT="0" distB="0" distL="0" distR="0" wp14:anchorId="1521A501" wp14:editId="1521A502">
            <wp:extent cx="5761877" cy="3267075"/>
            <wp:effectExtent l="0" t="0" r="0" b="0"/>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ez tytułu.png"/>
                    <pic:cNvPicPr/>
                  </pic:nvPicPr>
                  <pic:blipFill>
                    <a:blip r:embed="rId63">
                      <a:extLst>
                        <a:ext uri="{28A0092B-C50C-407E-A947-70E740481C1C}">
                          <a14:useLocalDpi xmlns:a14="http://schemas.microsoft.com/office/drawing/2010/main" val="0"/>
                        </a:ext>
                      </a:extLst>
                    </a:blip>
                    <a:stretch>
                      <a:fillRect/>
                    </a:stretch>
                  </pic:blipFill>
                  <pic:spPr>
                    <a:xfrm>
                      <a:off x="0" y="0"/>
                      <a:ext cx="5782334" cy="3278674"/>
                    </a:xfrm>
                    <a:prstGeom prst="rect">
                      <a:avLst/>
                    </a:prstGeom>
                  </pic:spPr>
                </pic:pic>
              </a:graphicData>
            </a:graphic>
          </wp:inline>
        </w:drawing>
      </w:r>
    </w:p>
    <w:p w14:paraId="15219AEA" w14:textId="3E33F020" w:rsidR="004238A2" w:rsidRDefault="004238A2" w:rsidP="004238A2">
      <w:pPr>
        <w:pStyle w:val="Legenda"/>
      </w:pPr>
      <w:r>
        <w:t xml:space="preserve">Rys. </w:t>
      </w:r>
      <w:fldSimple w:instr=" SEQ Rys. \* ARABIC ">
        <w:r w:rsidR="00A559D8">
          <w:rPr>
            <w:noProof/>
          </w:rPr>
          <w:t>43</w:t>
        </w:r>
      </w:fldSimple>
      <w:r>
        <w:t xml:space="preserve"> Wstawianie odbiorcy dok. sprzedaży</w:t>
      </w:r>
    </w:p>
    <w:p w14:paraId="15219AEB" w14:textId="77777777" w:rsidR="004238A2" w:rsidRPr="00C134AC" w:rsidRDefault="004238A2" w:rsidP="00862B11"/>
    <w:p w14:paraId="15219AEC" w14:textId="77777777" w:rsidR="0072189F" w:rsidRPr="00077A70" w:rsidRDefault="0072189F" w:rsidP="00077A70">
      <w:pPr>
        <w:rPr>
          <w:b/>
          <w:i/>
          <w:color w:val="0070C0"/>
        </w:rPr>
      </w:pPr>
      <w:r w:rsidRPr="00077A70">
        <w:rPr>
          <w:b/>
          <w:i/>
          <w:noProof/>
          <w:color w:val="0070C0"/>
          <w:lang w:eastAsia="pl-PL"/>
        </w:rPr>
        <w:drawing>
          <wp:anchor distT="0" distB="0" distL="114300" distR="114300" simplePos="0" relativeHeight="251633152" behindDoc="0" locked="0" layoutInCell="1" allowOverlap="1" wp14:anchorId="1521A503" wp14:editId="1521A504">
            <wp:simplePos x="0" y="0"/>
            <wp:positionH relativeFrom="leftMargin">
              <wp:posOffset>513469</wp:posOffset>
            </wp:positionH>
            <wp:positionV relativeFrom="paragraph">
              <wp:posOffset>-96169</wp:posOffset>
            </wp:positionV>
            <wp:extent cx="400685" cy="400685"/>
            <wp:effectExtent l="0" t="0" r="0" b="0"/>
            <wp:wrapNone/>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AED" w14:textId="77777777" w:rsidR="00BF3491" w:rsidRDefault="00BF3491" w:rsidP="006077D4">
      <w:r w:rsidRPr="00971C3F">
        <w:t>Jeżeli dla wybranej pozycji stawka VAT jest z tzw. „odwrotnym obciążeniem” musimy wskazać taką stawkę „S” (Administracja –Słowniki – Stawki VAT)</w:t>
      </w:r>
    </w:p>
    <w:p w14:paraId="15219AEE" w14:textId="77777777" w:rsidR="00BF3491" w:rsidRDefault="00BF3491" w:rsidP="006077D4">
      <w:r>
        <w:rPr>
          <w:noProof/>
          <w:lang w:eastAsia="pl-PL"/>
        </w:rPr>
        <w:drawing>
          <wp:inline distT="0" distB="0" distL="0" distR="0" wp14:anchorId="1521A505" wp14:editId="1521A506">
            <wp:extent cx="4147025" cy="2643333"/>
            <wp:effectExtent l="19050" t="0" r="5875" b="0"/>
            <wp:docPr id="31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srcRect/>
                    <a:stretch>
                      <a:fillRect/>
                    </a:stretch>
                  </pic:blipFill>
                  <pic:spPr bwMode="auto">
                    <a:xfrm>
                      <a:off x="0" y="0"/>
                      <a:ext cx="4152533" cy="2646844"/>
                    </a:xfrm>
                    <a:prstGeom prst="rect">
                      <a:avLst/>
                    </a:prstGeom>
                    <a:noFill/>
                    <a:ln w="9525">
                      <a:noFill/>
                      <a:miter lim="800000"/>
                      <a:headEnd/>
                      <a:tailEnd/>
                    </a:ln>
                  </pic:spPr>
                </pic:pic>
              </a:graphicData>
            </a:graphic>
          </wp:inline>
        </w:drawing>
      </w:r>
    </w:p>
    <w:p w14:paraId="15219AEF" w14:textId="7EC69AD4" w:rsidR="00BF3491" w:rsidRPr="007C21C6"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44</w:t>
      </w:r>
      <w:r w:rsidR="00073BBC">
        <w:rPr>
          <w:noProof/>
        </w:rPr>
        <w:fldChar w:fldCharType="end"/>
      </w:r>
      <w:r>
        <w:t xml:space="preserve"> Okno Słowników i zakładka definicji Stawek VAT</w:t>
      </w:r>
    </w:p>
    <w:p w14:paraId="15219AF0" w14:textId="77777777" w:rsidR="00BF3491" w:rsidRDefault="00BF3491" w:rsidP="006077D4">
      <w:pPr>
        <w:rPr>
          <w:highlight w:val="yellow"/>
        </w:rPr>
      </w:pPr>
    </w:p>
    <w:p w14:paraId="15219AF1" w14:textId="77777777" w:rsidR="00077A70" w:rsidRDefault="00077A70" w:rsidP="006077D4">
      <w:pPr>
        <w:rPr>
          <w:highlight w:val="yellow"/>
        </w:rPr>
      </w:pPr>
    </w:p>
    <w:p w14:paraId="15219AF2" w14:textId="77777777" w:rsidR="0072189F" w:rsidRPr="00077A70" w:rsidRDefault="0072189F" w:rsidP="00077A70">
      <w:pPr>
        <w:rPr>
          <w:b/>
          <w:i/>
          <w:color w:val="0070C0"/>
        </w:rPr>
      </w:pPr>
      <w:r w:rsidRPr="00077A70">
        <w:rPr>
          <w:b/>
          <w:i/>
          <w:noProof/>
          <w:color w:val="0070C0"/>
          <w:lang w:eastAsia="pl-PL"/>
        </w:rPr>
        <w:drawing>
          <wp:anchor distT="0" distB="0" distL="114300" distR="114300" simplePos="0" relativeHeight="251634176" behindDoc="0" locked="0" layoutInCell="1" allowOverlap="1" wp14:anchorId="1521A507" wp14:editId="1521A508">
            <wp:simplePos x="0" y="0"/>
            <wp:positionH relativeFrom="leftMargin">
              <wp:posOffset>504967</wp:posOffset>
            </wp:positionH>
            <wp:positionV relativeFrom="paragraph">
              <wp:posOffset>-104737</wp:posOffset>
            </wp:positionV>
            <wp:extent cx="400685" cy="400685"/>
            <wp:effectExtent l="0" t="0" r="0" b="0"/>
            <wp:wrapNone/>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AF3" w14:textId="77777777" w:rsidR="00BF3491" w:rsidRPr="00971C3F" w:rsidRDefault="00BF3491" w:rsidP="006077D4">
      <w:r w:rsidRPr="00971C3F">
        <w:t xml:space="preserve">Wyszukiwanie kontrahenta można rozpocząć od wpisywania nazwy w polu kontrahent. System zawęża obszar wyszukiwania do kontrahentów, którzy </w:t>
      </w:r>
      <w:r w:rsidR="007A0BDF">
        <w:br/>
      </w:r>
      <w:r w:rsidRPr="00971C3F">
        <w:t xml:space="preserve">w mają nazwie wpisane symbole. Dokładnie tak samo </w:t>
      </w:r>
      <w:r w:rsidR="005803A2">
        <w:t xml:space="preserve">działa </w:t>
      </w:r>
      <w:r w:rsidR="005803A2" w:rsidRPr="00971C3F">
        <w:t>wyszuk</w:t>
      </w:r>
      <w:r w:rsidR="005803A2">
        <w:t>iwanie</w:t>
      </w:r>
      <w:r w:rsidR="00F92B67">
        <w:t xml:space="preserve"> </w:t>
      </w:r>
      <w:r w:rsidRPr="00971C3F">
        <w:t>indeks</w:t>
      </w:r>
      <w:r w:rsidR="005803A2">
        <w:t>ów</w:t>
      </w:r>
      <w:r w:rsidRPr="00971C3F">
        <w:t xml:space="preserve"> i wszystki</w:t>
      </w:r>
      <w:r w:rsidR="005803A2">
        <w:t>ch</w:t>
      </w:r>
      <w:r w:rsidRPr="00971C3F">
        <w:t xml:space="preserve"> inn</w:t>
      </w:r>
      <w:r w:rsidR="005803A2">
        <w:t>ych</w:t>
      </w:r>
      <w:r w:rsidRPr="00971C3F">
        <w:t xml:space="preserve"> obiekt</w:t>
      </w:r>
      <w:r w:rsidR="005803A2">
        <w:t>ów</w:t>
      </w:r>
      <w:r w:rsidRPr="00971C3F">
        <w:t xml:space="preserve"> w systemie (dokumenty).</w:t>
      </w:r>
    </w:p>
    <w:p w14:paraId="15219AF4" w14:textId="77777777" w:rsidR="00BF3491" w:rsidRDefault="00862B11" w:rsidP="006077D4">
      <w:r>
        <w:rPr>
          <w:noProof/>
          <w:lang w:eastAsia="pl-PL"/>
        </w:rPr>
        <w:drawing>
          <wp:inline distT="0" distB="0" distL="0" distR="0" wp14:anchorId="1521A509" wp14:editId="1521A50A">
            <wp:extent cx="5760720" cy="2286000"/>
            <wp:effectExtent l="0" t="0" r="0" b="0"/>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2286000"/>
                    </a:xfrm>
                    <a:prstGeom prst="rect">
                      <a:avLst/>
                    </a:prstGeom>
                    <a:noFill/>
                    <a:ln>
                      <a:noFill/>
                    </a:ln>
                  </pic:spPr>
                </pic:pic>
              </a:graphicData>
            </a:graphic>
          </wp:inline>
        </w:drawing>
      </w:r>
    </w:p>
    <w:p w14:paraId="15219AF5" w14:textId="6D7C96BE" w:rsidR="00F626BE" w:rsidRDefault="00BF3491" w:rsidP="00320693">
      <w:pPr>
        <w:pStyle w:val="Legenda"/>
      </w:pPr>
      <w:r>
        <w:t xml:space="preserve">Rys. </w:t>
      </w:r>
      <w:r w:rsidR="00073BBC">
        <w:fldChar w:fldCharType="begin"/>
      </w:r>
      <w:r w:rsidR="00533E2C">
        <w:instrText xml:space="preserve"> SEQ Rys. \* ARABIC </w:instrText>
      </w:r>
      <w:r w:rsidR="00073BBC">
        <w:fldChar w:fldCharType="separate"/>
      </w:r>
      <w:r w:rsidR="00A559D8">
        <w:rPr>
          <w:noProof/>
        </w:rPr>
        <w:t>45</w:t>
      </w:r>
      <w:r w:rsidR="00073BBC">
        <w:rPr>
          <w:noProof/>
        </w:rPr>
        <w:fldChar w:fldCharType="end"/>
      </w:r>
      <w:r>
        <w:t xml:space="preserve"> Przykład wyszukiwania kontrahenta po jego symbolu</w:t>
      </w:r>
    </w:p>
    <w:p w14:paraId="15219AF6" w14:textId="77777777" w:rsidR="00F626BE" w:rsidRDefault="00C641E8" w:rsidP="00DA4A5C">
      <w:pPr>
        <w:pStyle w:val="noagowek2zwypunktowaniem11"/>
      </w:pPr>
      <w:bookmarkStart w:id="70" w:name="_Toc46914822"/>
      <w:r>
        <w:lastRenderedPageBreak/>
        <w:t xml:space="preserve">Szybkie wyszukiwanie dokumentów na liście </w:t>
      </w:r>
      <w:proofErr w:type="spellStart"/>
      <w:r>
        <w:t>Alt+F</w:t>
      </w:r>
      <w:bookmarkEnd w:id="70"/>
      <w:proofErr w:type="spellEnd"/>
    </w:p>
    <w:p w14:paraId="15219AF7" w14:textId="77777777" w:rsidR="00C641E8" w:rsidRDefault="00C641E8" w:rsidP="00C641E8">
      <w:r w:rsidRPr="00C641E8">
        <w:t xml:space="preserve">Za pomocą kombinacji klawiszy </w:t>
      </w:r>
      <w:proofErr w:type="spellStart"/>
      <w:r w:rsidRPr="00C641E8">
        <w:t>Alt+F</w:t>
      </w:r>
      <w:proofErr w:type="spellEnd"/>
      <w:r w:rsidRPr="00C641E8">
        <w:t xml:space="preserve"> </w:t>
      </w:r>
      <w:r>
        <w:t xml:space="preserve">system oferuje szybkie </w:t>
      </w:r>
      <w:r w:rsidRPr="00C641E8">
        <w:t xml:space="preserve">wyszukiwania </w:t>
      </w:r>
      <w:r w:rsidR="00D4140E">
        <w:t>na liście według</w:t>
      </w:r>
      <w:r w:rsidRPr="00C641E8">
        <w:t xml:space="preserve"> wszystkich kolumn na wszystkich oknach</w:t>
      </w:r>
      <w:r>
        <w:t xml:space="preserve"> (funkcja ta dostępna jest  również dla dok. zakupu jak i magazynowych)</w:t>
      </w:r>
      <w:r w:rsidRPr="00C641E8">
        <w:t>.</w:t>
      </w:r>
    </w:p>
    <w:p w14:paraId="15219AF8" w14:textId="77777777" w:rsidR="00C641E8" w:rsidRDefault="00C641E8" w:rsidP="00C641E8">
      <w:pPr>
        <w:keepNext/>
      </w:pPr>
      <w:r w:rsidRPr="00C641E8">
        <w:rPr>
          <w:noProof/>
          <w:lang w:eastAsia="pl-PL"/>
        </w:rPr>
        <w:drawing>
          <wp:inline distT="0" distB="0" distL="0" distR="0" wp14:anchorId="1521A50B" wp14:editId="1521A50C">
            <wp:extent cx="4468524" cy="1774209"/>
            <wp:effectExtent l="19050" t="0" r="8226" b="0"/>
            <wp:docPr id="265" name="Obraz 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6" cstate="print"/>
                    <a:stretch>
                      <a:fillRect/>
                    </a:stretch>
                  </pic:blipFill>
                  <pic:spPr>
                    <a:xfrm>
                      <a:off x="0" y="0"/>
                      <a:ext cx="4471007" cy="1775195"/>
                    </a:xfrm>
                    <a:prstGeom prst="rect">
                      <a:avLst/>
                    </a:prstGeom>
                  </pic:spPr>
                </pic:pic>
              </a:graphicData>
            </a:graphic>
          </wp:inline>
        </w:drawing>
      </w:r>
    </w:p>
    <w:p w14:paraId="15219AF9" w14:textId="221B827A" w:rsidR="00C641E8" w:rsidRDefault="00C641E8" w:rsidP="00C641E8">
      <w:pPr>
        <w:pStyle w:val="Legenda"/>
      </w:pPr>
      <w:r>
        <w:t xml:space="preserve">Rys. </w:t>
      </w:r>
      <w:r w:rsidR="00073BBC">
        <w:fldChar w:fldCharType="begin"/>
      </w:r>
      <w:r w:rsidR="00C877D7">
        <w:instrText xml:space="preserve"> SEQ Rys. \* ARABIC </w:instrText>
      </w:r>
      <w:r w:rsidR="00073BBC">
        <w:fldChar w:fldCharType="separate"/>
      </w:r>
      <w:r w:rsidR="00A559D8">
        <w:rPr>
          <w:noProof/>
        </w:rPr>
        <w:t>46</w:t>
      </w:r>
      <w:r w:rsidR="00073BBC">
        <w:rPr>
          <w:noProof/>
        </w:rPr>
        <w:fldChar w:fldCharType="end"/>
      </w:r>
      <w:r>
        <w:t xml:space="preserve"> Szybkie wyszukiwanie pozycji na liście za pomocą opcji </w:t>
      </w:r>
      <w:proofErr w:type="spellStart"/>
      <w:r>
        <w:t>Alt+F</w:t>
      </w:r>
      <w:proofErr w:type="spellEnd"/>
    </w:p>
    <w:p w14:paraId="15219AFA" w14:textId="77777777" w:rsidR="00F626BE" w:rsidRDefault="00F626BE" w:rsidP="00DA4A5C">
      <w:pPr>
        <w:pStyle w:val="noagowek2zwypunktowaniem11"/>
      </w:pPr>
      <w:bookmarkStart w:id="71" w:name="_Toc435164071"/>
      <w:bookmarkStart w:id="72" w:name="_Toc46914823"/>
      <w:r w:rsidRPr="003E20B0">
        <w:t>Nadruk adresów na kopert</w:t>
      </w:r>
      <w:bookmarkEnd w:id="71"/>
      <w:r>
        <w:t>y</w:t>
      </w:r>
      <w:bookmarkEnd w:id="72"/>
    </w:p>
    <w:p w14:paraId="15219AFB" w14:textId="77777777" w:rsidR="00F626BE" w:rsidRDefault="00F626BE" w:rsidP="00F626BE">
      <w:pPr>
        <w:spacing w:before="240"/>
        <w:ind w:firstLine="709"/>
      </w:pPr>
      <w:r>
        <w:t xml:space="preserve">Nadruk adresów na koperty (4 najbardziej popularne formaty: DL, C6, B5, A4) jako opcja dostępna jest w </w:t>
      </w:r>
      <w:r>
        <w:rPr>
          <w:highlight w:val="yellow"/>
        </w:rPr>
        <w:t>D</w:t>
      </w:r>
      <w:r w:rsidRPr="00B74867">
        <w:rPr>
          <w:highlight w:val="yellow"/>
        </w:rPr>
        <w:t>okumentach sprzedaży</w:t>
      </w:r>
      <w:r>
        <w:t xml:space="preserve">, </w:t>
      </w:r>
      <w:r>
        <w:rPr>
          <w:highlight w:val="yellow"/>
        </w:rPr>
        <w:t>K</w:t>
      </w:r>
      <w:r w:rsidRPr="00D57D80">
        <w:rPr>
          <w:highlight w:val="yellow"/>
        </w:rPr>
        <w:t>ontrahentach</w:t>
      </w:r>
      <w:r>
        <w:t xml:space="preserve"> oraz w </w:t>
      </w:r>
      <w:r>
        <w:rPr>
          <w:highlight w:val="yellow"/>
        </w:rPr>
        <w:t>O</w:t>
      </w:r>
      <w:r w:rsidRPr="00B74867">
        <w:rPr>
          <w:highlight w:val="yellow"/>
        </w:rPr>
        <w:t>bsłudze sekretariatu</w:t>
      </w:r>
      <w:r>
        <w:t>.  Dane do nadruku kopert można edytować.  Pierwsze ustawienia zostaną zapamiętane przez system.</w:t>
      </w:r>
    </w:p>
    <w:p w14:paraId="15219AFC" w14:textId="77777777" w:rsidR="00F626BE" w:rsidRDefault="00F626BE" w:rsidP="00F626BE">
      <w:pPr>
        <w:spacing w:before="240"/>
      </w:pPr>
      <w:r>
        <w:rPr>
          <w:noProof/>
          <w:lang w:eastAsia="pl-PL"/>
        </w:rPr>
        <w:drawing>
          <wp:inline distT="0" distB="0" distL="0" distR="0" wp14:anchorId="1521A50D" wp14:editId="1521A50E">
            <wp:extent cx="5524500" cy="3515535"/>
            <wp:effectExtent l="0" t="0" r="0" b="889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5556724" cy="3536041"/>
                    </a:xfrm>
                    <a:prstGeom prst="rect">
                      <a:avLst/>
                    </a:prstGeom>
                  </pic:spPr>
                </pic:pic>
              </a:graphicData>
            </a:graphic>
          </wp:inline>
        </w:drawing>
      </w:r>
    </w:p>
    <w:p w14:paraId="15219AFD" w14:textId="77777777" w:rsidR="00F626BE" w:rsidRDefault="00F626BE" w:rsidP="00F626BE">
      <w:pPr>
        <w:spacing w:before="240"/>
      </w:pPr>
      <w:bookmarkStart w:id="73" w:name="_Toc435164072"/>
      <w:r w:rsidRPr="003E20B0">
        <w:rPr>
          <w:rStyle w:val="Pogrubienie"/>
          <w:noProof/>
          <w:lang w:eastAsia="pl-PL"/>
        </w:rPr>
        <w:lastRenderedPageBreak/>
        <w:drawing>
          <wp:inline distT="0" distB="0" distL="0" distR="0" wp14:anchorId="1521A50F" wp14:editId="1521A510">
            <wp:extent cx="5524500" cy="3138588"/>
            <wp:effectExtent l="0" t="0" r="0" b="508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5533297" cy="3143586"/>
                    </a:xfrm>
                    <a:prstGeom prst="rect">
                      <a:avLst/>
                    </a:prstGeom>
                  </pic:spPr>
                </pic:pic>
              </a:graphicData>
            </a:graphic>
          </wp:inline>
        </w:drawing>
      </w:r>
      <w:bookmarkEnd w:id="73"/>
    </w:p>
    <w:p w14:paraId="15219AFE" w14:textId="77777777" w:rsidR="00320693" w:rsidRDefault="00320693" w:rsidP="00320693">
      <w:pPr>
        <w:pStyle w:val="Legenda"/>
        <w:rPr>
          <w:i w:val="0"/>
        </w:rPr>
      </w:pPr>
      <w:r>
        <w:br w:type="page"/>
      </w:r>
    </w:p>
    <w:p w14:paraId="15219AFF" w14:textId="77777777" w:rsidR="00BF3491" w:rsidRDefault="00B4639B" w:rsidP="00DA4A5C">
      <w:pPr>
        <w:pStyle w:val="noagowek2zwypunktowaniem11"/>
      </w:pPr>
      <w:bookmarkStart w:id="74" w:name="_Toc432429556"/>
      <w:bookmarkStart w:id="75" w:name="_Toc46914824"/>
      <w:r>
        <w:lastRenderedPageBreak/>
        <w:t>W</w:t>
      </w:r>
      <w:r w:rsidR="0075329C">
        <w:t>ybór</w:t>
      </w:r>
      <w:r>
        <w:t xml:space="preserve"> </w:t>
      </w:r>
      <w:r w:rsidR="0075329C">
        <w:t>sposobu zapłaty</w:t>
      </w:r>
      <w:r>
        <w:t xml:space="preserve"> „P</w:t>
      </w:r>
      <w:r w:rsidR="0075329C">
        <w:t>łatność</w:t>
      </w:r>
      <w:r>
        <w:t>”</w:t>
      </w:r>
      <w:bookmarkEnd w:id="74"/>
      <w:bookmarkEnd w:id="75"/>
    </w:p>
    <w:p w14:paraId="15219B00" w14:textId="77777777" w:rsidR="00320693" w:rsidRPr="00077A70" w:rsidRDefault="0014080A" w:rsidP="00077A70">
      <w:pPr>
        <w:rPr>
          <w:b/>
          <w:i/>
          <w:color w:val="0070C0"/>
        </w:rPr>
      </w:pPr>
      <w:r w:rsidRPr="00077A70">
        <w:rPr>
          <w:b/>
          <w:i/>
          <w:noProof/>
          <w:color w:val="0070C0"/>
          <w:lang w:eastAsia="pl-PL"/>
        </w:rPr>
        <w:drawing>
          <wp:anchor distT="0" distB="0" distL="114300" distR="114300" simplePos="0" relativeHeight="251636224" behindDoc="0" locked="0" layoutInCell="1" allowOverlap="1" wp14:anchorId="1521A511" wp14:editId="1521A512">
            <wp:simplePos x="0" y="0"/>
            <wp:positionH relativeFrom="leftMargin">
              <wp:posOffset>504967</wp:posOffset>
            </wp:positionH>
            <wp:positionV relativeFrom="paragraph">
              <wp:posOffset>-6426</wp:posOffset>
            </wp:positionV>
            <wp:extent cx="400685" cy="400685"/>
            <wp:effectExtent l="0" t="0" r="0" b="0"/>
            <wp:wrapNone/>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B01" w14:textId="77777777" w:rsidR="00BF3491" w:rsidRPr="00320693" w:rsidRDefault="00BF3491" w:rsidP="006077D4">
      <w:r w:rsidRPr="00320693">
        <w:t xml:space="preserve">Przy wyborze formy płatności „Płatność łączona” </w:t>
      </w:r>
      <w:r w:rsidRPr="00320693">
        <w:rPr>
          <w:b/>
          <w:u w:val="single"/>
        </w:rPr>
        <w:t>należy w zakładce „Lista płatności” przypisać sposoby zapłaty dla poszczególnych form</w:t>
      </w:r>
      <w:r w:rsidRPr="00320693">
        <w:t xml:space="preserve">, np.: jeżeli </w:t>
      </w:r>
      <w:r w:rsidR="0092428F">
        <w:t>jest</w:t>
      </w:r>
      <w:r w:rsidR="00F92B67">
        <w:t xml:space="preserve"> </w:t>
      </w:r>
      <w:r w:rsidRPr="00320693">
        <w:t xml:space="preserve">do zapłaty za fakturę 600 zł to </w:t>
      </w:r>
      <w:r w:rsidR="0092428F" w:rsidRPr="00320693">
        <w:t>moż</w:t>
      </w:r>
      <w:r w:rsidR="0092428F">
        <w:t>na</w:t>
      </w:r>
      <w:r w:rsidR="00F92B67">
        <w:t xml:space="preserve"> </w:t>
      </w:r>
      <w:r w:rsidR="00320693">
        <w:t>wybrać  400 zł płatne w gotówce</w:t>
      </w:r>
      <w:r w:rsidR="007A0BDF">
        <w:br/>
      </w:r>
      <w:r w:rsidRPr="00320693">
        <w:t>a 200 zł płatne przelewem 7 dni. Poniżej zakładka „Lista płatności” dla kwoty: 738 zł.</w:t>
      </w:r>
    </w:p>
    <w:p w14:paraId="15219B02" w14:textId="77777777" w:rsidR="00BF3491" w:rsidRPr="00971C3F" w:rsidRDefault="00BF3491" w:rsidP="006077D4"/>
    <w:p w14:paraId="15219B03" w14:textId="77777777" w:rsidR="00BF3491" w:rsidRDefault="00BF3491" w:rsidP="006077D4">
      <w:r>
        <w:rPr>
          <w:noProof/>
          <w:lang w:eastAsia="pl-PL"/>
        </w:rPr>
        <w:drawing>
          <wp:inline distT="0" distB="0" distL="0" distR="0" wp14:anchorId="1521A513" wp14:editId="1521A514">
            <wp:extent cx="4940490" cy="2809556"/>
            <wp:effectExtent l="0" t="0" r="0"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4943849" cy="2811466"/>
                    </a:xfrm>
                    <a:prstGeom prst="rect">
                      <a:avLst/>
                    </a:prstGeom>
                  </pic:spPr>
                </pic:pic>
              </a:graphicData>
            </a:graphic>
          </wp:inline>
        </w:drawing>
      </w:r>
    </w:p>
    <w:p w14:paraId="15219B04" w14:textId="6518C90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47</w:t>
      </w:r>
      <w:r w:rsidR="00073BBC">
        <w:rPr>
          <w:noProof/>
        </w:rPr>
        <w:fldChar w:fldCharType="end"/>
      </w:r>
      <w:r>
        <w:t xml:space="preserve"> Przykład definiowania sposobów zapłaty przy wyborze „Płatność łączona”</w:t>
      </w:r>
    </w:p>
    <w:p w14:paraId="15219B05" w14:textId="77777777" w:rsidR="004433FB" w:rsidRDefault="004433FB">
      <w:pPr>
        <w:jc w:val="left"/>
      </w:pPr>
      <w:r>
        <w:br w:type="page"/>
      </w:r>
    </w:p>
    <w:p w14:paraId="15219B06" w14:textId="77777777" w:rsidR="00BF3491" w:rsidRDefault="00F21095" w:rsidP="00DA4A5C">
      <w:pPr>
        <w:pStyle w:val="noagowek2zwypunktowaniem11"/>
      </w:pPr>
      <w:bookmarkStart w:id="76" w:name="_Toc46914825"/>
      <w:r>
        <w:lastRenderedPageBreak/>
        <w:t>Faktury walutowe</w:t>
      </w:r>
      <w:bookmarkEnd w:id="76"/>
    </w:p>
    <w:p w14:paraId="15219B07" w14:textId="77777777" w:rsidR="00BF3491" w:rsidRDefault="00BF3491" w:rsidP="006077D4">
      <w:r>
        <w:rPr>
          <w:noProof/>
          <w:lang w:eastAsia="pl-PL"/>
        </w:rPr>
        <w:drawing>
          <wp:inline distT="0" distB="0" distL="0" distR="0" wp14:anchorId="1521A515" wp14:editId="1521A516">
            <wp:extent cx="4924406" cy="2797791"/>
            <wp:effectExtent l="0" t="0" r="0" b="3175"/>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4929724" cy="2800813"/>
                    </a:xfrm>
                    <a:prstGeom prst="rect">
                      <a:avLst/>
                    </a:prstGeom>
                  </pic:spPr>
                </pic:pic>
              </a:graphicData>
            </a:graphic>
          </wp:inline>
        </w:drawing>
      </w:r>
    </w:p>
    <w:p w14:paraId="15219B08" w14:textId="77777777" w:rsidR="00BF3491" w:rsidRDefault="00BF3491" w:rsidP="006077D4">
      <w:r>
        <w:t xml:space="preserve">Tworząc dokument sprzedaży w walucie obcej </w:t>
      </w:r>
      <w:r w:rsidR="0092428F">
        <w:t xml:space="preserve">należy </w:t>
      </w:r>
      <w:r>
        <w:t xml:space="preserve">wcześniej zdefiniować odpowiedni rodzaj sprzedaży.  Rodzaj waluty </w:t>
      </w:r>
      <w:r w:rsidR="0092428F">
        <w:t xml:space="preserve">należy </w:t>
      </w:r>
      <w:r>
        <w:t>wskaz</w:t>
      </w:r>
      <w:r w:rsidR="0092428F">
        <w:t>ać</w:t>
      </w:r>
      <w:r>
        <w:t xml:space="preserve"> w zakładce Waluta i</w:t>
      </w:r>
      <w:r w:rsidR="009B6D9E">
        <w:t> </w:t>
      </w:r>
      <w:r>
        <w:t>VAT. Tam również można pobrać  aktualny kurs wybranej waluty – Rys. poniżej.</w:t>
      </w:r>
    </w:p>
    <w:p w14:paraId="15219B09" w14:textId="77777777" w:rsidR="00BF3491" w:rsidRPr="00320693" w:rsidRDefault="00BF3491" w:rsidP="006077D4">
      <w:r>
        <w:rPr>
          <w:noProof/>
          <w:lang w:eastAsia="pl-PL"/>
        </w:rPr>
        <w:drawing>
          <wp:inline distT="0" distB="0" distL="0" distR="0" wp14:anchorId="1521A517" wp14:editId="1521A518">
            <wp:extent cx="4995081" cy="2846443"/>
            <wp:effectExtent l="0" t="0" r="0"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4999137" cy="2848754"/>
                    </a:xfrm>
                    <a:prstGeom prst="rect">
                      <a:avLst/>
                    </a:prstGeom>
                  </pic:spPr>
                </pic:pic>
              </a:graphicData>
            </a:graphic>
          </wp:inline>
        </w:drawing>
      </w:r>
    </w:p>
    <w:p w14:paraId="15219B0A" w14:textId="77777777" w:rsidR="00BF3491" w:rsidRDefault="00BF3491" w:rsidP="006077D4">
      <w:r>
        <w:t>Moż</w:t>
      </w:r>
      <w:r w:rsidR="0092428F">
        <w:t>na</w:t>
      </w:r>
      <w:r>
        <w:t xml:space="preserve"> wybrać odpowiedni wzór wydruku dla Faktury walutowej, np.  anglojęzyczna lub niemieckojęzyczna. </w:t>
      </w:r>
    </w:p>
    <w:p w14:paraId="15219B0B" w14:textId="77777777" w:rsidR="00320693" w:rsidRPr="00320693" w:rsidRDefault="00320693" w:rsidP="006077D4"/>
    <w:p w14:paraId="15219B0C" w14:textId="77777777" w:rsidR="00BF3491" w:rsidRPr="00817195" w:rsidRDefault="00BF3491" w:rsidP="00DA4A5C">
      <w:pPr>
        <w:pStyle w:val="noagowek2zwypunktowaniem11"/>
      </w:pPr>
      <w:bookmarkStart w:id="77" w:name="_Toc432429558"/>
      <w:bookmarkStart w:id="78" w:name="_Toc46914826"/>
      <w:r w:rsidRPr="006C4F4B">
        <w:lastRenderedPageBreak/>
        <w:t>Nowy</w:t>
      </w:r>
      <w:r w:rsidRPr="00817195">
        <w:t xml:space="preserve"> paragon</w:t>
      </w:r>
      <w:bookmarkEnd w:id="77"/>
      <w:bookmarkEnd w:id="78"/>
    </w:p>
    <w:p w14:paraId="15219B0D" w14:textId="77777777" w:rsidR="00320693" w:rsidRDefault="00BF3491" w:rsidP="006077D4">
      <w:pPr>
        <w:rPr>
          <w:noProof/>
          <w:lang w:eastAsia="pl-PL"/>
        </w:rPr>
      </w:pPr>
      <w:r>
        <w:rPr>
          <w:noProof/>
          <w:lang w:eastAsia="pl-PL"/>
        </w:rPr>
        <w:drawing>
          <wp:inline distT="0" distB="0" distL="0" distR="0" wp14:anchorId="1521A519" wp14:editId="1521A51A">
            <wp:extent cx="4981262" cy="2819395"/>
            <wp:effectExtent l="0" t="0" r="0" b="635"/>
            <wp:docPr id="238"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cstate="print"/>
                    <a:srcRect/>
                    <a:stretch>
                      <a:fillRect/>
                    </a:stretch>
                  </pic:blipFill>
                  <pic:spPr bwMode="auto">
                    <a:xfrm>
                      <a:off x="0" y="0"/>
                      <a:ext cx="4991027" cy="2824922"/>
                    </a:xfrm>
                    <a:prstGeom prst="rect">
                      <a:avLst/>
                    </a:prstGeom>
                    <a:noFill/>
                    <a:ln w="9525">
                      <a:noFill/>
                      <a:miter lim="800000"/>
                      <a:headEnd/>
                      <a:tailEnd/>
                    </a:ln>
                  </pic:spPr>
                </pic:pic>
              </a:graphicData>
            </a:graphic>
          </wp:inline>
        </w:drawing>
      </w:r>
    </w:p>
    <w:p w14:paraId="15219B0E" w14:textId="79F7B5D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48</w:t>
      </w:r>
      <w:r w:rsidR="00073BBC">
        <w:rPr>
          <w:noProof/>
        </w:rPr>
        <w:fldChar w:fldCharType="end"/>
      </w:r>
      <w:r w:rsidR="00094331">
        <w:rPr>
          <w:noProof/>
        </w:rPr>
        <w:t xml:space="preserve"> </w:t>
      </w:r>
      <w:r w:rsidRPr="00BF0380">
        <w:t>Widok okna przy tworzeniu nowego paragonu</w:t>
      </w:r>
    </w:p>
    <w:p w14:paraId="15219B0F" w14:textId="77777777" w:rsidR="00BF3491" w:rsidRDefault="00BF3491" w:rsidP="006077D4">
      <w:r>
        <w:t xml:space="preserve">W tym miejscu </w:t>
      </w:r>
      <w:r w:rsidR="0092428F">
        <w:t xml:space="preserve">tworzony jest </w:t>
      </w:r>
      <w:r>
        <w:t>nowy dokument sprzedaży - paragon. Zwykle jest to dokument dla odbiorcy detalicznego, który płaci gotówką.  Pozycje do dokumentu wybiera</w:t>
      </w:r>
      <w:r w:rsidR="0092428F">
        <w:t xml:space="preserve">ne są </w:t>
      </w:r>
      <w:r>
        <w:t xml:space="preserve"> lub wpis</w:t>
      </w:r>
      <w:r w:rsidR="0092428F">
        <w:t>ywane są</w:t>
      </w:r>
      <w:r>
        <w:t xml:space="preserve"> podobnie jak dla faktury. Po zakończeniu edycji dokumentu </w:t>
      </w:r>
      <w:r w:rsidR="0092428F">
        <w:t xml:space="preserve">należy kliknąć </w:t>
      </w:r>
      <w:r>
        <w:t xml:space="preserve">ikonkę  </w:t>
      </w:r>
      <w:r>
        <w:rPr>
          <w:noProof/>
          <w:lang w:eastAsia="pl-PL"/>
        </w:rPr>
        <w:drawing>
          <wp:inline distT="0" distB="0" distL="0" distR="0" wp14:anchorId="1521A51B" wp14:editId="1521A51C">
            <wp:extent cx="614477" cy="154868"/>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615077" cy="155019"/>
                    </a:xfrm>
                    <a:prstGeom prst="rect">
                      <a:avLst/>
                    </a:prstGeom>
                  </pic:spPr>
                </pic:pic>
              </a:graphicData>
            </a:graphic>
          </wp:inline>
        </w:drawing>
      </w:r>
      <w:r>
        <w:t xml:space="preserve"> aby umożliwić zapis, a następnie wydruk dokumentu. </w:t>
      </w:r>
      <w:r w:rsidR="0092428F">
        <w:t xml:space="preserve">Zatwierdzenie </w:t>
      </w:r>
      <w:r>
        <w:t xml:space="preserve"> dokument</w:t>
      </w:r>
      <w:r w:rsidR="0092428F">
        <w:t>u odbywa się</w:t>
      </w:r>
      <w:r>
        <w:t xml:space="preserve"> klikając na ikonkę </w:t>
      </w:r>
      <w:r>
        <w:rPr>
          <w:noProof/>
          <w:lang w:eastAsia="pl-PL"/>
        </w:rPr>
        <w:drawing>
          <wp:inline distT="0" distB="0" distL="0" distR="0" wp14:anchorId="1521A51D" wp14:editId="1521A51E">
            <wp:extent cx="629842" cy="15362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630851" cy="153866"/>
                    </a:xfrm>
                    <a:prstGeom prst="rect">
                      <a:avLst/>
                    </a:prstGeom>
                  </pic:spPr>
                </pic:pic>
              </a:graphicData>
            </a:graphic>
          </wp:inline>
        </w:drawing>
      </w:r>
      <w:r>
        <w:t>. Dokument przyjmuje status Roboczy (R) i pojawia się na „Liście d</w:t>
      </w:r>
      <w:r w:rsidRPr="00DE03C7">
        <w:t>okumentów sprzedaży</w:t>
      </w:r>
      <w:r>
        <w:t xml:space="preserve">”. Zmiana statusu Roboczego (R) na Zatwierdzony (Z) następuje poprzez uruchomienie ikonki </w:t>
      </w:r>
      <w:r>
        <w:rPr>
          <w:noProof/>
          <w:lang w:eastAsia="pl-PL"/>
        </w:rPr>
        <w:drawing>
          <wp:inline distT="0" distB="0" distL="0" distR="0" wp14:anchorId="1521A51F" wp14:editId="1521A520">
            <wp:extent cx="266034" cy="197510"/>
            <wp:effectExtent l="0" t="0" r="127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268553" cy="199380"/>
                    </a:xfrm>
                    <a:prstGeom prst="rect">
                      <a:avLst/>
                    </a:prstGeom>
                  </pic:spPr>
                </pic:pic>
              </a:graphicData>
            </a:graphic>
          </wp:inline>
        </w:drawing>
      </w:r>
      <w:r>
        <w:t>.  Po wykonaniu tej operacji w</w:t>
      </w:r>
      <w:r w:rsidR="009B6D9E">
        <w:t> </w:t>
      </w:r>
      <w:r>
        <w:t xml:space="preserve">zależności od ustawionych parametrów następuje: utworzenie dokumentu magazynowego, zapis do rejestru sprzedaży itp. Istnieje możliwość anulowania wykonanej operacji – uruchamiamy wtedy ikonkę </w:t>
      </w:r>
      <w:r>
        <w:rPr>
          <w:noProof/>
          <w:lang w:eastAsia="pl-PL"/>
        </w:rPr>
        <w:drawing>
          <wp:inline distT="0" distB="0" distL="0" distR="0" wp14:anchorId="1521A521" wp14:editId="1521A522">
            <wp:extent cx="247650" cy="182880"/>
            <wp:effectExtent l="0" t="0" r="0" b="762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246588" cy="182096"/>
                    </a:xfrm>
                    <a:prstGeom prst="rect">
                      <a:avLst/>
                    </a:prstGeom>
                  </pic:spPr>
                </pic:pic>
              </a:graphicData>
            </a:graphic>
          </wp:inline>
        </w:drawing>
      </w:r>
      <w:r>
        <w:t xml:space="preserve"> jeżeli oczywiście jest aktywna.</w:t>
      </w:r>
    </w:p>
    <w:p w14:paraId="15219B10" w14:textId="77777777" w:rsidR="00BF3491" w:rsidRDefault="00BF3491" w:rsidP="006077D4">
      <w:r>
        <w:t>Do dokumentu zatwierdzonego (faktura, paragon) moż</w:t>
      </w:r>
      <w:r w:rsidR="0092428F">
        <w:t>na</w:t>
      </w:r>
      <w:r>
        <w:t xml:space="preserve"> utworzyć korektę. Zatwierdzony dokument korygujący utworzy odpowiednio dokument magazynowy (WZ).</w:t>
      </w:r>
    </w:p>
    <w:p w14:paraId="15219B11" w14:textId="77777777" w:rsidR="00320693" w:rsidRDefault="00320693" w:rsidP="006077D4"/>
    <w:p w14:paraId="15219B12" w14:textId="77777777" w:rsidR="00320693" w:rsidRPr="00077A70" w:rsidRDefault="0014080A" w:rsidP="00077A70">
      <w:pPr>
        <w:rPr>
          <w:b/>
          <w:i/>
          <w:color w:val="0070C0"/>
        </w:rPr>
      </w:pPr>
      <w:r w:rsidRPr="00077A70">
        <w:rPr>
          <w:b/>
          <w:i/>
          <w:noProof/>
          <w:color w:val="0070C0"/>
          <w:lang w:eastAsia="pl-PL"/>
        </w:rPr>
        <w:drawing>
          <wp:anchor distT="0" distB="0" distL="114300" distR="114300" simplePos="0" relativeHeight="251637248" behindDoc="0" locked="0" layoutInCell="1" allowOverlap="1" wp14:anchorId="1521A523" wp14:editId="1521A524">
            <wp:simplePos x="0" y="0"/>
            <wp:positionH relativeFrom="leftMargin">
              <wp:posOffset>504967</wp:posOffset>
            </wp:positionH>
            <wp:positionV relativeFrom="paragraph">
              <wp:posOffset>-100974</wp:posOffset>
            </wp:positionV>
            <wp:extent cx="400685" cy="400685"/>
            <wp:effectExtent l="0" t="0" r="0" b="0"/>
            <wp:wrapNone/>
            <wp:docPr id="573" name="Obraz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B13" w14:textId="77777777" w:rsidR="00BF3491" w:rsidRPr="00320693" w:rsidRDefault="00094331" w:rsidP="006077D4">
      <w:r>
        <w:t xml:space="preserve">Ewentualne </w:t>
      </w:r>
      <w:r w:rsidR="00BF3491" w:rsidRPr="00320693">
        <w:rPr>
          <w:b/>
          <w:u w:val="single"/>
        </w:rPr>
        <w:t>kolejne korekty tworzy</w:t>
      </w:r>
      <w:r w:rsidR="00DD1DDE">
        <w:rPr>
          <w:b/>
          <w:u w:val="single"/>
        </w:rPr>
        <w:t>my</w:t>
      </w:r>
      <w:r w:rsidR="00480CE6">
        <w:rPr>
          <w:b/>
          <w:u w:val="single"/>
        </w:rPr>
        <w:t xml:space="preserve"> </w:t>
      </w:r>
      <w:r w:rsidR="00BF3491" w:rsidRPr="00320693">
        <w:rPr>
          <w:b/>
          <w:u w:val="single"/>
        </w:rPr>
        <w:t>do ostatnio utworzonego dokumentu (korekty)</w:t>
      </w:r>
      <w:r w:rsidR="00BF3491" w:rsidRPr="00320693">
        <w:rPr>
          <w:b/>
        </w:rPr>
        <w:t>.</w:t>
      </w:r>
      <w:r w:rsidR="00BF3491" w:rsidRPr="00320693">
        <w:t xml:space="preserve"> Przy większej niż jedna ilości korekt musimy uaktualnić stany magazynowe odpowiednim dokumentem (PZ).</w:t>
      </w:r>
    </w:p>
    <w:p w14:paraId="15219B14" w14:textId="77777777" w:rsidR="00BF3491" w:rsidRPr="00320693" w:rsidRDefault="00BF3491" w:rsidP="006077D4"/>
    <w:p w14:paraId="15219B15" w14:textId="77777777" w:rsidR="00BF3491" w:rsidRPr="00817195" w:rsidRDefault="00BF3491" w:rsidP="00DA4A5C">
      <w:pPr>
        <w:pStyle w:val="noagowek2zwypunktowaniem11"/>
      </w:pPr>
      <w:bookmarkStart w:id="79" w:name="_Toc432429559"/>
      <w:bookmarkStart w:id="80" w:name="_Toc46914827"/>
      <w:r>
        <w:lastRenderedPageBreak/>
        <w:t xml:space="preserve">Faktura z </w:t>
      </w:r>
      <w:r w:rsidRPr="00817195">
        <w:t>paragon</w:t>
      </w:r>
      <w:r>
        <w:t>u(ów)</w:t>
      </w:r>
      <w:bookmarkEnd w:id="79"/>
      <w:bookmarkEnd w:id="80"/>
    </w:p>
    <w:p w14:paraId="15219B16" w14:textId="77777777" w:rsidR="009E1285" w:rsidRDefault="00BF3491" w:rsidP="006077D4">
      <w:r>
        <w:rPr>
          <w:noProof/>
          <w:lang w:eastAsia="pl-PL"/>
        </w:rPr>
        <w:drawing>
          <wp:inline distT="0" distB="0" distL="0" distR="0" wp14:anchorId="1521A525" wp14:editId="1521A526">
            <wp:extent cx="5142179" cy="2674961"/>
            <wp:effectExtent l="0" t="0" r="1905" b="0"/>
            <wp:docPr id="365"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5152782" cy="2680477"/>
                    </a:xfrm>
                    <a:prstGeom prst="rect">
                      <a:avLst/>
                    </a:prstGeom>
                  </pic:spPr>
                </pic:pic>
              </a:graphicData>
            </a:graphic>
          </wp:inline>
        </w:drawing>
      </w:r>
    </w:p>
    <w:p w14:paraId="15219B17" w14:textId="3812EAA9" w:rsidR="00BF3491" w:rsidRDefault="00BF3491" w:rsidP="009E1285">
      <w:pPr>
        <w:pStyle w:val="Legenda"/>
      </w:pPr>
      <w:r>
        <w:t xml:space="preserve">Rys. </w:t>
      </w:r>
      <w:r w:rsidR="00073BBC">
        <w:fldChar w:fldCharType="begin"/>
      </w:r>
      <w:r w:rsidR="00533E2C">
        <w:instrText xml:space="preserve"> SEQ Rys. \* ARABIC </w:instrText>
      </w:r>
      <w:r w:rsidR="00073BBC">
        <w:fldChar w:fldCharType="separate"/>
      </w:r>
      <w:r w:rsidR="00A559D8">
        <w:rPr>
          <w:noProof/>
        </w:rPr>
        <w:t>49</w:t>
      </w:r>
      <w:r w:rsidR="00073BBC">
        <w:rPr>
          <w:noProof/>
        </w:rPr>
        <w:fldChar w:fldCharType="end"/>
      </w:r>
      <w:r w:rsidRPr="00BF0380">
        <w:t xml:space="preserve">Widok okna przy tworzeniu </w:t>
      </w:r>
      <w:r>
        <w:t>faktury z paragonów(1)</w:t>
      </w:r>
    </w:p>
    <w:p w14:paraId="15219B18" w14:textId="77777777" w:rsidR="00BF3491" w:rsidRDefault="00BF3491" w:rsidP="006077D4">
      <w:r>
        <w:t xml:space="preserve">Na dwa sposoby </w:t>
      </w:r>
      <w:r w:rsidR="0092428F">
        <w:t xml:space="preserve">można </w:t>
      </w:r>
      <w:r>
        <w:t xml:space="preserve">utworzyć dla klienta fakturę z wybranych paragonów </w:t>
      </w:r>
    </w:p>
    <w:p w14:paraId="15219B19" w14:textId="77777777" w:rsidR="00BF3491" w:rsidRPr="009E1285" w:rsidRDefault="00BF3491" w:rsidP="004B24BE">
      <w:pPr>
        <w:pStyle w:val="wypunktowanie"/>
      </w:pPr>
      <w:r>
        <w:t xml:space="preserve">Wybieramy menu „faktura z paragonów” i po uzupełnieniu pola kontrahent ikonką dodaj (górny wiersz ikon) </w:t>
      </w:r>
      <w:r>
        <w:rPr>
          <w:lang w:eastAsia="pl-PL"/>
        </w:rPr>
        <w:drawing>
          <wp:inline distT="0" distB="0" distL="0" distR="0" wp14:anchorId="1521A527" wp14:editId="1521A528">
            <wp:extent cx="283766" cy="209550"/>
            <wp:effectExtent l="0" t="0" r="2540" b="0"/>
            <wp:docPr id="363" name="Obraz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291579" cy="215320"/>
                    </a:xfrm>
                    <a:prstGeom prst="rect">
                      <a:avLst/>
                    </a:prstGeom>
                  </pic:spPr>
                </pic:pic>
              </a:graphicData>
            </a:graphic>
          </wp:inline>
        </w:drawing>
      </w:r>
      <w:r>
        <w:t xml:space="preserve"> wybieramy kolejno paragony dla danej faktury.  Rys. powyżej</w:t>
      </w:r>
    </w:p>
    <w:p w14:paraId="15219B1A" w14:textId="77777777" w:rsidR="00BF3491" w:rsidRDefault="00BF3491" w:rsidP="004B24BE">
      <w:pPr>
        <w:pStyle w:val="wypunktowanie"/>
      </w:pPr>
      <w:r>
        <w:t>Z listy dokumentów sprzedaży  wybieramy (filtrujemy) paragony a</w:t>
      </w:r>
      <w:r w:rsidR="009B6D9E">
        <w:t> </w:t>
      </w:r>
      <w:r>
        <w:t>następnie zaznaczamy te, dla których będziemy tworzyć dokument sprzedaży (fakturę) – prawym przyciskiem wybieramy „dodaj do faktury zbiorczej)  - rys. poniżej</w:t>
      </w:r>
    </w:p>
    <w:p w14:paraId="15219B1B" w14:textId="77777777" w:rsidR="00BF3491" w:rsidRDefault="00BF3491" w:rsidP="006077D4"/>
    <w:p w14:paraId="15219B1C" w14:textId="77777777" w:rsidR="009E1285" w:rsidRDefault="00BF3491" w:rsidP="006077D4">
      <w:r>
        <w:rPr>
          <w:noProof/>
          <w:lang w:eastAsia="pl-PL"/>
        </w:rPr>
        <w:drawing>
          <wp:inline distT="0" distB="0" distL="0" distR="0" wp14:anchorId="1521A529" wp14:editId="1521A52A">
            <wp:extent cx="5213445" cy="2697622"/>
            <wp:effectExtent l="0" t="0" r="6350" b="7620"/>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5221555" cy="2701818"/>
                    </a:xfrm>
                    <a:prstGeom prst="rect">
                      <a:avLst/>
                    </a:prstGeom>
                  </pic:spPr>
                </pic:pic>
              </a:graphicData>
            </a:graphic>
          </wp:inline>
        </w:drawing>
      </w:r>
    </w:p>
    <w:p w14:paraId="15219B1D" w14:textId="54CC2DDF" w:rsidR="00BF3491" w:rsidRDefault="00BF3491" w:rsidP="009E1285">
      <w:pPr>
        <w:pStyle w:val="Legenda"/>
      </w:pPr>
      <w:r>
        <w:t xml:space="preserve">Rys. </w:t>
      </w:r>
      <w:r w:rsidR="00073BBC">
        <w:fldChar w:fldCharType="begin"/>
      </w:r>
      <w:r w:rsidR="00533E2C">
        <w:instrText xml:space="preserve"> SEQ Rys. \* ARABIC </w:instrText>
      </w:r>
      <w:r w:rsidR="00073BBC">
        <w:fldChar w:fldCharType="separate"/>
      </w:r>
      <w:r w:rsidR="00A559D8">
        <w:rPr>
          <w:noProof/>
        </w:rPr>
        <w:t>50</w:t>
      </w:r>
      <w:r w:rsidR="00073BBC">
        <w:rPr>
          <w:noProof/>
        </w:rPr>
        <w:fldChar w:fldCharType="end"/>
      </w:r>
      <w:r w:rsidR="00094331">
        <w:rPr>
          <w:noProof/>
        </w:rPr>
        <w:t xml:space="preserve"> </w:t>
      </w:r>
      <w:r w:rsidRPr="00BF0380">
        <w:t xml:space="preserve">Widok okna przy tworzeniu </w:t>
      </w:r>
      <w:r>
        <w:t>faktury z paragonów(2)</w:t>
      </w:r>
    </w:p>
    <w:p w14:paraId="15219B1E" w14:textId="77777777" w:rsidR="00BF3491" w:rsidRPr="00562F61" w:rsidRDefault="00BF3491" w:rsidP="00DA4A5C">
      <w:pPr>
        <w:pStyle w:val="noagowek2zwypunktowaniem11"/>
      </w:pPr>
      <w:bookmarkStart w:id="81" w:name="_Toc432429560"/>
      <w:bookmarkStart w:id="82" w:name="_Toc46914828"/>
      <w:r>
        <w:lastRenderedPageBreak/>
        <w:t>Maski dokumentów</w:t>
      </w:r>
      <w:bookmarkEnd w:id="81"/>
      <w:bookmarkEnd w:id="82"/>
    </w:p>
    <w:p w14:paraId="15219B1F" w14:textId="77777777" w:rsidR="00BF3491" w:rsidRDefault="00BF3491" w:rsidP="006077D4">
      <w:r>
        <w:t xml:space="preserve">Maska pozwala określić sposób w jaki ma być wyświetlony „symbol” danego dokumentu (np. faktury lub paragonu). </w:t>
      </w:r>
    </w:p>
    <w:p w14:paraId="15219B20" w14:textId="77777777" w:rsidR="00BF3491" w:rsidRDefault="00BF3491" w:rsidP="006077D4">
      <w:r>
        <w:t xml:space="preserve">Przykładowa konfiguracja maski może wyglądać tak: </w:t>
      </w:r>
      <w:r>
        <w:rPr>
          <w:noProof/>
          <w:lang w:eastAsia="pl-PL"/>
        </w:rPr>
        <w:drawing>
          <wp:inline distT="0" distB="0" distL="0" distR="0" wp14:anchorId="1521A52B" wp14:editId="1521A52C">
            <wp:extent cx="1133475" cy="219075"/>
            <wp:effectExtent l="19050" t="0" r="952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1133475" cy="219075"/>
                    </a:xfrm>
                    <a:prstGeom prst="rect">
                      <a:avLst/>
                    </a:prstGeom>
                    <a:noFill/>
                    <a:ln w="9525">
                      <a:noFill/>
                      <a:miter lim="800000"/>
                      <a:headEnd/>
                      <a:tailEnd/>
                    </a:ln>
                  </pic:spPr>
                </pic:pic>
              </a:graphicData>
            </a:graphic>
          </wp:inline>
        </w:drawing>
      </w:r>
      <w:r>
        <w:t xml:space="preserve">. Natomiast  symbol wygenerowany z tej maski wygląda tak: </w:t>
      </w:r>
      <w:r>
        <w:rPr>
          <w:noProof/>
          <w:lang w:eastAsia="pl-PL"/>
        </w:rPr>
        <w:drawing>
          <wp:inline distT="0" distB="0" distL="0" distR="0" wp14:anchorId="1521A52D" wp14:editId="1521A52E">
            <wp:extent cx="704850" cy="180975"/>
            <wp:effectExtent l="19050" t="0" r="0" b="0"/>
            <wp:docPr id="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srcRect/>
                    <a:stretch>
                      <a:fillRect/>
                    </a:stretch>
                  </pic:blipFill>
                  <pic:spPr bwMode="auto">
                    <a:xfrm>
                      <a:off x="0" y="0"/>
                      <a:ext cx="704850" cy="180975"/>
                    </a:xfrm>
                    <a:prstGeom prst="rect">
                      <a:avLst/>
                    </a:prstGeom>
                    <a:noFill/>
                    <a:ln w="9525">
                      <a:noFill/>
                      <a:miter lim="800000"/>
                      <a:headEnd/>
                      <a:tailEnd/>
                    </a:ln>
                  </pic:spPr>
                </pic:pic>
              </a:graphicData>
            </a:graphic>
          </wp:inline>
        </w:drawing>
      </w:r>
      <w:r>
        <w:t xml:space="preserve">. </w:t>
      </w:r>
      <w:r w:rsidR="009B24BF">
        <w:t>Litera</w:t>
      </w:r>
      <w:r w:rsidR="00094331">
        <w:t xml:space="preserve"> </w:t>
      </w:r>
      <w:r>
        <w:t xml:space="preserve">„P” </w:t>
      </w:r>
      <w:r w:rsidR="009B24BF">
        <w:t>jest na początku i</w:t>
      </w:r>
      <w:r w:rsidR="004D0002">
        <w:t xml:space="preserve"> </w:t>
      </w:r>
      <w:r>
        <w:t xml:space="preserve">określa typ dokumentu, w  tym przypadku paragon, </w:t>
      </w:r>
      <w:r w:rsidR="009B24BF">
        <w:t>następny segment określa</w:t>
      </w:r>
      <w:r>
        <w:t xml:space="preserve"> rok </w:t>
      </w:r>
      <w:r w:rsidR="009B24BF">
        <w:t>(</w:t>
      </w:r>
      <w:r>
        <w:t>4 znak</w:t>
      </w:r>
      <w:r w:rsidR="009B24BF">
        <w:t>i)</w:t>
      </w:r>
      <w:r w:rsidR="00380A2C">
        <w:t>. Ostatni segment to</w:t>
      </w:r>
      <w:r w:rsidR="00094331">
        <w:t xml:space="preserve"> </w:t>
      </w:r>
      <w:r>
        <w:t>numer dokumentu (tutaj jest to 322 dokument w 2014 roku).</w:t>
      </w:r>
    </w:p>
    <w:p w14:paraId="15219B21" w14:textId="77777777" w:rsidR="00BF3491" w:rsidRDefault="00BF3491" w:rsidP="006077D4">
      <w:r>
        <w:t>Maskę konfiguruje</w:t>
      </w:r>
      <w:r w:rsidR="00380A2C">
        <w:t xml:space="preserve"> się</w:t>
      </w:r>
      <w:r>
        <w:t xml:space="preserve"> w „Definicji sprzedaży” dla konkretnego rodzaju dokumentu. Konfiguracja wygląda tak samo zarówno dla dokumentów sprzedaży</w:t>
      </w:r>
      <w:r w:rsidR="00380A2C">
        <w:t xml:space="preserve"> i </w:t>
      </w:r>
      <w:r>
        <w:t>zakupów, a</w:t>
      </w:r>
      <w:r w:rsidR="009B6D9E">
        <w:t> </w:t>
      </w:r>
      <w:r>
        <w:t>także zamówień itp.</w:t>
      </w:r>
    </w:p>
    <w:p w14:paraId="15219B22" w14:textId="77777777" w:rsidR="00BF3491" w:rsidRDefault="00BF3491" w:rsidP="006077D4"/>
    <w:p w14:paraId="15219B23" w14:textId="77777777" w:rsidR="00BF3491" w:rsidRDefault="00BF3491" w:rsidP="006077D4">
      <w:r>
        <w:rPr>
          <w:noProof/>
          <w:lang w:eastAsia="pl-PL"/>
        </w:rPr>
        <w:drawing>
          <wp:inline distT="0" distB="0" distL="0" distR="0" wp14:anchorId="1521A52F" wp14:editId="1521A530">
            <wp:extent cx="5338486" cy="2784144"/>
            <wp:effectExtent l="0" t="0" r="0" b="0"/>
            <wp:docPr id="3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srcRect/>
                    <a:stretch>
                      <a:fillRect/>
                    </a:stretch>
                  </pic:blipFill>
                  <pic:spPr bwMode="auto">
                    <a:xfrm>
                      <a:off x="0" y="0"/>
                      <a:ext cx="5347392" cy="2788789"/>
                    </a:xfrm>
                    <a:prstGeom prst="rect">
                      <a:avLst/>
                    </a:prstGeom>
                    <a:noFill/>
                    <a:ln w="9525">
                      <a:noFill/>
                      <a:miter lim="800000"/>
                      <a:headEnd/>
                      <a:tailEnd/>
                    </a:ln>
                  </pic:spPr>
                </pic:pic>
              </a:graphicData>
            </a:graphic>
          </wp:inline>
        </w:drawing>
      </w:r>
    </w:p>
    <w:p w14:paraId="15219B24" w14:textId="77777777" w:rsidR="00BF3491" w:rsidRDefault="00BF3491" w:rsidP="006077D4"/>
    <w:p w14:paraId="15219B25" w14:textId="77777777" w:rsidR="00BF3491" w:rsidRDefault="00BF3491" w:rsidP="006077D4">
      <w:r>
        <w:t>Okno konfiguracyjne wygląda następująco:</w:t>
      </w:r>
    </w:p>
    <w:p w14:paraId="15219B26" w14:textId="77777777" w:rsidR="00BF3491" w:rsidRDefault="00BF3491" w:rsidP="006077D4">
      <w:r>
        <w:rPr>
          <w:noProof/>
          <w:lang w:eastAsia="pl-PL"/>
        </w:rPr>
        <w:drawing>
          <wp:inline distT="0" distB="0" distL="0" distR="0" wp14:anchorId="1521A531" wp14:editId="1521A532">
            <wp:extent cx="4019550" cy="1438275"/>
            <wp:effectExtent l="19050" t="0" r="0" b="0"/>
            <wp:docPr id="35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a:stretch>
                      <a:fillRect/>
                    </a:stretch>
                  </pic:blipFill>
                  <pic:spPr bwMode="auto">
                    <a:xfrm>
                      <a:off x="0" y="0"/>
                      <a:ext cx="4019550" cy="1438275"/>
                    </a:xfrm>
                    <a:prstGeom prst="rect">
                      <a:avLst/>
                    </a:prstGeom>
                    <a:noFill/>
                    <a:ln w="9525">
                      <a:noFill/>
                      <a:miter lim="800000"/>
                      <a:headEnd/>
                      <a:tailEnd/>
                    </a:ln>
                  </pic:spPr>
                </pic:pic>
              </a:graphicData>
            </a:graphic>
          </wp:inline>
        </w:drawing>
      </w:r>
    </w:p>
    <w:p w14:paraId="15219B27" w14:textId="2255822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51</w:t>
      </w:r>
      <w:r w:rsidR="00073BBC">
        <w:rPr>
          <w:noProof/>
        </w:rPr>
        <w:fldChar w:fldCharType="end"/>
      </w:r>
      <w:r>
        <w:t xml:space="preserve"> Okno edycji rodzaju dokumentu sprzedaży</w:t>
      </w:r>
    </w:p>
    <w:p w14:paraId="15219B28" w14:textId="77777777" w:rsidR="00BF3491" w:rsidRDefault="00BF3491" w:rsidP="004B24BE">
      <w:pPr>
        <w:pStyle w:val="wypunktowanie"/>
      </w:pPr>
      <w:r>
        <w:t>Nazwa (dowolna nazwa definiowalnego typu dokumentu)</w:t>
      </w:r>
    </w:p>
    <w:p w14:paraId="15219B29" w14:textId="77777777" w:rsidR="00BF3491" w:rsidRDefault="00BF3491" w:rsidP="004B24BE">
      <w:pPr>
        <w:pStyle w:val="wypunktowanie"/>
      </w:pPr>
      <w:r>
        <w:t>Maska</w:t>
      </w:r>
    </w:p>
    <w:p w14:paraId="15219B2A" w14:textId="77777777" w:rsidR="00BF3491" w:rsidRDefault="00BF3491" w:rsidP="006077D4">
      <w:r>
        <w:lastRenderedPageBreak/>
        <w:t xml:space="preserve">W pole tekstowe przy pozycji „Maska” </w:t>
      </w:r>
      <w:r w:rsidR="00380A2C">
        <w:t xml:space="preserve">należy wpisać </w:t>
      </w:r>
      <w:r>
        <w:t>parametry, które ma</w:t>
      </w:r>
      <w:r w:rsidR="00380A2C">
        <w:t>ją</w:t>
      </w:r>
      <w:r>
        <w:t xml:space="preserve"> zawierać Symbol danego dokumentu. Jeżeli </w:t>
      </w:r>
      <w:r w:rsidR="00380A2C">
        <w:t>w symbolu ma wy</w:t>
      </w:r>
      <w:r w:rsidR="007A0BDF">
        <w:t>st</w:t>
      </w:r>
      <w:r w:rsidR="00380A2C">
        <w:t xml:space="preserve">ąpić </w:t>
      </w:r>
      <w:r>
        <w:t xml:space="preserve"> np. miesiąc lub rok</w:t>
      </w:r>
      <w:r w:rsidR="00380A2C">
        <w:t>, to</w:t>
      </w:r>
      <w:r>
        <w:t xml:space="preserve"> do symbolu </w:t>
      </w:r>
      <w:r w:rsidR="00380A2C">
        <w:t xml:space="preserve">należy dodać znak </w:t>
      </w:r>
      <w:r>
        <w:t>„@” i z rozwijanej listy wyb</w:t>
      </w:r>
      <w:r w:rsidR="00380A2C">
        <w:t>rać</w:t>
      </w:r>
      <w:r w:rsidR="00094331">
        <w:t xml:space="preserve"> </w:t>
      </w:r>
      <w:r w:rsidR="00380A2C">
        <w:t xml:space="preserve">żądaną </w:t>
      </w:r>
      <w:r>
        <w:t xml:space="preserve"> pozycję.</w:t>
      </w:r>
    </w:p>
    <w:p w14:paraId="15219B2B" w14:textId="77777777" w:rsidR="00BF3491" w:rsidRDefault="00BF3491" w:rsidP="006077D4">
      <w:r>
        <w:t>Dostępne parametry maski dokumentu pojawiające się po wciśnięciu przycisku „@”:</w:t>
      </w:r>
    </w:p>
    <w:p w14:paraId="15219B2C" w14:textId="77777777" w:rsidR="00BF3491" w:rsidRDefault="00BF3491" w:rsidP="006077D4">
      <w:r>
        <w:rPr>
          <w:noProof/>
          <w:lang w:eastAsia="pl-PL"/>
        </w:rPr>
        <w:drawing>
          <wp:inline distT="0" distB="0" distL="0" distR="0" wp14:anchorId="1521A533" wp14:editId="1521A534">
            <wp:extent cx="1978925" cy="2596685"/>
            <wp:effectExtent l="0" t="0" r="2540" b="0"/>
            <wp:docPr id="1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srcRect/>
                    <a:stretch>
                      <a:fillRect/>
                    </a:stretch>
                  </pic:blipFill>
                  <pic:spPr bwMode="auto">
                    <a:xfrm>
                      <a:off x="0" y="0"/>
                      <a:ext cx="1981644" cy="2600253"/>
                    </a:xfrm>
                    <a:prstGeom prst="rect">
                      <a:avLst/>
                    </a:prstGeom>
                    <a:noFill/>
                    <a:ln w="9525">
                      <a:noFill/>
                      <a:miter lim="800000"/>
                      <a:headEnd/>
                      <a:tailEnd/>
                    </a:ln>
                  </pic:spPr>
                </pic:pic>
              </a:graphicData>
            </a:graphic>
          </wp:inline>
        </w:drawing>
      </w:r>
    </w:p>
    <w:p w14:paraId="15219B2D" w14:textId="62AB87E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52</w:t>
      </w:r>
      <w:r w:rsidR="00073BBC">
        <w:rPr>
          <w:noProof/>
        </w:rPr>
        <w:fldChar w:fldCharType="end"/>
      </w:r>
      <w:r>
        <w:t xml:space="preserve"> Dostępne parametry maski dokumentu</w:t>
      </w:r>
    </w:p>
    <w:p w14:paraId="15219B2E" w14:textId="77777777" w:rsidR="00BF3491" w:rsidRDefault="00BF3491" w:rsidP="004B24BE">
      <w:pPr>
        <w:pStyle w:val="wypunktowanie"/>
      </w:pPr>
      <w:r>
        <w:t xml:space="preserve">Nr długość </w:t>
      </w:r>
    </w:p>
    <w:p w14:paraId="15219B2F" w14:textId="77777777" w:rsidR="00BF3491" w:rsidRDefault="00BF3491" w:rsidP="006077D4">
      <w:r>
        <w:t xml:space="preserve">Parametr ten określa </w:t>
      </w:r>
      <w:r w:rsidR="00380A2C">
        <w:t xml:space="preserve">liczbę </w:t>
      </w:r>
      <w:r>
        <w:t xml:space="preserve">znaków w numeracji danego typu dokumentu (w </w:t>
      </w:r>
      <w:r w:rsidR="00380A2C">
        <w:t xml:space="preserve">tym </w:t>
      </w:r>
      <w:r>
        <w:t>przykładzie jest to 5, a więc nowo tworzony dokument będzie miał numer np.: 00322)</w:t>
      </w:r>
    </w:p>
    <w:p w14:paraId="15219B30" w14:textId="77777777" w:rsidR="00BF3491" w:rsidRDefault="00BF3491" w:rsidP="004B24BE">
      <w:pPr>
        <w:pStyle w:val="wypunktowanie"/>
      </w:pPr>
      <w:r>
        <w:t>Nr znak</w:t>
      </w:r>
    </w:p>
    <w:p w14:paraId="15219B31" w14:textId="77777777" w:rsidR="00BF3491" w:rsidRDefault="00BF3491" w:rsidP="006077D4">
      <w:r>
        <w:t xml:space="preserve">Parametr ten jest ściśle powiązany z wyżej wymienionym i określa w jaki sposób ma być uzupełniany ciąg znaków (w tym przypadku 4 znaki) począwszy od pierwszego, np. jeśli tym parametrem jest 0 (zero) to numer pierwszy dokumentu </w:t>
      </w:r>
      <w:r w:rsidR="00380A2C">
        <w:t>miałby war</w:t>
      </w:r>
      <w:r w:rsidR="00950B87">
        <w:t>t</w:t>
      </w:r>
      <w:r w:rsidR="00380A2C">
        <w:t>ość</w:t>
      </w:r>
      <w:r>
        <w:t>: 00001, jeśli natomiast tym znakiem była by jakaś litera, np. x to pierwszy i kolejny dokument byłby numerowany jako: xxxx1</w:t>
      </w:r>
    </w:p>
    <w:p w14:paraId="15219B32" w14:textId="77777777" w:rsidR="00BF3491" w:rsidRPr="00077A70" w:rsidRDefault="009E1285" w:rsidP="00077A70">
      <w:r w:rsidRPr="00077A70">
        <w:t>P</w:t>
      </w:r>
      <w:r w:rsidR="00077A70">
        <w:t>rzykład</w:t>
      </w:r>
      <w:r w:rsidR="00BF3491" w:rsidRPr="00077A70">
        <w:t>:</w:t>
      </w:r>
    </w:p>
    <w:p w14:paraId="15219B33" w14:textId="77777777" w:rsidR="00BF3491" w:rsidRDefault="00BF3491" w:rsidP="006077D4">
      <w:r>
        <w:t>P/2014/00001 lub P/2014/xxxx1</w:t>
      </w:r>
    </w:p>
    <w:p w14:paraId="15219B34" w14:textId="77777777" w:rsidR="004433FB" w:rsidRPr="006128C1" w:rsidRDefault="004433FB" w:rsidP="006077D4"/>
    <w:p w14:paraId="15219B35" w14:textId="77777777" w:rsidR="009E1285" w:rsidRPr="00077A70" w:rsidRDefault="0014080A" w:rsidP="00077A70">
      <w:pPr>
        <w:rPr>
          <w:b/>
          <w:i/>
          <w:color w:val="0070C0"/>
        </w:rPr>
      </w:pPr>
      <w:r w:rsidRPr="00077A70">
        <w:rPr>
          <w:b/>
          <w:i/>
          <w:noProof/>
          <w:color w:val="0070C0"/>
          <w:lang w:eastAsia="pl-PL"/>
        </w:rPr>
        <w:drawing>
          <wp:anchor distT="0" distB="0" distL="114300" distR="114300" simplePos="0" relativeHeight="251638272" behindDoc="0" locked="0" layoutInCell="1" allowOverlap="1" wp14:anchorId="1521A535" wp14:editId="1521A536">
            <wp:simplePos x="0" y="0"/>
            <wp:positionH relativeFrom="leftMargin">
              <wp:posOffset>504967</wp:posOffset>
            </wp:positionH>
            <wp:positionV relativeFrom="paragraph">
              <wp:posOffset>-96738</wp:posOffset>
            </wp:positionV>
            <wp:extent cx="400685" cy="400685"/>
            <wp:effectExtent l="0" t="0" r="0" b="0"/>
            <wp:wrapNone/>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B36" w14:textId="77777777" w:rsidR="004433FB" w:rsidRDefault="00BF3491" w:rsidP="004433FB">
      <w:r w:rsidRPr="00971C3F">
        <w:t>Podobne zasady obowiązują w innych obiektach systemu (zamówienia, magazyny, zakupy, majątek trwały, place, itp.).</w:t>
      </w:r>
      <w:r w:rsidR="004433FB">
        <w:br w:type="page"/>
      </w:r>
    </w:p>
    <w:p w14:paraId="15219B37" w14:textId="77777777" w:rsidR="00BF3491" w:rsidRPr="00C12D23" w:rsidRDefault="00B4639B" w:rsidP="00DA4A5C">
      <w:pPr>
        <w:pStyle w:val="Nagwekwypunktowanie"/>
      </w:pPr>
      <w:bookmarkStart w:id="83" w:name="_Toc432429561"/>
      <w:bookmarkStart w:id="84" w:name="_Toc46914829"/>
      <w:r w:rsidRPr="00C12D23">
        <w:lastRenderedPageBreak/>
        <w:t>MAGAZYNY</w:t>
      </w:r>
      <w:bookmarkEnd w:id="83"/>
      <w:bookmarkEnd w:id="84"/>
    </w:p>
    <w:p w14:paraId="15219B38" w14:textId="77777777" w:rsidR="00BF3491" w:rsidRDefault="00BF3491" w:rsidP="00DA4A5C">
      <w:pPr>
        <w:pStyle w:val="noagowek2zwypunktowaniem11"/>
      </w:pPr>
      <w:bookmarkStart w:id="85" w:name="_Toc432429562"/>
      <w:bookmarkStart w:id="86" w:name="_Toc46914830"/>
      <w:r>
        <w:t>Lista dokumentów</w:t>
      </w:r>
      <w:bookmarkEnd w:id="85"/>
      <w:bookmarkEnd w:id="86"/>
    </w:p>
    <w:p w14:paraId="15219B39" w14:textId="77777777" w:rsidR="00BF3491" w:rsidRDefault="00BF3491" w:rsidP="006077D4">
      <w:r>
        <w:rPr>
          <w:noProof/>
          <w:lang w:eastAsia="pl-PL"/>
        </w:rPr>
        <w:drawing>
          <wp:inline distT="0" distB="0" distL="0" distR="0" wp14:anchorId="1521A537" wp14:editId="1521A538">
            <wp:extent cx="5183316" cy="2921124"/>
            <wp:effectExtent l="19050" t="0" r="0" b="0"/>
            <wp:docPr id="2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tretch>
                      <a:fillRect/>
                    </a:stretch>
                  </pic:blipFill>
                  <pic:spPr bwMode="auto">
                    <a:xfrm>
                      <a:off x="0" y="0"/>
                      <a:ext cx="5183316" cy="2921124"/>
                    </a:xfrm>
                    <a:prstGeom prst="rect">
                      <a:avLst/>
                    </a:prstGeom>
                    <a:noFill/>
                    <a:ln w="9525">
                      <a:noFill/>
                      <a:miter lim="800000"/>
                      <a:headEnd/>
                      <a:tailEnd/>
                    </a:ln>
                  </pic:spPr>
                </pic:pic>
              </a:graphicData>
            </a:graphic>
          </wp:inline>
        </w:drawing>
      </w:r>
    </w:p>
    <w:p w14:paraId="15219B3A" w14:textId="34F753DE" w:rsidR="00BF3491" w:rsidRPr="00AB3A85" w:rsidRDefault="00BF3491" w:rsidP="00EB5548">
      <w:pPr>
        <w:pStyle w:val="Legenda"/>
        <w:rPr>
          <w:noProof/>
          <w:lang w:eastAsia="pl-PL" w:bidi="ar-SA"/>
        </w:rPr>
      </w:pPr>
      <w:r>
        <w:t xml:space="preserve">Rys. </w:t>
      </w:r>
      <w:r w:rsidR="00073BBC">
        <w:fldChar w:fldCharType="begin"/>
      </w:r>
      <w:r w:rsidR="00533E2C">
        <w:instrText xml:space="preserve"> SEQ Rys. \* ARABIC </w:instrText>
      </w:r>
      <w:r w:rsidR="00073BBC">
        <w:fldChar w:fldCharType="separate"/>
      </w:r>
      <w:r w:rsidR="00A559D8">
        <w:rPr>
          <w:noProof/>
        </w:rPr>
        <w:t>53</w:t>
      </w:r>
      <w:r w:rsidR="00073BBC">
        <w:rPr>
          <w:noProof/>
        </w:rPr>
        <w:fldChar w:fldCharType="end"/>
      </w:r>
      <w:r w:rsidR="00641E89">
        <w:rPr>
          <w:noProof/>
        </w:rPr>
        <w:t xml:space="preserve"> </w:t>
      </w:r>
      <w:r w:rsidRPr="005F56DE">
        <w:t>Widok okna z listą dokumentów magazynowych</w:t>
      </w:r>
    </w:p>
    <w:p w14:paraId="15219B3B" w14:textId="77777777" w:rsidR="00BF3491" w:rsidRDefault="00BF3491" w:rsidP="006077D4">
      <w:r>
        <w:t>W nagłówku okna listy dokumentów magazynowych znajdują się filtry</w:t>
      </w:r>
      <w:r w:rsidR="008505A9">
        <w:t>,</w:t>
      </w:r>
      <w:r>
        <w:t xml:space="preserve"> za pomocą których w prosty sposób można wyświetlić tylko takie dokumenty, które w danej chwili </w:t>
      </w:r>
      <w:r w:rsidR="008505A9">
        <w:t>są potrzebne</w:t>
      </w:r>
      <w:r>
        <w:t>.</w:t>
      </w:r>
    </w:p>
    <w:p w14:paraId="15219B3C" w14:textId="77777777" w:rsidR="000521F8" w:rsidRDefault="00FB361B" w:rsidP="00DA4A5C">
      <w:pPr>
        <w:pStyle w:val="noagowek2zwypunktowaniem11"/>
      </w:pPr>
      <w:bookmarkStart w:id="87" w:name="_Toc46914831"/>
      <w:r>
        <w:t>Nadawanie u</w:t>
      </w:r>
      <w:r w:rsidR="000521F8">
        <w:t xml:space="preserve">prawnienia do zatwierdzania i </w:t>
      </w:r>
      <w:proofErr w:type="spellStart"/>
      <w:r w:rsidR="000521F8">
        <w:t>odtwierdzania</w:t>
      </w:r>
      <w:proofErr w:type="spellEnd"/>
      <w:r w:rsidR="000521F8">
        <w:t xml:space="preserve"> dokumentów magazynowych</w:t>
      </w:r>
      <w:bookmarkEnd w:id="87"/>
    </w:p>
    <w:p w14:paraId="15219B3D" w14:textId="77777777" w:rsidR="00591F7E" w:rsidRPr="00591F7E" w:rsidRDefault="00591F7E" w:rsidP="00591F7E">
      <w:r>
        <w:t>U</w:t>
      </w:r>
      <w:r w:rsidRPr="00591F7E">
        <w:t xml:space="preserve">prawnienia do zatwierdzania i </w:t>
      </w:r>
      <w:proofErr w:type="spellStart"/>
      <w:r w:rsidRPr="00591F7E">
        <w:t>odtwierdzania</w:t>
      </w:r>
      <w:proofErr w:type="spellEnd"/>
      <w:r w:rsidRPr="00591F7E">
        <w:t xml:space="preserve"> dokumentów magazynowych</w:t>
      </w:r>
      <w:r>
        <w:t xml:space="preserve"> przydzielamy na liście uprawnień danego użytkownika</w:t>
      </w:r>
      <w:r w:rsidRPr="00591F7E">
        <w:t>.</w:t>
      </w:r>
    </w:p>
    <w:p w14:paraId="15219B3E" w14:textId="77777777" w:rsidR="001A3C2C" w:rsidRDefault="00591F7E" w:rsidP="001A3C2C">
      <w:pPr>
        <w:keepNext/>
      </w:pPr>
      <w:r w:rsidRPr="00591F7E">
        <w:rPr>
          <w:noProof/>
          <w:lang w:eastAsia="pl-PL"/>
        </w:rPr>
        <w:drawing>
          <wp:inline distT="0" distB="0" distL="0" distR="0" wp14:anchorId="1521A539" wp14:editId="1521A53A">
            <wp:extent cx="2526258" cy="2819803"/>
            <wp:effectExtent l="19050" t="0" r="7392" b="0"/>
            <wp:docPr id="137" name="Obraz 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86" cstate="print"/>
                    <a:stretch>
                      <a:fillRect/>
                    </a:stretch>
                  </pic:blipFill>
                  <pic:spPr>
                    <a:xfrm>
                      <a:off x="0" y="0"/>
                      <a:ext cx="2533028" cy="2827359"/>
                    </a:xfrm>
                    <a:prstGeom prst="rect">
                      <a:avLst/>
                    </a:prstGeom>
                  </pic:spPr>
                </pic:pic>
              </a:graphicData>
            </a:graphic>
          </wp:inline>
        </w:drawing>
      </w:r>
    </w:p>
    <w:p w14:paraId="15219B3F" w14:textId="022707F8" w:rsidR="00591F7E" w:rsidRDefault="001A3C2C" w:rsidP="001A3C2C">
      <w:pPr>
        <w:pStyle w:val="Legenda"/>
      </w:pPr>
      <w:r>
        <w:t xml:space="preserve">Rys. </w:t>
      </w:r>
      <w:r w:rsidR="00073BBC">
        <w:fldChar w:fldCharType="begin"/>
      </w:r>
      <w:r w:rsidR="00C877D7">
        <w:instrText xml:space="preserve"> SEQ Rys. \* ARABIC </w:instrText>
      </w:r>
      <w:r w:rsidR="00073BBC">
        <w:fldChar w:fldCharType="separate"/>
      </w:r>
      <w:r w:rsidR="00A559D8">
        <w:rPr>
          <w:noProof/>
        </w:rPr>
        <w:t>54</w:t>
      </w:r>
      <w:r w:rsidR="00073BBC">
        <w:rPr>
          <w:noProof/>
        </w:rPr>
        <w:fldChar w:fldCharType="end"/>
      </w:r>
      <w:r>
        <w:t xml:space="preserve"> Nadawanie uprawnień dla dok. magazynowych</w:t>
      </w:r>
    </w:p>
    <w:p w14:paraId="15219B40" w14:textId="77777777" w:rsidR="00BF3491" w:rsidRDefault="00BF3491" w:rsidP="006077D4">
      <w:r>
        <w:lastRenderedPageBreak/>
        <w:t>W systemie moż</w:t>
      </w:r>
      <w:r w:rsidR="008505A9">
        <w:t>na</w:t>
      </w:r>
      <w:r>
        <w:t xml:space="preserve"> zdefiniować dowolną </w:t>
      </w:r>
      <w:r w:rsidR="008505A9">
        <w:t xml:space="preserve">liczbę </w:t>
      </w:r>
      <w:r>
        <w:t>magazynów (Administracja - Słowniki).</w:t>
      </w:r>
    </w:p>
    <w:p w14:paraId="15219B41" w14:textId="77777777" w:rsidR="00BF3491" w:rsidRDefault="00D54D99" w:rsidP="006077D4">
      <w:r>
        <w:rPr>
          <w:noProof/>
          <w:lang w:eastAsia="pl-PL"/>
        </w:rPr>
        <w:drawing>
          <wp:inline distT="0" distB="0" distL="0" distR="0" wp14:anchorId="1521A53B" wp14:editId="1521A53C">
            <wp:extent cx="3132235" cy="4161940"/>
            <wp:effectExtent l="19050" t="0" r="0" b="0"/>
            <wp:docPr id="18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3132323" cy="4162056"/>
                    </a:xfrm>
                    <a:prstGeom prst="rect">
                      <a:avLst/>
                    </a:prstGeom>
                    <a:noFill/>
                    <a:ln w="9525">
                      <a:noFill/>
                      <a:miter lim="800000"/>
                      <a:headEnd/>
                      <a:tailEnd/>
                    </a:ln>
                  </pic:spPr>
                </pic:pic>
              </a:graphicData>
            </a:graphic>
          </wp:inline>
        </w:drawing>
      </w:r>
    </w:p>
    <w:p w14:paraId="15219B42" w14:textId="35A0083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55</w:t>
      </w:r>
      <w:r w:rsidR="00073BBC">
        <w:rPr>
          <w:noProof/>
        </w:rPr>
        <w:fldChar w:fldCharType="end"/>
      </w:r>
      <w:r>
        <w:t xml:space="preserve"> Okno definicji magazynów</w:t>
      </w:r>
      <w:r w:rsidR="00D54D99">
        <w:t xml:space="preserve"> z opcją miejsc składowania</w:t>
      </w:r>
    </w:p>
    <w:p w14:paraId="15219B43" w14:textId="77777777" w:rsidR="00EA10F1" w:rsidRDefault="00EA10F1" w:rsidP="00EB5548">
      <w:pPr>
        <w:pStyle w:val="Legenda"/>
      </w:pPr>
    </w:p>
    <w:p w14:paraId="15219B44" w14:textId="77777777" w:rsidR="00BF3491" w:rsidRDefault="00BF3491" w:rsidP="00DA4A5C">
      <w:pPr>
        <w:pStyle w:val="noagowek2zwypunktowaniem11"/>
      </w:pPr>
      <w:bookmarkStart w:id="88" w:name="_Toc432429563"/>
      <w:bookmarkStart w:id="89" w:name="_Toc46914832"/>
      <w:r>
        <w:t>Wydruk dokumentów magazynowych</w:t>
      </w:r>
      <w:bookmarkEnd w:id="88"/>
      <w:bookmarkEnd w:id="89"/>
    </w:p>
    <w:p w14:paraId="15219B45" w14:textId="77777777" w:rsidR="00BF3491" w:rsidRDefault="00BF3491" w:rsidP="006077D4">
      <w:r w:rsidRPr="00325311">
        <w:t xml:space="preserve">Aby wydrukować </w:t>
      </w:r>
      <w:r>
        <w:t>dokument magazynowy</w:t>
      </w:r>
      <w:r w:rsidRPr="00325311">
        <w:t xml:space="preserve">, należy przejść do „Listy dokumentów”, </w:t>
      </w:r>
      <w:r w:rsidR="00194B74" w:rsidRPr="00325311">
        <w:t>w</w:t>
      </w:r>
      <w:r w:rsidR="00194B74">
        <w:t>skazać</w:t>
      </w:r>
      <w:r w:rsidR="00094331">
        <w:t xml:space="preserve"> </w:t>
      </w:r>
      <w:r w:rsidRPr="00325311">
        <w:t xml:space="preserve">dokument </w:t>
      </w:r>
      <w:r>
        <w:t>i</w:t>
      </w:r>
      <w:r w:rsidRPr="00325311">
        <w:t xml:space="preserve"> kliknąć prawym klawiszem myszki, </w:t>
      </w:r>
      <w:r w:rsidR="00194B74">
        <w:t>wybierając z</w:t>
      </w:r>
      <w:r w:rsidRPr="00325311">
        <w:t xml:space="preserve"> podmenu „Drukuj”</w:t>
      </w:r>
      <w:r w:rsidR="008505A9">
        <w:t xml:space="preserve">. Można też </w:t>
      </w:r>
      <w:r w:rsidRPr="00325311">
        <w:t>posłużyć się górnym menu systemu i również</w:t>
      </w:r>
      <w:r>
        <w:t xml:space="preserve"> użyć</w:t>
      </w:r>
      <w:r w:rsidRPr="00325311">
        <w:t xml:space="preserve"> klawisz</w:t>
      </w:r>
      <w:r>
        <w:t>a</w:t>
      </w:r>
      <w:r w:rsidRPr="00325311">
        <w:t xml:space="preserve"> „Drukuj”. Do wyboru </w:t>
      </w:r>
      <w:r>
        <w:t>jest</w:t>
      </w:r>
      <w:r w:rsidRPr="00325311">
        <w:t xml:space="preserve"> kilka podstawowych wydruków. </w:t>
      </w:r>
      <w:r w:rsidR="008505A9">
        <w:t>Dostępny jest podglą</w:t>
      </w:r>
      <w:r w:rsidRPr="00325311">
        <w:t>d wydruk</w:t>
      </w:r>
      <w:r w:rsidR="008505A9">
        <w:t>u</w:t>
      </w:r>
      <w:r w:rsidRPr="00325311">
        <w:t xml:space="preserve"> ekranie lub eksport  </w:t>
      </w:r>
      <w:r w:rsidR="00194B74" w:rsidRPr="00325311">
        <w:t xml:space="preserve">do pliku </w:t>
      </w:r>
      <w:r w:rsidRPr="00325311">
        <w:t>(w formacie pdf)</w:t>
      </w:r>
      <w:r>
        <w:t>.</w:t>
      </w:r>
    </w:p>
    <w:p w14:paraId="15219B46" w14:textId="77777777" w:rsidR="00BF3491" w:rsidRDefault="00BF3491" w:rsidP="006077D4">
      <w:r>
        <w:rPr>
          <w:noProof/>
          <w:lang w:eastAsia="pl-PL"/>
        </w:rPr>
        <w:lastRenderedPageBreak/>
        <w:drawing>
          <wp:inline distT="0" distB="0" distL="0" distR="0" wp14:anchorId="1521A53D" wp14:editId="1521A53E">
            <wp:extent cx="4022286" cy="2457667"/>
            <wp:effectExtent l="19050" t="0" r="0" b="0"/>
            <wp:docPr id="25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srcRect/>
                    <a:stretch>
                      <a:fillRect/>
                    </a:stretch>
                  </pic:blipFill>
                  <pic:spPr bwMode="auto">
                    <a:xfrm>
                      <a:off x="0" y="0"/>
                      <a:ext cx="4033116" cy="2464284"/>
                    </a:xfrm>
                    <a:prstGeom prst="rect">
                      <a:avLst/>
                    </a:prstGeom>
                    <a:noFill/>
                    <a:ln w="9525">
                      <a:noFill/>
                      <a:miter lim="800000"/>
                      <a:headEnd/>
                      <a:tailEnd/>
                    </a:ln>
                  </pic:spPr>
                </pic:pic>
              </a:graphicData>
            </a:graphic>
          </wp:inline>
        </w:drawing>
      </w:r>
    </w:p>
    <w:p w14:paraId="15219B47" w14:textId="21B1114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56</w:t>
      </w:r>
      <w:r w:rsidR="00073BBC">
        <w:rPr>
          <w:noProof/>
        </w:rPr>
        <w:fldChar w:fldCharType="end"/>
      </w:r>
      <w:r>
        <w:t xml:space="preserve"> Menu pod prawym klawiszem myszki</w:t>
      </w:r>
    </w:p>
    <w:p w14:paraId="15219B48" w14:textId="77777777" w:rsidR="00BF3491" w:rsidRDefault="00BF3491" w:rsidP="006077D4"/>
    <w:p w14:paraId="15219B49" w14:textId="77777777" w:rsidR="00BF3491" w:rsidRDefault="00BF3491" w:rsidP="006077D4">
      <w:r>
        <w:rPr>
          <w:noProof/>
          <w:lang w:eastAsia="pl-PL"/>
        </w:rPr>
        <w:drawing>
          <wp:inline distT="0" distB="0" distL="0" distR="0" wp14:anchorId="1521A53F" wp14:editId="1521A540">
            <wp:extent cx="4721547" cy="2173813"/>
            <wp:effectExtent l="0" t="0" r="3175" b="0"/>
            <wp:docPr id="3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stretch>
                      <a:fillRect/>
                    </a:stretch>
                  </pic:blipFill>
                  <pic:spPr bwMode="auto">
                    <a:xfrm>
                      <a:off x="0" y="0"/>
                      <a:ext cx="4729128" cy="2177303"/>
                    </a:xfrm>
                    <a:prstGeom prst="rect">
                      <a:avLst/>
                    </a:prstGeom>
                    <a:noFill/>
                    <a:ln w="9525">
                      <a:noFill/>
                      <a:miter lim="800000"/>
                      <a:headEnd/>
                      <a:tailEnd/>
                    </a:ln>
                  </pic:spPr>
                </pic:pic>
              </a:graphicData>
            </a:graphic>
          </wp:inline>
        </w:drawing>
      </w:r>
    </w:p>
    <w:p w14:paraId="15219B4A" w14:textId="1599B18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57</w:t>
      </w:r>
      <w:r w:rsidR="00073BBC">
        <w:rPr>
          <w:noProof/>
        </w:rPr>
        <w:fldChar w:fldCharType="end"/>
      </w:r>
      <w:r w:rsidR="00094331">
        <w:rPr>
          <w:noProof/>
        </w:rPr>
        <w:t xml:space="preserve"> </w:t>
      </w:r>
      <w:r w:rsidRPr="00A00EBD">
        <w:t>Górne menu systemu i przycisk wydruku</w:t>
      </w:r>
    </w:p>
    <w:p w14:paraId="15219B4B" w14:textId="77777777" w:rsidR="00A9438A" w:rsidRDefault="00A9438A" w:rsidP="006077D4"/>
    <w:p w14:paraId="15219B4C" w14:textId="77777777" w:rsidR="00BF3491" w:rsidRDefault="00BF3491" w:rsidP="00DA4A5C">
      <w:pPr>
        <w:pStyle w:val="Nagowek3zwypunktowaniem111"/>
      </w:pPr>
      <w:bookmarkStart w:id="90" w:name="_Toc432429564"/>
      <w:bookmarkStart w:id="91" w:name="_Toc46914833"/>
      <w:r>
        <w:lastRenderedPageBreak/>
        <w:t xml:space="preserve">Raport wydruku: Dok. </w:t>
      </w:r>
      <w:proofErr w:type="spellStart"/>
      <w:r>
        <w:t>Magaz</w:t>
      </w:r>
      <w:proofErr w:type="spellEnd"/>
      <w:r>
        <w:t>. - Ilościowo</w:t>
      </w:r>
      <w:bookmarkEnd w:id="90"/>
      <w:bookmarkEnd w:id="91"/>
    </w:p>
    <w:p w14:paraId="15219B4D" w14:textId="77777777" w:rsidR="00BF3491" w:rsidRDefault="00E554F9" w:rsidP="006077D4">
      <w:r>
        <w:rPr>
          <w:noProof/>
          <w:lang w:eastAsia="pl-PL"/>
        </w:rPr>
        <w:drawing>
          <wp:inline distT="0" distB="0" distL="0" distR="0" wp14:anchorId="1521A541" wp14:editId="1521A542">
            <wp:extent cx="5759450" cy="3227070"/>
            <wp:effectExtent l="0" t="0" r="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5759450" cy="3227070"/>
                    </a:xfrm>
                    <a:prstGeom prst="rect">
                      <a:avLst/>
                    </a:prstGeom>
                  </pic:spPr>
                </pic:pic>
              </a:graphicData>
            </a:graphic>
          </wp:inline>
        </w:drawing>
      </w:r>
    </w:p>
    <w:p w14:paraId="15219B4E" w14:textId="77777777" w:rsidR="00BF3491" w:rsidRDefault="00BF3491" w:rsidP="006077D4"/>
    <w:p w14:paraId="15219B4F" w14:textId="77777777" w:rsidR="00BF3491" w:rsidRDefault="00BF3491" w:rsidP="00DA4A5C">
      <w:pPr>
        <w:pStyle w:val="Nagowek3zwypunktowaniem111"/>
      </w:pPr>
      <w:bookmarkStart w:id="92" w:name="_Toc432429565"/>
      <w:bookmarkStart w:id="93" w:name="_Toc46914834"/>
      <w:r>
        <w:t>Raport wydruku: Dokument Magazynowy - Wartościowo</w:t>
      </w:r>
      <w:bookmarkEnd w:id="92"/>
      <w:bookmarkEnd w:id="93"/>
    </w:p>
    <w:p w14:paraId="15219B50" w14:textId="77777777" w:rsidR="004433FB" w:rsidRDefault="00E554F9" w:rsidP="006077D4">
      <w:r>
        <w:rPr>
          <w:noProof/>
          <w:lang w:eastAsia="pl-PL"/>
        </w:rPr>
        <w:drawing>
          <wp:inline distT="0" distB="0" distL="0" distR="0" wp14:anchorId="1521A543" wp14:editId="1521A544">
            <wp:extent cx="5759450" cy="3542030"/>
            <wp:effectExtent l="0" t="0" r="0" b="127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5759450" cy="3542030"/>
                    </a:xfrm>
                    <a:prstGeom prst="rect">
                      <a:avLst/>
                    </a:prstGeom>
                  </pic:spPr>
                </pic:pic>
              </a:graphicData>
            </a:graphic>
          </wp:inline>
        </w:drawing>
      </w:r>
    </w:p>
    <w:p w14:paraId="15219B51" w14:textId="77777777" w:rsidR="004433FB" w:rsidRDefault="004433FB">
      <w:pPr>
        <w:jc w:val="left"/>
      </w:pPr>
      <w:r>
        <w:br w:type="page"/>
      </w:r>
    </w:p>
    <w:p w14:paraId="15219B52" w14:textId="77777777" w:rsidR="00BF3491" w:rsidRPr="007E3EFE" w:rsidRDefault="00BF3491" w:rsidP="00DA4A5C">
      <w:pPr>
        <w:pStyle w:val="noagowek2zwypunktowaniem11"/>
      </w:pPr>
      <w:bookmarkStart w:id="94" w:name="_Toc432429566"/>
      <w:bookmarkStart w:id="95" w:name="_Toc46914835"/>
      <w:r w:rsidRPr="007E3EFE">
        <w:lastRenderedPageBreak/>
        <w:t>Dokument sprzedaży z dokumentów magazynowych</w:t>
      </w:r>
      <w:bookmarkEnd w:id="94"/>
      <w:bookmarkEnd w:id="95"/>
    </w:p>
    <w:p w14:paraId="15219B53" w14:textId="77777777" w:rsidR="00BF3491" w:rsidRDefault="00BF3491" w:rsidP="006077D4">
      <w:r>
        <w:t xml:space="preserve">Z wcześniej utworzonych dokumentów magazynowych (np. WZ) </w:t>
      </w:r>
      <w:r w:rsidR="008505A9">
        <w:t xml:space="preserve">można </w:t>
      </w:r>
      <w:r>
        <w:t xml:space="preserve">tworzyć dokument sprzedaży. </w:t>
      </w:r>
      <w:r w:rsidR="008505A9">
        <w:t>W tym celu należy w</w:t>
      </w:r>
      <w:r>
        <w:t>ybiera</w:t>
      </w:r>
      <w:r w:rsidR="008505A9">
        <w:t>ć</w:t>
      </w:r>
      <w:r>
        <w:t xml:space="preserve"> w menu Magazyny opcję „Twórz dokument sprzedaży” i po wskazaniu kontrahenta  lub jeszcze przed </w:t>
      </w:r>
      <w:r w:rsidR="008505A9">
        <w:t xml:space="preserve">kliknąć </w:t>
      </w:r>
      <w:r>
        <w:t xml:space="preserve">ikonkę </w:t>
      </w:r>
      <w:r>
        <w:rPr>
          <w:noProof/>
          <w:lang w:eastAsia="pl-PL"/>
        </w:rPr>
        <w:drawing>
          <wp:inline distT="0" distB="0" distL="0" distR="0" wp14:anchorId="1521A545" wp14:editId="1521A546">
            <wp:extent cx="284358" cy="212140"/>
            <wp:effectExtent l="0" t="0" r="1905" b="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285401" cy="212918"/>
                    </a:xfrm>
                    <a:prstGeom prst="rect">
                      <a:avLst/>
                    </a:prstGeom>
                  </pic:spPr>
                </pic:pic>
              </a:graphicData>
            </a:graphic>
          </wp:inline>
        </w:drawing>
      </w:r>
      <w:r>
        <w:t xml:space="preserve"> z górnego menu (</w:t>
      </w:r>
      <w:r w:rsidR="008505A9">
        <w:t xml:space="preserve">operacja jest także możliwa po przez </w:t>
      </w:r>
      <w:r>
        <w:t xml:space="preserve">klawisz </w:t>
      </w:r>
      <w:r w:rsidRPr="00705C34">
        <w:rPr>
          <w:b/>
        </w:rPr>
        <w:t>Insert</w:t>
      </w:r>
      <w:r>
        <w:t xml:space="preserve">). Pojawią się wtedy wszystkie dokumenty magazynowe (WZ), które </w:t>
      </w:r>
      <w:r w:rsidR="008505A9">
        <w:t xml:space="preserve">można </w:t>
      </w:r>
      <w:r>
        <w:t xml:space="preserve">przypisać do faktury. </w:t>
      </w:r>
      <w:r w:rsidR="008505A9">
        <w:t xml:space="preserve">Można </w:t>
      </w:r>
      <w:r>
        <w:t xml:space="preserve">utworzyć np.: jedną fakturę do kilku wydanych wcześniej dokumentów WZ. </w:t>
      </w:r>
    </w:p>
    <w:p w14:paraId="15219B54" w14:textId="77777777" w:rsidR="00BF3491" w:rsidRDefault="00BF3491" w:rsidP="006077D4">
      <w:r>
        <w:rPr>
          <w:noProof/>
          <w:lang w:eastAsia="pl-PL"/>
        </w:rPr>
        <w:drawing>
          <wp:inline distT="0" distB="0" distL="0" distR="0" wp14:anchorId="1521A547" wp14:editId="1521A548">
            <wp:extent cx="5008728" cy="3162253"/>
            <wp:effectExtent l="0" t="0" r="1905" b="635"/>
            <wp:docPr id="133"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cstate="print"/>
                    <a:stretch>
                      <a:fillRect/>
                    </a:stretch>
                  </pic:blipFill>
                  <pic:spPr bwMode="auto">
                    <a:xfrm>
                      <a:off x="0" y="0"/>
                      <a:ext cx="5020207" cy="3169500"/>
                    </a:xfrm>
                    <a:prstGeom prst="rect">
                      <a:avLst/>
                    </a:prstGeom>
                    <a:noFill/>
                    <a:ln w="9525">
                      <a:noFill/>
                      <a:miter lim="800000"/>
                      <a:headEnd/>
                      <a:tailEnd/>
                    </a:ln>
                  </pic:spPr>
                </pic:pic>
              </a:graphicData>
            </a:graphic>
          </wp:inline>
        </w:drawing>
      </w:r>
    </w:p>
    <w:p w14:paraId="15219B55" w14:textId="1698303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58</w:t>
      </w:r>
      <w:r w:rsidR="00073BBC">
        <w:rPr>
          <w:noProof/>
        </w:rPr>
        <w:fldChar w:fldCharType="end"/>
      </w:r>
      <w:r>
        <w:t xml:space="preserve"> Przykład tworzenia dokumentu sprzedaży z dokumentów magazynowych WZ</w:t>
      </w:r>
    </w:p>
    <w:p w14:paraId="15219B56" w14:textId="77777777" w:rsidR="00BF3491" w:rsidRPr="00A9438A" w:rsidRDefault="00BF3491" w:rsidP="006077D4"/>
    <w:p w14:paraId="15219B57" w14:textId="77777777" w:rsidR="00A9438A" w:rsidRPr="00077A70" w:rsidRDefault="0014080A" w:rsidP="00077A70">
      <w:pPr>
        <w:rPr>
          <w:b/>
          <w:i/>
          <w:color w:val="0070C0"/>
        </w:rPr>
      </w:pPr>
      <w:r w:rsidRPr="00077A70">
        <w:rPr>
          <w:b/>
          <w:i/>
          <w:noProof/>
          <w:color w:val="0070C0"/>
          <w:lang w:eastAsia="pl-PL"/>
        </w:rPr>
        <w:drawing>
          <wp:anchor distT="0" distB="0" distL="114300" distR="114300" simplePos="0" relativeHeight="251639296" behindDoc="0" locked="0" layoutInCell="1" allowOverlap="1" wp14:anchorId="1521A549" wp14:editId="1521A54A">
            <wp:simplePos x="0" y="0"/>
            <wp:positionH relativeFrom="leftMargin">
              <wp:posOffset>504967</wp:posOffset>
            </wp:positionH>
            <wp:positionV relativeFrom="paragraph">
              <wp:posOffset>-95639</wp:posOffset>
            </wp:positionV>
            <wp:extent cx="400685" cy="400685"/>
            <wp:effectExtent l="0" t="0" r="0" b="0"/>
            <wp:wrapNone/>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B58" w14:textId="77777777" w:rsidR="00BF3491" w:rsidRPr="00586161" w:rsidRDefault="00BF3491" w:rsidP="006077D4">
      <w:r w:rsidRPr="00586161">
        <w:t>Powyższe dotyczy tylko i wyłącznie dokumentów niepowiązanych z innymi dokumentami.</w:t>
      </w:r>
    </w:p>
    <w:p w14:paraId="15219B59" w14:textId="77777777" w:rsidR="00BF3491" w:rsidRDefault="00BF3491" w:rsidP="006077D4"/>
    <w:p w14:paraId="15219B5A" w14:textId="77777777" w:rsidR="00BF3491" w:rsidRDefault="00DC77F9" w:rsidP="00DA4A5C">
      <w:pPr>
        <w:pStyle w:val="noagowek2zwypunktowaniem11"/>
      </w:pPr>
      <w:bookmarkStart w:id="96" w:name="_Toc46914836"/>
      <w:r>
        <w:t>Dokument zakupu z dokumentu magazynowego</w:t>
      </w:r>
      <w:bookmarkEnd w:id="96"/>
    </w:p>
    <w:p w14:paraId="15219B5B" w14:textId="77777777" w:rsidR="00EF3231" w:rsidRDefault="00EF3231" w:rsidP="00AD5A6D">
      <w:r>
        <w:t xml:space="preserve">Z dokumentów magazynowych (np. PZ) można tworzyć dokument zakupu. Będąc na liście dokumentów zaznaczamy odpowiedni dokument PZ i poprzez opcję znajdującą się pod prawym klawiszem myszki „Kopiuj na dok. zakupu” generujemy dokument zakupu. </w:t>
      </w:r>
      <w:r w:rsidR="005D2DFA">
        <w:t>Nowo u</w:t>
      </w:r>
      <w:r>
        <w:t>tworzony dokument będz</w:t>
      </w:r>
      <w:r w:rsidR="005D2DFA">
        <w:t>ie posiadał status ‘Roboczy’.</w:t>
      </w:r>
    </w:p>
    <w:p w14:paraId="15219B5C" w14:textId="77777777" w:rsidR="005D2DFA" w:rsidRDefault="005D2DFA" w:rsidP="00721AC0">
      <w:r>
        <w:rPr>
          <w:noProof/>
          <w:lang w:eastAsia="pl-PL"/>
        </w:rPr>
        <w:lastRenderedPageBreak/>
        <w:drawing>
          <wp:inline distT="0" distB="0" distL="0" distR="0" wp14:anchorId="1521A54B" wp14:editId="1521A54C">
            <wp:extent cx="4513786" cy="2866030"/>
            <wp:effectExtent l="19050" t="0" r="1064" b="0"/>
            <wp:docPr id="87" name="Obraz 86"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94" cstate="print"/>
                    <a:stretch>
                      <a:fillRect/>
                    </a:stretch>
                  </pic:blipFill>
                  <pic:spPr>
                    <a:xfrm>
                      <a:off x="0" y="0"/>
                      <a:ext cx="4513002" cy="2865532"/>
                    </a:xfrm>
                    <a:prstGeom prst="rect">
                      <a:avLst/>
                    </a:prstGeom>
                  </pic:spPr>
                </pic:pic>
              </a:graphicData>
            </a:graphic>
          </wp:inline>
        </w:drawing>
      </w:r>
    </w:p>
    <w:p w14:paraId="15219B5D" w14:textId="30BD18BB" w:rsidR="005D2DFA" w:rsidRDefault="005D2DFA" w:rsidP="005D2DFA">
      <w:pPr>
        <w:pStyle w:val="Legenda"/>
      </w:pPr>
      <w:r>
        <w:t xml:space="preserve">Rys. </w:t>
      </w:r>
      <w:r w:rsidR="00073BBC">
        <w:fldChar w:fldCharType="begin"/>
      </w:r>
      <w:r w:rsidR="0041516F">
        <w:instrText xml:space="preserve"> SEQ Rys. \* ARABIC </w:instrText>
      </w:r>
      <w:r w:rsidR="00073BBC">
        <w:fldChar w:fldCharType="separate"/>
      </w:r>
      <w:r w:rsidR="00A559D8">
        <w:rPr>
          <w:noProof/>
        </w:rPr>
        <w:t>59</w:t>
      </w:r>
      <w:r w:rsidR="00073BBC">
        <w:rPr>
          <w:noProof/>
        </w:rPr>
        <w:fldChar w:fldCharType="end"/>
      </w:r>
      <w:r>
        <w:t xml:space="preserve"> Tworzenie dok. zakupu z dok. PZ</w:t>
      </w:r>
    </w:p>
    <w:p w14:paraId="15219B5E" w14:textId="77777777" w:rsidR="005D2DFA" w:rsidRPr="005D2DFA" w:rsidRDefault="005D2DFA" w:rsidP="005D2DFA">
      <w:pPr>
        <w:pStyle w:val="Legenda"/>
        <w:rPr>
          <w:i w:val="0"/>
          <w:sz w:val="22"/>
          <w:szCs w:val="22"/>
        </w:rPr>
      </w:pPr>
    </w:p>
    <w:p w14:paraId="15219B5F" w14:textId="77777777" w:rsidR="00DC77F9" w:rsidRDefault="00DC77F9" w:rsidP="00DA4A5C">
      <w:pPr>
        <w:pStyle w:val="noagowek2zwypunktowaniem11"/>
      </w:pPr>
      <w:bookmarkStart w:id="97" w:name="_Toc46914837"/>
      <w:r>
        <w:t>Rodzaje dokumentów magazynowych</w:t>
      </w:r>
      <w:bookmarkEnd w:id="97"/>
    </w:p>
    <w:p w14:paraId="15219B60" w14:textId="77777777" w:rsidR="00BF3491" w:rsidRDefault="00BF3491" w:rsidP="006077D4">
      <w:r>
        <w:t xml:space="preserve">Każdy rodzaj dokumentów magazynowych musi zostać odpowiednio sparametryzowany.  </w:t>
      </w:r>
      <w:r w:rsidRPr="00A9438A">
        <w:t xml:space="preserve">Ustawienie i przypisanie parametrów </w:t>
      </w:r>
      <w:r w:rsidR="008505A9" w:rsidRPr="00A9438A">
        <w:t>wykonuje</w:t>
      </w:r>
      <w:r w:rsidR="008505A9">
        <w:t xml:space="preserve"> się</w:t>
      </w:r>
      <w:r w:rsidR="00094331">
        <w:t xml:space="preserve"> </w:t>
      </w:r>
      <w:r w:rsidRPr="00A9438A">
        <w:t>na początku pracy z systemem</w:t>
      </w:r>
      <w:r w:rsidR="00D20616">
        <w:t xml:space="preserve"> w menu „Rodzaje dokumentów magazynowych”</w:t>
      </w:r>
      <w:r w:rsidRPr="00A9438A">
        <w:t xml:space="preserve">. </w:t>
      </w:r>
    </w:p>
    <w:p w14:paraId="15219B61" w14:textId="77777777" w:rsidR="004433FB" w:rsidRPr="00A9438A" w:rsidRDefault="004433FB" w:rsidP="006077D4"/>
    <w:p w14:paraId="15219B62" w14:textId="77777777" w:rsidR="00A9438A" w:rsidRPr="00077A70" w:rsidRDefault="0014080A" w:rsidP="00077A70">
      <w:pPr>
        <w:rPr>
          <w:b/>
          <w:i/>
          <w:color w:val="0070C0"/>
        </w:rPr>
      </w:pPr>
      <w:r w:rsidRPr="00077A70">
        <w:rPr>
          <w:b/>
          <w:i/>
          <w:noProof/>
          <w:color w:val="0070C0"/>
          <w:lang w:eastAsia="pl-PL"/>
        </w:rPr>
        <w:drawing>
          <wp:anchor distT="0" distB="0" distL="114300" distR="114300" simplePos="0" relativeHeight="251640320" behindDoc="0" locked="0" layoutInCell="1" allowOverlap="1" wp14:anchorId="1521A54D" wp14:editId="1521A54E">
            <wp:simplePos x="0" y="0"/>
            <wp:positionH relativeFrom="leftMargin">
              <wp:posOffset>504967</wp:posOffset>
            </wp:positionH>
            <wp:positionV relativeFrom="paragraph">
              <wp:posOffset>-75603</wp:posOffset>
            </wp:positionV>
            <wp:extent cx="400685" cy="400685"/>
            <wp:effectExtent l="0" t="0" r="0" b="0"/>
            <wp:wrapNone/>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B63" w14:textId="77777777" w:rsidR="00BF3491" w:rsidRDefault="00BF3491" w:rsidP="006077D4">
      <w:r>
        <w:t>P</w:t>
      </w:r>
      <w:r w:rsidRPr="0042051F">
        <w:t xml:space="preserve">rawidłowo określone parametry umożliwią </w:t>
      </w:r>
      <w:r w:rsidR="00A9438A">
        <w:t>efektywną pracę z programem</w:t>
      </w:r>
      <w:r w:rsidR="00094331">
        <w:t xml:space="preserve"> </w:t>
      </w:r>
      <w:proofErr w:type="spellStart"/>
      <w:r w:rsidR="004433FB">
        <w:t>sBIZNES</w:t>
      </w:r>
      <w:proofErr w:type="spellEnd"/>
      <w:r w:rsidR="00A9438A">
        <w:t>.</w:t>
      </w:r>
    </w:p>
    <w:p w14:paraId="15219B64" w14:textId="77777777" w:rsidR="0014080A" w:rsidRPr="0042051F" w:rsidRDefault="0014080A" w:rsidP="006077D4"/>
    <w:p w14:paraId="15219B65" w14:textId="77777777" w:rsidR="00BF3491" w:rsidRDefault="00BF3491" w:rsidP="006077D4">
      <w:r>
        <w:rPr>
          <w:noProof/>
          <w:lang w:eastAsia="pl-PL"/>
        </w:rPr>
        <w:drawing>
          <wp:inline distT="0" distB="0" distL="0" distR="0" wp14:anchorId="1521A54F" wp14:editId="1521A550">
            <wp:extent cx="5363570" cy="1969672"/>
            <wp:effectExtent l="0" t="0" r="0" b="0"/>
            <wp:docPr id="10"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stretch>
                      <a:fillRect/>
                    </a:stretch>
                  </pic:blipFill>
                  <pic:spPr bwMode="auto">
                    <a:xfrm>
                      <a:off x="0" y="0"/>
                      <a:ext cx="5368903" cy="1971631"/>
                    </a:xfrm>
                    <a:prstGeom prst="rect">
                      <a:avLst/>
                    </a:prstGeom>
                    <a:noFill/>
                    <a:ln w="9525">
                      <a:noFill/>
                      <a:miter lim="800000"/>
                      <a:headEnd/>
                      <a:tailEnd/>
                    </a:ln>
                  </pic:spPr>
                </pic:pic>
              </a:graphicData>
            </a:graphic>
          </wp:inline>
        </w:drawing>
      </w:r>
    </w:p>
    <w:p w14:paraId="15219B66" w14:textId="7B1D13E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60</w:t>
      </w:r>
      <w:r w:rsidR="00073BBC">
        <w:rPr>
          <w:noProof/>
        </w:rPr>
        <w:fldChar w:fldCharType="end"/>
      </w:r>
      <w:r w:rsidR="008F5416">
        <w:rPr>
          <w:noProof/>
        </w:rPr>
        <w:t xml:space="preserve"> </w:t>
      </w:r>
      <w:r w:rsidR="00D20616">
        <w:t xml:space="preserve">Rodzaje </w:t>
      </w:r>
      <w:r>
        <w:t>dokumentów magazynowych</w:t>
      </w:r>
    </w:p>
    <w:p w14:paraId="15219B67" w14:textId="77777777" w:rsidR="00BF3491" w:rsidRDefault="00BF3491" w:rsidP="006077D4">
      <w:r>
        <w:rPr>
          <w:noProof/>
          <w:lang w:eastAsia="pl-PL"/>
        </w:rPr>
        <w:lastRenderedPageBreak/>
        <w:drawing>
          <wp:inline distT="0" distB="0" distL="0" distR="0" wp14:anchorId="1521A551" wp14:editId="1521A552">
            <wp:extent cx="3057099" cy="3644716"/>
            <wp:effectExtent l="0" t="0" r="0" b="0"/>
            <wp:docPr id="12"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cstate="print"/>
                    <a:srcRect/>
                    <a:stretch>
                      <a:fillRect/>
                    </a:stretch>
                  </pic:blipFill>
                  <pic:spPr bwMode="auto">
                    <a:xfrm>
                      <a:off x="0" y="0"/>
                      <a:ext cx="3064587" cy="3653643"/>
                    </a:xfrm>
                    <a:prstGeom prst="rect">
                      <a:avLst/>
                    </a:prstGeom>
                    <a:noFill/>
                    <a:ln w="9525">
                      <a:noFill/>
                      <a:miter lim="800000"/>
                      <a:headEnd/>
                      <a:tailEnd/>
                    </a:ln>
                  </pic:spPr>
                </pic:pic>
              </a:graphicData>
            </a:graphic>
          </wp:inline>
        </w:drawing>
      </w:r>
    </w:p>
    <w:p w14:paraId="15219B68" w14:textId="3F7F48E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61</w:t>
      </w:r>
      <w:r w:rsidR="00073BBC">
        <w:rPr>
          <w:noProof/>
        </w:rPr>
        <w:fldChar w:fldCharType="end"/>
      </w:r>
      <w:r w:rsidR="00094331">
        <w:rPr>
          <w:noProof/>
        </w:rPr>
        <w:t xml:space="preserve"> </w:t>
      </w:r>
      <w:r w:rsidR="00D20616">
        <w:t>E</w:t>
      </w:r>
      <w:r>
        <w:t>dycj</w:t>
      </w:r>
      <w:r w:rsidR="00D20616">
        <w:t>a</w:t>
      </w:r>
      <w:r>
        <w:t xml:space="preserve"> dokumentu magazynowego</w:t>
      </w:r>
    </w:p>
    <w:p w14:paraId="15219B69" w14:textId="77777777" w:rsidR="00BF3491" w:rsidRDefault="00BF3491" w:rsidP="006077D4">
      <w:r>
        <w:t>Jeżeli dan</w:t>
      </w:r>
      <w:r w:rsidR="00D20616">
        <w:t>y</w:t>
      </w:r>
      <w:r>
        <w:t xml:space="preserve"> dokument nie będzie </w:t>
      </w:r>
      <w:r w:rsidR="00D20616">
        <w:t>wykorzystywany w systemie</w:t>
      </w:r>
      <w:r w:rsidR="00094331">
        <w:t xml:space="preserve"> </w:t>
      </w:r>
      <w:r w:rsidR="00D20616">
        <w:t xml:space="preserve">to </w:t>
      </w:r>
      <w:r w:rsidR="00300A99">
        <w:t>moż</w:t>
      </w:r>
      <w:r w:rsidR="00D20616">
        <w:t>emy</w:t>
      </w:r>
      <w:r w:rsidR="00094331">
        <w:t xml:space="preserve"> </w:t>
      </w:r>
      <w:r>
        <w:t xml:space="preserve">„odznaczyć” </w:t>
      </w:r>
      <w:proofErr w:type="spellStart"/>
      <w:r>
        <w:t>checkbox</w:t>
      </w:r>
      <w:proofErr w:type="spellEnd"/>
      <w:r>
        <w:t xml:space="preserve"> „Aktywny ”w prawym górnym rogu. Dokument zostanie zablokowany i w podpowiedzi zmieni kolor np..: na </w:t>
      </w:r>
      <w:r w:rsidRPr="004E7955">
        <w:rPr>
          <w:color w:val="FF0000"/>
        </w:rPr>
        <w:t>czerwony</w:t>
      </w:r>
      <w:r w:rsidR="00094331">
        <w:rPr>
          <w:color w:val="FF0000"/>
        </w:rPr>
        <w:t xml:space="preserve"> </w:t>
      </w:r>
      <w:r w:rsidRPr="00685E48">
        <w:rPr>
          <w:color w:val="000000" w:themeColor="text1"/>
        </w:rPr>
        <w:t>w zależności od ustawień</w:t>
      </w:r>
      <w:r>
        <w:rPr>
          <w:color w:val="000000" w:themeColor="text1"/>
        </w:rPr>
        <w:t xml:space="preserve"> parametr</w:t>
      </w:r>
      <w:r w:rsidR="00194B74">
        <w:rPr>
          <w:color w:val="000000" w:themeColor="text1"/>
        </w:rPr>
        <w:t>ów</w:t>
      </w:r>
      <w:r>
        <w:t>.</w:t>
      </w:r>
    </w:p>
    <w:p w14:paraId="15219B6A" w14:textId="77777777" w:rsidR="00A9438A" w:rsidRDefault="00A9438A" w:rsidP="006077D4"/>
    <w:p w14:paraId="15219B6B" w14:textId="77777777" w:rsidR="00A9438A" w:rsidRPr="00077A70" w:rsidRDefault="0014080A" w:rsidP="00077A70">
      <w:pPr>
        <w:rPr>
          <w:b/>
          <w:i/>
          <w:color w:val="0070C0"/>
        </w:rPr>
      </w:pPr>
      <w:r w:rsidRPr="00077A70">
        <w:rPr>
          <w:b/>
          <w:i/>
          <w:noProof/>
          <w:color w:val="0070C0"/>
          <w:lang w:eastAsia="pl-PL"/>
        </w:rPr>
        <w:drawing>
          <wp:anchor distT="0" distB="0" distL="114300" distR="114300" simplePos="0" relativeHeight="251641344" behindDoc="0" locked="0" layoutInCell="1" allowOverlap="1" wp14:anchorId="1521A553" wp14:editId="1521A554">
            <wp:simplePos x="0" y="0"/>
            <wp:positionH relativeFrom="leftMargin">
              <wp:posOffset>504967</wp:posOffset>
            </wp:positionH>
            <wp:positionV relativeFrom="paragraph">
              <wp:posOffset>-118612</wp:posOffset>
            </wp:positionV>
            <wp:extent cx="400685" cy="400685"/>
            <wp:effectExtent l="0" t="0" r="0" b="0"/>
            <wp:wrapNone/>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B6C" w14:textId="77777777" w:rsidR="00BF3491" w:rsidRDefault="00BF3491" w:rsidP="006077D4">
      <w:r w:rsidRPr="00971C3F">
        <w:t xml:space="preserve">Ikonka </w:t>
      </w:r>
      <w:r w:rsidRPr="00971C3F">
        <w:rPr>
          <w:noProof/>
          <w:lang w:eastAsia="pl-PL"/>
        </w:rPr>
        <w:drawing>
          <wp:inline distT="0" distB="0" distL="0" distR="0" wp14:anchorId="1521A555" wp14:editId="1521A556">
            <wp:extent cx="1362075" cy="285750"/>
            <wp:effectExtent l="0" t="0" r="9525" b="0"/>
            <wp:docPr id="247"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1362075" cy="285750"/>
                    </a:xfrm>
                    <a:prstGeom prst="rect">
                      <a:avLst/>
                    </a:prstGeom>
                  </pic:spPr>
                </pic:pic>
              </a:graphicData>
            </a:graphic>
          </wp:inline>
        </w:drawing>
      </w:r>
      <w:r w:rsidRPr="00971C3F">
        <w:t xml:space="preserve">pozwala zdefiniować kilka rodzajów wydruków dla wybranych obiektów, np.: faktura netto, faktura brutto, Faktura logo,  </w:t>
      </w:r>
      <w:r>
        <w:t>Faktura walutowa, itp. Wzór poniżej</w:t>
      </w:r>
    </w:p>
    <w:p w14:paraId="15219B6D" w14:textId="77777777" w:rsidR="00BF3491" w:rsidRDefault="00BF3491" w:rsidP="006077D4">
      <w:r>
        <w:rPr>
          <w:noProof/>
          <w:lang w:eastAsia="pl-PL"/>
        </w:rPr>
        <w:drawing>
          <wp:inline distT="0" distB="0" distL="0" distR="0" wp14:anchorId="1521A557" wp14:editId="1521A558">
            <wp:extent cx="2355179" cy="2251881"/>
            <wp:effectExtent l="0" t="0" r="762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2360936" cy="2257386"/>
                    </a:xfrm>
                    <a:prstGeom prst="rect">
                      <a:avLst/>
                    </a:prstGeom>
                  </pic:spPr>
                </pic:pic>
              </a:graphicData>
            </a:graphic>
          </wp:inline>
        </w:drawing>
      </w:r>
    </w:p>
    <w:p w14:paraId="15219B6E" w14:textId="77777777" w:rsidR="00BF3491" w:rsidRPr="00BD2802" w:rsidRDefault="00BF3491" w:rsidP="00DA4A5C">
      <w:pPr>
        <w:pStyle w:val="noagowek2zwypunktowaniem11"/>
      </w:pPr>
      <w:bookmarkStart w:id="98" w:name="_Toc432429568"/>
      <w:bookmarkStart w:id="99" w:name="_Toc46914838"/>
      <w:r w:rsidRPr="00BD2802">
        <w:lastRenderedPageBreak/>
        <w:t xml:space="preserve">Stany </w:t>
      </w:r>
      <w:r>
        <w:t>na m</w:t>
      </w:r>
      <w:r w:rsidRPr="00562F61">
        <w:t>agazyn</w:t>
      </w:r>
      <w:r>
        <w:t>ach</w:t>
      </w:r>
      <w:bookmarkEnd w:id="98"/>
      <w:bookmarkEnd w:id="99"/>
    </w:p>
    <w:p w14:paraId="15219B6F" w14:textId="77777777" w:rsidR="00BF3491" w:rsidRDefault="00BF3491" w:rsidP="006077D4">
      <w:r>
        <w:t xml:space="preserve">Okno to zawiera dwie podstawowe opcje (zakładki). Jedna z nich to </w:t>
      </w:r>
      <w:r w:rsidR="001C796E">
        <w:t>„Stany na dzień”</w:t>
      </w:r>
      <w:r>
        <w:t xml:space="preserve">, a druga to </w:t>
      </w:r>
      <w:r w:rsidR="001C796E">
        <w:t>„Przeglądanie stanów”.</w:t>
      </w:r>
    </w:p>
    <w:p w14:paraId="15219B70" w14:textId="77777777" w:rsidR="00A574EE" w:rsidRDefault="00AD653B" w:rsidP="00A574EE">
      <w:pPr>
        <w:keepNext/>
      </w:pPr>
      <w:r>
        <w:rPr>
          <w:noProof/>
          <w:lang w:eastAsia="pl-PL"/>
        </w:rPr>
        <w:drawing>
          <wp:inline distT="0" distB="0" distL="0" distR="0" wp14:anchorId="1521A559" wp14:editId="1521A55A">
            <wp:extent cx="4898011" cy="1992943"/>
            <wp:effectExtent l="19050" t="0" r="0" b="0"/>
            <wp:docPr id="21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4898051" cy="1992959"/>
                    </a:xfrm>
                    <a:prstGeom prst="rect">
                      <a:avLst/>
                    </a:prstGeom>
                    <a:noFill/>
                    <a:ln w="9525">
                      <a:noFill/>
                      <a:miter lim="800000"/>
                      <a:headEnd/>
                      <a:tailEnd/>
                    </a:ln>
                  </pic:spPr>
                </pic:pic>
              </a:graphicData>
            </a:graphic>
          </wp:inline>
        </w:drawing>
      </w:r>
    </w:p>
    <w:p w14:paraId="15219B71" w14:textId="3F8E8E80" w:rsidR="00BF3491" w:rsidRDefault="00A574EE" w:rsidP="00A574EE">
      <w:pPr>
        <w:pStyle w:val="Legenda"/>
      </w:pPr>
      <w:r>
        <w:t xml:space="preserve">Rys. </w:t>
      </w:r>
      <w:r w:rsidR="00073BBC">
        <w:fldChar w:fldCharType="begin"/>
      </w:r>
      <w:r w:rsidR="00C877D7">
        <w:instrText xml:space="preserve"> SEQ Rys. \* ARABIC </w:instrText>
      </w:r>
      <w:r w:rsidR="00073BBC">
        <w:fldChar w:fldCharType="separate"/>
      </w:r>
      <w:r w:rsidR="00A559D8">
        <w:rPr>
          <w:noProof/>
        </w:rPr>
        <w:t>62</w:t>
      </w:r>
      <w:r w:rsidR="00073BBC">
        <w:rPr>
          <w:noProof/>
        </w:rPr>
        <w:fldChar w:fldCharType="end"/>
      </w:r>
      <w:r>
        <w:t xml:space="preserve"> </w:t>
      </w:r>
      <w:r w:rsidRPr="001C004E">
        <w:t xml:space="preserve">Stany na magazynie i podgląd karty </w:t>
      </w:r>
      <w:r w:rsidR="001C796E">
        <w:t>Stany na dzień</w:t>
      </w:r>
    </w:p>
    <w:p w14:paraId="15219B72" w14:textId="77777777" w:rsidR="00BF3491" w:rsidRDefault="00BF3491" w:rsidP="006077D4"/>
    <w:p w14:paraId="15219B73" w14:textId="77777777" w:rsidR="00BF3491" w:rsidRDefault="00BF3491" w:rsidP="006077D4">
      <w:r>
        <w:t xml:space="preserve">W przypadku pierwszej opcji, tj. „Przeglądanie stanów” system </w:t>
      </w:r>
      <w:r w:rsidR="00194B74">
        <w:t xml:space="preserve">umożliwia </w:t>
      </w:r>
      <w:r>
        <w:t>podgląd stanów magazynowych na konkretny dzień w zależności od parametrów znajdujących się w nagłówku danego okna. Moż</w:t>
      </w:r>
      <w:r w:rsidR="00194B74">
        <w:t>na</w:t>
      </w:r>
      <w:r>
        <w:t xml:space="preserve"> przeglądać stany tylko dla np. konkretnego magazynu, dla danego rodzaju towaru (towary, usługi, środki trwałe) czy dla konkretnego (jednego) towaru z filtrem grupowania wyników względem np. najpierw daty, później danego magazynu i towaru lub innych dostępnych z</w:t>
      </w:r>
      <w:r w:rsidR="009B6D9E">
        <w:t> </w:t>
      </w:r>
      <w:r>
        <w:t>listy wyboru. Dostępna jest również opcja wyświetlania stanów zerowych.</w:t>
      </w:r>
    </w:p>
    <w:p w14:paraId="15219B74" w14:textId="77777777" w:rsidR="00BF3491" w:rsidRDefault="00BF3491" w:rsidP="006077D4">
      <w:r>
        <w:t>Przygotowywanie stanów na konkretny dzień odbywa się poprzez opcję „Twórz stany magazynowe” dostępną albo z okna Indeksów albo z okna Stany na magazynie i opisywanej zakładki (opcja dostępna pod prawym klawiszem myszki).</w:t>
      </w:r>
    </w:p>
    <w:p w14:paraId="15219B75" w14:textId="77777777" w:rsidR="00BF3491" w:rsidRDefault="00BF3491" w:rsidP="006077D4">
      <w:r>
        <w:rPr>
          <w:noProof/>
          <w:lang w:eastAsia="pl-PL"/>
        </w:rPr>
        <w:drawing>
          <wp:inline distT="0" distB="0" distL="0" distR="0" wp14:anchorId="1521A55B" wp14:editId="1521A55C">
            <wp:extent cx="3193576" cy="2346438"/>
            <wp:effectExtent l="0" t="0" r="6985" b="0"/>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3196498" cy="2348585"/>
                    </a:xfrm>
                    <a:prstGeom prst="rect">
                      <a:avLst/>
                    </a:prstGeom>
                    <a:noFill/>
                    <a:ln w="9525">
                      <a:noFill/>
                      <a:miter lim="800000"/>
                      <a:headEnd/>
                      <a:tailEnd/>
                    </a:ln>
                  </pic:spPr>
                </pic:pic>
              </a:graphicData>
            </a:graphic>
          </wp:inline>
        </w:drawing>
      </w:r>
      <w:r>
        <w:rPr>
          <w:noProof/>
          <w:lang w:eastAsia="pl-PL"/>
        </w:rPr>
        <w:drawing>
          <wp:inline distT="0" distB="0" distL="0" distR="0" wp14:anchorId="1521A55D" wp14:editId="1521A55E">
            <wp:extent cx="1876869" cy="1651380"/>
            <wp:effectExtent l="0" t="0" r="9525" b="6350"/>
            <wp:docPr id="24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srcRect/>
                    <a:stretch>
                      <a:fillRect/>
                    </a:stretch>
                  </pic:blipFill>
                  <pic:spPr bwMode="auto">
                    <a:xfrm>
                      <a:off x="0" y="0"/>
                      <a:ext cx="1878162" cy="1652518"/>
                    </a:xfrm>
                    <a:prstGeom prst="rect">
                      <a:avLst/>
                    </a:prstGeom>
                    <a:noFill/>
                    <a:ln w="9525">
                      <a:noFill/>
                      <a:miter lim="800000"/>
                      <a:headEnd/>
                      <a:tailEnd/>
                    </a:ln>
                  </pic:spPr>
                </pic:pic>
              </a:graphicData>
            </a:graphic>
          </wp:inline>
        </w:drawing>
      </w:r>
    </w:p>
    <w:p w14:paraId="15219B76" w14:textId="5AA20C1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63</w:t>
      </w:r>
      <w:r w:rsidR="00073BBC">
        <w:rPr>
          <w:noProof/>
        </w:rPr>
        <w:fldChar w:fldCharType="end"/>
      </w:r>
      <w:r>
        <w:t xml:space="preserve"> Tworzenie stanów magazynowych z okna Indeksów</w:t>
      </w:r>
    </w:p>
    <w:p w14:paraId="15219B77" w14:textId="77777777" w:rsidR="00BF3491" w:rsidRDefault="00BF3491" w:rsidP="006077D4"/>
    <w:p w14:paraId="15219B78" w14:textId="77777777" w:rsidR="00BF3491" w:rsidRDefault="001C796E" w:rsidP="006077D4">
      <w:r>
        <w:rPr>
          <w:noProof/>
          <w:lang w:eastAsia="pl-PL"/>
        </w:rPr>
        <w:lastRenderedPageBreak/>
        <w:drawing>
          <wp:inline distT="0" distB="0" distL="0" distR="0" wp14:anchorId="1521A55F" wp14:editId="1521A560">
            <wp:extent cx="5055216" cy="1343184"/>
            <wp:effectExtent l="19050" t="0" r="0" b="0"/>
            <wp:docPr id="21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srcRect/>
                    <a:stretch>
                      <a:fillRect/>
                    </a:stretch>
                  </pic:blipFill>
                  <pic:spPr bwMode="auto">
                    <a:xfrm>
                      <a:off x="0" y="0"/>
                      <a:ext cx="5054872" cy="1343093"/>
                    </a:xfrm>
                    <a:prstGeom prst="rect">
                      <a:avLst/>
                    </a:prstGeom>
                    <a:noFill/>
                    <a:ln w="9525">
                      <a:noFill/>
                      <a:miter lim="800000"/>
                      <a:headEnd/>
                      <a:tailEnd/>
                    </a:ln>
                  </pic:spPr>
                </pic:pic>
              </a:graphicData>
            </a:graphic>
          </wp:inline>
        </w:drawing>
      </w:r>
    </w:p>
    <w:p w14:paraId="15219B79" w14:textId="07ACFD6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64</w:t>
      </w:r>
      <w:r w:rsidR="00073BBC">
        <w:rPr>
          <w:noProof/>
        </w:rPr>
        <w:fldChar w:fldCharType="end"/>
      </w:r>
      <w:r w:rsidR="00094331">
        <w:rPr>
          <w:noProof/>
        </w:rPr>
        <w:t xml:space="preserve"> </w:t>
      </w:r>
      <w:r w:rsidRPr="002C4B83">
        <w:t xml:space="preserve">Tworzenie stanów magazynowych z okna </w:t>
      </w:r>
      <w:r>
        <w:t>Stany na magazynie</w:t>
      </w:r>
    </w:p>
    <w:p w14:paraId="15219B7A" w14:textId="77777777" w:rsidR="008D4963" w:rsidRDefault="008D4963" w:rsidP="006077D4">
      <w:pPr>
        <w:rPr>
          <w:highlight w:val="yellow"/>
        </w:rPr>
      </w:pPr>
    </w:p>
    <w:p w14:paraId="15219B7B" w14:textId="77777777" w:rsidR="008D4963" w:rsidRPr="00077A70" w:rsidRDefault="0014080A" w:rsidP="00077A70">
      <w:pPr>
        <w:rPr>
          <w:b/>
          <w:i/>
          <w:color w:val="0070C0"/>
        </w:rPr>
      </w:pPr>
      <w:r w:rsidRPr="00077A70">
        <w:rPr>
          <w:b/>
          <w:i/>
          <w:noProof/>
          <w:color w:val="0070C0"/>
          <w:lang w:eastAsia="pl-PL"/>
        </w:rPr>
        <w:drawing>
          <wp:anchor distT="0" distB="0" distL="114300" distR="114300" simplePos="0" relativeHeight="251642368" behindDoc="0" locked="0" layoutInCell="1" allowOverlap="1" wp14:anchorId="1521A561" wp14:editId="1521A562">
            <wp:simplePos x="0" y="0"/>
            <wp:positionH relativeFrom="leftMargin">
              <wp:posOffset>504967</wp:posOffset>
            </wp:positionH>
            <wp:positionV relativeFrom="paragraph">
              <wp:posOffset>-90360</wp:posOffset>
            </wp:positionV>
            <wp:extent cx="400685" cy="400685"/>
            <wp:effectExtent l="0" t="0" r="0" b="0"/>
            <wp:wrapNone/>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B7C" w14:textId="77777777" w:rsidR="00BF3491" w:rsidRDefault="00BF3491" w:rsidP="006077D4">
      <w:r>
        <w:t>W programie obowią</w:t>
      </w:r>
      <w:r w:rsidR="00D9076E">
        <w:t xml:space="preserve">zuje metoda wyceny „FIFO” (pierwsze weszło, pierwsze wyszło). </w:t>
      </w:r>
      <w:r>
        <w:t xml:space="preserve">Sprzedając towar </w:t>
      </w:r>
      <w:r w:rsidR="00194B74">
        <w:t xml:space="preserve">istnieje </w:t>
      </w:r>
      <w:r>
        <w:t xml:space="preserve">możliwość ręcznego wyboru partii towarów. Jeżeli wybór będzie dokonywał się automatycznie zastosowana zostanie metoda FIFO. </w:t>
      </w:r>
    </w:p>
    <w:p w14:paraId="15219B7D" w14:textId="77777777" w:rsidR="00BF3491" w:rsidRDefault="00BF3491" w:rsidP="006077D4">
      <w:r>
        <w:t>W przypadku drugiej opcji, tj. „Stany na dzień” system umożliwia podgląd stanów bieżących z uwzględnieniem stanów na dany dzień.</w:t>
      </w:r>
    </w:p>
    <w:p w14:paraId="15219B7E" w14:textId="77777777" w:rsidR="00BF3491" w:rsidRDefault="001C796E" w:rsidP="006077D4">
      <w:r>
        <w:rPr>
          <w:noProof/>
          <w:lang w:eastAsia="pl-PL"/>
        </w:rPr>
        <w:drawing>
          <wp:inline distT="0" distB="0" distL="0" distR="0" wp14:anchorId="1521A563" wp14:editId="1521A564">
            <wp:extent cx="4784962" cy="1398258"/>
            <wp:effectExtent l="19050" t="0" r="0" b="0"/>
            <wp:docPr id="22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srcRect/>
                    <a:stretch>
                      <a:fillRect/>
                    </a:stretch>
                  </pic:blipFill>
                  <pic:spPr bwMode="auto">
                    <a:xfrm>
                      <a:off x="0" y="0"/>
                      <a:ext cx="4785720" cy="1398480"/>
                    </a:xfrm>
                    <a:prstGeom prst="rect">
                      <a:avLst/>
                    </a:prstGeom>
                    <a:noFill/>
                    <a:ln w="9525">
                      <a:noFill/>
                      <a:miter lim="800000"/>
                      <a:headEnd/>
                      <a:tailEnd/>
                    </a:ln>
                  </pic:spPr>
                </pic:pic>
              </a:graphicData>
            </a:graphic>
          </wp:inline>
        </w:drawing>
      </w:r>
    </w:p>
    <w:p w14:paraId="15219B7F" w14:textId="78B67E5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65</w:t>
      </w:r>
      <w:r w:rsidR="00073BBC">
        <w:rPr>
          <w:noProof/>
        </w:rPr>
        <w:fldChar w:fldCharType="end"/>
      </w:r>
      <w:r w:rsidR="00C134AC">
        <w:rPr>
          <w:noProof/>
        </w:rPr>
        <w:t xml:space="preserve"> </w:t>
      </w:r>
      <w:r w:rsidRPr="00BE5AD0">
        <w:t xml:space="preserve">Widok okna Stany na magazynie i podgląd karty </w:t>
      </w:r>
      <w:r>
        <w:t>Stany na dzień</w:t>
      </w:r>
    </w:p>
    <w:p w14:paraId="15219B80" w14:textId="77777777" w:rsidR="00BF3491" w:rsidRDefault="00BF3491" w:rsidP="006077D4">
      <w:r>
        <w:t>Tak samo jak w przypadku pierwszej zakładki także i tutaj system oferuje w</w:t>
      </w:r>
      <w:r w:rsidR="009B6D9E">
        <w:t> </w:t>
      </w:r>
      <w:r>
        <w:t>nagłówku okna wybór filtrów</w:t>
      </w:r>
      <w:r w:rsidR="00194B74">
        <w:t>,</w:t>
      </w:r>
      <w:r>
        <w:t xml:space="preserve"> po których można sortować wyniki. Dodatkowym filtrem, który można </w:t>
      </w:r>
      <w:r w:rsidR="00194B74">
        <w:t>w tym miejscu zastosować,</w:t>
      </w:r>
      <w:r>
        <w:t xml:space="preserve"> jest opcja rozbicia stanów na poszczególne partie magazynowe: „Czy rozbijać stan na partie”.</w:t>
      </w:r>
    </w:p>
    <w:p w14:paraId="15219B81" w14:textId="77777777" w:rsidR="00BF3491" w:rsidRDefault="00DF4BF6" w:rsidP="006077D4">
      <w:r>
        <w:rPr>
          <w:noProof/>
          <w:lang w:eastAsia="pl-PL"/>
        </w:rPr>
        <w:drawing>
          <wp:inline distT="0" distB="0" distL="0" distR="0" wp14:anchorId="1521A565" wp14:editId="1521A566">
            <wp:extent cx="5018850" cy="1398896"/>
            <wp:effectExtent l="19050" t="0" r="0" b="0"/>
            <wp:docPr id="22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srcRect/>
                    <a:stretch>
                      <a:fillRect/>
                    </a:stretch>
                  </pic:blipFill>
                  <pic:spPr bwMode="auto">
                    <a:xfrm>
                      <a:off x="0" y="0"/>
                      <a:ext cx="5023747" cy="1400261"/>
                    </a:xfrm>
                    <a:prstGeom prst="rect">
                      <a:avLst/>
                    </a:prstGeom>
                    <a:noFill/>
                    <a:ln w="9525">
                      <a:noFill/>
                      <a:miter lim="800000"/>
                      <a:headEnd/>
                      <a:tailEnd/>
                    </a:ln>
                  </pic:spPr>
                </pic:pic>
              </a:graphicData>
            </a:graphic>
          </wp:inline>
        </w:drawing>
      </w:r>
    </w:p>
    <w:p w14:paraId="15219B82" w14:textId="77777777" w:rsidR="00BF3491" w:rsidRDefault="00BF3491" w:rsidP="006077D4">
      <w:r>
        <w:t>Opis danych z nagłówka:</w:t>
      </w:r>
    </w:p>
    <w:p w14:paraId="15219B83" w14:textId="77777777" w:rsidR="00BF3491" w:rsidRDefault="00BF3491" w:rsidP="004B24BE">
      <w:pPr>
        <w:pStyle w:val="Akapitzlist"/>
      </w:pPr>
      <w:r>
        <w:t>Data (podgląd stanów towarów na wybrany dzień)</w:t>
      </w:r>
    </w:p>
    <w:p w14:paraId="15219B84" w14:textId="77777777" w:rsidR="00BF3491" w:rsidRDefault="00BF3491" w:rsidP="004B24BE">
      <w:pPr>
        <w:pStyle w:val="Akapitzlist"/>
      </w:pPr>
      <w:r>
        <w:t>Magazyn (wskazanie konkretnego magazynu)</w:t>
      </w:r>
    </w:p>
    <w:p w14:paraId="15219B85" w14:textId="77777777" w:rsidR="00BF3491" w:rsidRDefault="00BF3491" w:rsidP="004B24BE">
      <w:pPr>
        <w:pStyle w:val="Akapitzlist"/>
      </w:pPr>
      <w:r>
        <w:lastRenderedPageBreak/>
        <w:t>Towar (wskazanie konkretnego towaru)</w:t>
      </w:r>
    </w:p>
    <w:p w14:paraId="15219B86" w14:textId="77777777" w:rsidR="00BF3491" w:rsidRDefault="00BF3491" w:rsidP="006077D4"/>
    <w:p w14:paraId="15219B87" w14:textId="77777777" w:rsidR="007A0BDF" w:rsidRDefault="007A0BDF" w:rsidP="006077D4"/>
    <w:p w14:paraId="15219B88" w14:textId="77777777" w:rsidR="00BF3491" w:rsidRDefault="00BF3491" w:rsidP="006077D4">
      <w:r>
        <w:t>Opis kolumn z pozycji:</w:t>
      </w:r>
    </w:p>
    <w:p w14:paraId="15219B89" w14:textId="77777777" w:rsidR="00BF3491" w:rsidRDefault="00BF3491" w:rsidP="004B24BE">
      <w:pPr>
        <w:pStyle w:val="Akapitzlist"/>
      </w:pPr>
      <w:r>
        <w:t xml:space="preserve">Ilość bieżąca (ilość stanu faktycznego danego towaru na danym magazynie) </w:t>
      </w:r>
    </w:p>
    <w:p w14:paraId="15219B8A" w14:textId="77777777" w:rsidR="00BF3491" w:rsidRDefault="00BF3491" w:rsidP="004B24BE">
      <w:pPr>
        <w:pStyle w:val="Akapitzlist"/>
      </w:pPr>
      <w:r>
        <w:t>Ilość zarez. (ilość aktualnie zarezerwowana)</w:t>
      </w:r>
    </w:p>
    <w:p w14:paraId="15219B8B" w14:textId="77777777" w:rsidR="00BF3491" w:rsidRDefault="00BF3491" w:rsidP="004B24BE">
      <w:pPr>
        <w:pStyle w:val="Akapitzlist"/>
      </w:pPr>
      <w:r>
        <w:t>Ilość na dzień (to ilość podana na dany dzień z podziałem na magazyn dla daty z nagłówka okna)</w:t>
      </w:r>
    </w:p>
    <w:p w14:paraId="15219B8C" w14:textId="77777777" w:rsidR="00BF3491" w:rsidRDefault="00BF3491" w:rsidP="004B24BE">
      <w:pPr>
        <w:pStyle w:val="Akapitzlist"/>
      </w:pPr>
      <w:r>
        <w:t>Przychód (to ilość przychodu która nastąpiła po wskazanej w nagłówku dacie)</w:t>
      </w:r>
    </w:p>
    <w:p w14:paraId="15219B8D" w14:textId="77777777" w:rsidR="00BF3491" w:rsidRDefault="00BF3491" w:rsidP="004B24BE">
      <w:pPr>
        <w:pStyle w:val="Akapitzlist"/>
      </w:pPr>
      <w:r>
        <w:t>Rozchód (to ilość rozchodu która nastąpiła po wskazanej w nagłówku dacie)</w:t>
      </w:r>
    </w:p>
    <w:p w14:paraId="15219B8E" w14:textId="77777777" w:rsidR="00BF3491" w:rsidRDefault="00BF3491" w:rsidP="004B24BE">
      <w:pPr>
        <w:pStyle w:val="Akapitzlist"/>
      </w:pPr>
      <w:r>
        <w:t>Różnica (to ilość wynikająca ze stanu bieżącego względem analizowanego okresu)</w:t>
      </w:r>
    </w:p>
    <w:p w14:paraId="15219B8F" w14:textId="77777777" w:rsidR="00BF3491" w:rsidRDefault="00BF3491" w:rsidP="006077D4">
      <w:r>
        <w:t>Za pomocą lewego menu i opcji Raportów system oferuje wykonanie raportu wydruku zestawienia stanu magazynowego na dany dzień.</w:t>
      </w:r>
    </w:p>
    <w:p w14:paraId="15219B90" w14:textId="77777777" w:rsidR="00BF3491" w:rsidRDefault="00C25F7F" w:rsidP="006077D4">
      <w:r>
        <w:rPr>
          <w:noProof/>
          <w:lang w:eastAsia="pl-PL"/>
        </w:rPr>
        <w:drawing>
          <wp:inline distT="0" distB="0" distL="0" distR="0" wp14:anchorId="1521A567" wp14:editId="1521A568">
            <wp:extent cx="4982855" cy="2698496"/>
            <wp:effectExtent l="19050" t="0" r="8245" b="0"/>
            <wp:docPr id="22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srcRect/>
                    <a:stretch>
                      <a:fillRect/>
                    </a:stretch>
                  </pic:blipFill>
                  <pic:spPr bwMode="auto">
                    <a:xfrm>
                      <a:off x="0" y="0"/>
                      <a:ext cx="4982551" cy="2698331"/>
                    </a:xfrm>
                    <a:prstGeom prst="rect">
                      <a:avLst/>
                    </a:prstGeom>
                    <a:noFill/>
                    <a:ln w="9525">
                      <a:noFill/>
                      <a:miter lim="800000"/>
                      <a:headEnd/>
                      <a:tailEnd/>
                    </a:ln>
                  </pic:spPr>
                </pic:pic>
              </a:graphicData>
            </a:graphic>
          </wp:inline>
        </w:drawing>
      </w:r>
    </w:p>
    <w:p w14:paraId="15219B91" w14:textId="6EBE92C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66</w:t>
      </w:r>
      <w:r w:rsidR="00073BBC">
        <w:rPr>
          <w:noProof/>
        </w:rPr>
        <w:fldChar w:fldCharType="end"/>
      </w:r>
      <w:r>
        <w:t xml:space="preserve"> Podgląd raportów wydruku dla stanów magazynowych</w:t>
      </w:r>
    </w:p>
    <w:p w14:paraId="15219B92" w14:textId="77777777" w:rsidR="00BF3491" w:rsidRDefault="00BF3491" w:rsidP="006077D4"/>
    <w:p w14:paraId="15219B93" w14:textId="77777777" w:rsidR="00BF3491" w:rsidRDefault="00E554F9" w:rsidP="006077D4">
      <w:r>
        <w:rPr>
          <w:noProof/>
          <w:lang w:eastAsia="pl-PL"/>
        </w:rPr>
        <w:lastRenderedPageBreak/>
        <w:drawing>
          <wp:inline distT="0" distB="0" distL="0" distR="0" wp14:anchorId="1521A569" wp14:editId="1521A56A">
            <wp:extent cx="5048250" cy="2504644"/>
            <wp:effectExtent l="0" t="0" r="0" b="0"/>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5053559" cy="2507278"/>
                    </a:xfrm>
                    <a:prstGeom prst="rect">
                      <a:avLst/>
                    </a:prstGeom>
                  </pic:spPr>
                </pic:pic>
              </a:graphicData>
            </a:graphic>
          </wp:inline>
        </w:drawing>
      </w:r>
    </w:p>
    <w:p w14:paraId="15219B94" w14:textId="7CCC0E9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67</w:t>
      </w:r>
      <w:r w:rsidR="00073BBC">
        <w:rPr>
          <w:noProof/>
        </w:rPr>
        <w:fldChar w:fldCharType="end"/>
      </w:r>
      <w:r>
        <w:t xml:space="preserve"> Przykład raportu wydruku Stanów magazynowych</w:t>
      </w:r>
    </w:p>
    <w:p w14:paraId="15219B95" w14:textId="77777777" w:rsidR="00134647" w:rsidRPr="00971C3F" w:rsidRDefault="00134647" w:rsidP="006077D4"/>
    <w:p w14:paraId="15219B96" w14:textId="77777777" w:rsidR="00BF3491" w:rsidRDefault="00BF3491" w:rsidP="00DA4A5C">
      <w:pPr>
        <w:pStyle w:val="noagowek2zwypunktowaniem11"/>
      </w:pPr>
      <w:bookmarkStart w:id="100" w:name="_Toc432429569"/>
      <w:bookmarkStart w:id="101" w:name="_Toc46914839"/>
      <w:r>
        <w:t>Inwentaryzacja</w:t>
      </w:r>
      <w:bookmarkEnd w:id="100"/>
      <w:bookmarkEnd w:id="101"/>
    </w:p>
    <w:p w14:paraId="15219B97" w14:textId="77777777" w:rsidR="00BF3491" w:rsidRDefault="00BF3491" w:rsidP="006077D4">
      <w:r>
        <w:t xml:space="preserve">Inwentaryzacja ma na celu sprawdzenie rzeczywistej ilości towaru w magazynie lub w magazynach.  Podczas inwentaryzacji </w:t>
      </w:r>
      <w:r w:rsidR="005B644C">
        <w:t xml:space="preserve">wykonywany jest </w:t>
      </w:r>
      <w:r>
        <w:t xml:space="preserve">tzw. spis z natury (stan rzeczywisty) i </w:t>
      </w:r>
      <w:r w:rsidR="005B644C">
        <w:t xml:space="preserve">wprowadzane są rzeczywiste </w:t>
      </w:r>
      <w:r>
        <w:t xml:space="preserve">ilości do dokumentu inwentaryzacji. Program wskazuje czy </w:t>
      </w:r>
      <w:r w:rsidR="005B644C">
        <w:t xml:space="preserve">występuje </w:t>
      </w:r>
      <w:r>
        <w:t>nadwyżk</w:t>
      </w:r>
      <w:r w:rsidR="005B644C">
        <w:t>a</w:t>
      </w:r>
      <w:r>
        <w:t xml:space="preserve"> czy niedobór </w:t>
      </w:r>
      <w:r w:rsidR="007A0BDF">
        <w:br/>
      </w:r>
      <w:r>
        <w:t xml:space="preserve">w stosunku do ilości </w:t>
      </w:r>
      <w:r w:rsidR="005B644C">
        <w:t xml:space="preserve">zapisanej </w:t>
      </w:r>
      <w:r>
        <w:t xml:space="preserve">w programie.  Po zatwierdzeniu dokumentu Inwentaryzacyjnego tworzone </w:t>
      </w:r>
      <w:r w:rsidR="005B644C">
        <w:t xml:space="preserve">są </w:t>
      </w:r>
      <w:r w:rsidR="007A0BDF">
        <w:t>dokumenty Różnic Inw</w:t>
      </w:r>
      <w:r w:rsidR="005B644C">
        <w:t>e</w:t>
      </w:r>
      <w:r w:rsidR="007A0BDF">
        <w:t>n</w:t>
      </w:r>
      <w:r w:rsidR="005B644C">
        <w:t>taryzacyjnych. W</w:t>
      </w:r>
      <w:r w:rsidR="009B6D9E">
        <w:t> </w:t>
      </w:r>
      <w:r>
        <w:t>przypadkach niedoboru generowany jest dokument magazynowy R</w:t>
      </w:r>
      <w:r w:rsidR="00134647">
        <w:t>I+ a</w:t>
      </w:r>
      <w:r w:rsidR="009B6D9E">
        <w:t> </w:t>
      </w:r>
      <w:r w:rsidR="00134647">
        <w:t>w</w:t>
      </w:r>
      <w:r w:rsidR="009B6D9E">
        <w:t> </w:t>
      </w:r>
      <w:r w:rsidR="00134647">
        <w:t>przypadku nadwyżki RI-.</w:t>
      </w:r>
    </w:p>
    <w:p w14:paraId="15219B98" w14:textId="77777777" w:rsidR="00134647" w:rsidRPr="00134647" w:rsidRDefault="00134647" w:rsidP="006077D4"/>
    <w:p w14:paraId="15219B99" w14:textId="77777777" w:rsidR="00134647" w:rsidRPr="00077A70" w:rsidRDefault="00D9076E" w:rsidP="00077A70">
      <w:pPr>
        <w:rPr>
          <w:b/>
          <w:i/>
          <w:color w:val="0070C0"/>
        </w:rPr>
      </w:pPr>
      <w:r w:rsidRPr="00077A70">
        <w:rPr>
          <w:b/>
          <w:i/>
          <w:noProof/>
          <w:color w:val="0070C0"/>
          <w:lang w:eastAsia="pl-PL"/>
        </w:rPr>
        <w:drawing>
          <wp:anchor distT="0" distB="0" distL="114300" distR="114300" simplePos="0" relativeHeight="251643392" behindDoc="0" locked="0" layoutInCell="1" allowOverlap="1" wp14:anchorId="1521A56B" wp14:editId="1521A56C">
            <wp:simplePos x="0" y="0"/>
            <wp:positionH relativeFrom="leftMargin">
              <wp:posOffset>504967</wp:posOffset>
            </wp:positionH>
            <wp:positionV relativeFrom="paragraph">
              <wp:posOffset>-105050</wp:posOffset>
            </wp:positionV>
            <wp:extent cx="400685" cy="400685"/>
            <wp:effectExtent l="0" t="0" r="0" b="0"/>
            <wp:wrapNone/>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B9A" w14:textId="77777777" w:rsidR="00BF3491" w:rsidRDefault="00BF3491" w:rsidP="006077D4">
      <w:r w:rsidRPr="00134647">
        <w:t xml:space="preserve">Typy dokumentów, które  będą generowane </w:t>
      </w:r>
      <w:r w:rsidR="005B644C" w:rsidRPr="00134647">
        <w:t>ustawia</w:t>
      </w:r>
      <w:r w:rsidR="005B644C">
        <w:t xml:space="preserve"> się</w:t>
      </w:r>
      <w:r w:rsidR="00E5330A">
        <w:t xml:space="preserve"> </w:t>
      </w:r>
      <w:r w:rsidRPr="00134647">
        <w:t>w rodzajach dokumentów magazynowych (np. RI+, RI-).</w:t>
      </w:r>
    </w:p>
    <w:p w14:paraId="15219B9B" w14:textId="77777777" w:rsidR="00134647" w:rsidRPr="00134647" w:rsidRDefault="00134647" w:rsidP="006077D4"/>
    <w:p w14:paraId="15219B9C" w14:textId="77777777" w:rsidR="00BF3491" w:rsidRDefault="00BF3491" w:rsidP="006077D4">
      <w:r>
        <w:rPr>
          <w:noProof/>
          <w:lang w:eastAsia="pl-PL"/>
        </w:rPr>
        <w:lastRenderedPageBreak/>
        <w:drawing>
          <wp:inline distT="0" distB="0" distL="0" distR="0" wp14:anchorId="1521A56D" wp14:editId="1521A56E">
            <wp:extent cx="5186149" cy="2929292"/>
            <wp:effectExtent l="0" t="0" r="0" b="444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5197767" cy="2935854"/>
                    </a:xfrm>
                    <a:prstGeom prst="rect">
                      <a:avLst/>
                    </a:prstGeom>
                  </pic:spPr>
                </pic:pic>
              </a:graphicData>
            </a:graphic>
          </wp:inline>
        </w:drawing>
      </w:r>
    </w:p>
    <w:p w14:paraId="15219B9D" w14:textId="6FA6031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68</w:t>
      </w:r>
      <w:r w:rsidR="00073BBC">
        <w:rPr>
          <w:noProof/>
        </w:rPr>
        <w:fldChar w:fldCharType="end"/>
      </w:r>
      <w:r>
        <w:t xml:space="preserve"> Lista dokumentów inwentaryzacji</w:t>
      </w:r>
    </w:p>
    <w:p w14:paraId="15219B9E" w14:textId="77777777" w:rsidR="00BF3491" w:rsidRDefault="005B644C" w:rsidP="006077D4">
      <w:r>
        <w:t>D</w:t>
      </w:r>
      <w:r w:rsidR="00BF3491">
        <w:t xml:space="preserve">o dokumentu inwentaryzacyjnego </w:t>
      </w:r>
      <w:r>
        <w:t xml:space="preserve">można </w:t>
      </w:r>
      <w:r w:rsidR="00BF3491">
        <w:t>dodać dowolny towar(y), np. taki któr</w:t>
      </w:r>
      <w:r>
        <w:t>ego</w:t>
      </w:r>
      <w:r w:rsidR="00BF3491">
        <w:t xml:space="preserve"> stan magazynowy wynosi 0 (zero).  Podczas generowania dokumentu </w:t>
      </w:r>
      <w:r>
        <w:t xml:space="preserve">RI </w:t>
      </w:r>
      <w:r w:rsidR="00BF3491">
        <w:t xml:space="preserve">pojawia się pytanie: </w:t>
      </w:r>
      <w:r w:rsidR="00BF3491">
        <w:rPr>
          <w:noProof/>
          <w:lang w:eastAsia="pl-PL"/>
        </w:rPr>
        <w:drawing>
          <wp:inline distT="0" distB="0" distL="0" distR="0" wp14:anchorId="1521A56F" wp14:editId="1521A570">
            <wp:extent cx="2647950" cy="390525"/>
            <wp:effectExtent l="0" t="0" r="0" b="9525"/>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2647950" cy="390525"/>
                    </a:xfrm>
                    <a:prstGeom prst="rect">
                      <a:avLst/>
                    </a:prstGeom>
                  </pic:spPr>
                </pic:pic>
              </a:graphicData>
            </a:graphic>
          </wp:inline>
        </w:drawing>
      </w:r>
    </w:p>
    <w:p w14:paraId="15219B9F" w14:textId="77777777" w:rsidR="00BF3491" w:rsidRDefault="00BF3491" w:rsidP="006077D4">
      <w:r>
        <w:t>Zaznaczenie tej opcji w powyższym pytaniu  oznacza automatyczne uzupełnienie ilości spisowych stanem magazynowym z możliwością zmian.</w:t>
      </w:r>
    </w:p>
    <w:p w14:paraId="15219BA0" w14:textId="77777777" w:rsidR="00BF3491" w:rsidRDefault="00BF3491" w:rsidP="006077D4">
      <w:r>
        <w:t>Zatwierdzenie dokumentu Inwentaryzacji spowoduje utworzenie dokumentów przychodów i rozchodów magazynowych jeżeli takie występowały w danym okresie (dokumenty PW i RW).</w:t>
      </w:r>
    </w:p>
    <w:p w14:paraId="15219BA1" w14:textId="77777777" w:rsidR="00BF3491" w:rsidRDefault="00BF3491" w:rsidP="006077D4">
      <w:r>
        <w:t>Wydruk ilościowo-wartościowy wykonujemy w opcji „Stany magazynowe”</w:t>
      </w:r>
    </w:p>
    <w:p w14:paraId="15219BA2" w14:textId="77777777" w:rsidR="00BF3491" w:rsidRDefault="00BF3491" w:rsidP="006077D4">
      <w:r>
        <w:rPr>
          <w:noProof/>
          <w:lang w:eastAsia="pl-PL"/>
        </w:rPr>
        <w:drawing>
          <wp:inline distT="0" distB="0" distL="0" distR="0" wp14:anchorId="1521A571" wp14:editId="1521A572">
            <wp:extent cx="4271532" cy="2825087"/>
            <wp:effectExtent l="0" t="0" r="0" b="0"/>
            <wp:docPr id="291" name="Obraz 29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09" cstate="print"/>
                    <a:stretch>
                      <a:fillRect/>
                    </a:stretch>
                  </pic:blipFill>
                  <pic:spPr>
                    <a:xfrm>
                      <a:off x="0" y="0"/>
                      <a:ext cx="4281032" cy="2831370"/>
                    </a:xfrm>
                    <a:prstGeom prst="rect">
                      <a:avLst/>
                    </a:prstGeom>
                  </pic:spPr>
                </pic:pic>
              </a:graphicData>
            </a:graphic>
          </wp:inline>
        </w:drawing>
      </w:r>
    </w:p>
    <w:p w14:paraId="15219BA3" w14:textId="1CF298FB" w:rsidR="00BF3491" w:rsidRDefault="00BF3491" w:rsidP="00EB5548">
      <w:pPr>
        <w:pStyle w:val="Legenda"/>
      </w:pPr>
      <w:r>
        <w:lastRenderedPageBreak/>
        <w:t xml:space="preserve">Rys. </w:t>
      </w:r>
      <w:r w:rsidR="00073BBC">
        <w:fldChar w:fldCharType="begin"/>
      </w:r>
      <w:r w:rsidR="00533E2C">
        <w:instrText xml:space="preserve"> SEQ Rys. \* ARABIC </w:instrText>
      </w:r>
      <w:r w:rsidR="00073BBC">
        <w:fldChar w:fldCharType="separate"/>
      </w:r>
      <w:r w:rsidR="00A559D8">
        <w:rPr>
          <w:noProof/>
        </w:rPr>
        <w:t>69</w:t>
      </w:r>
      <w:r w:rsidR="00073BBC">
        <w:rPr>
          <w:noProof/>
        </w:rPr>
        <w:fldChar w:fldCharType="end"/>
      </w:r>
      <w:r>
        <w:t xml:space="preserve"> Okno dokumentu inwentaryzacji</w:t>
      </w:r>
    </w:p>
    <w:p w14:paraId="15219BA4" w14:textId="77777777" w:rsidR="009761E5" w:rsidRDefault="009761E5" w:rsidP="009761E5">
      <w:r w:rsidRPr="009761E5">
        <w:t>Do dokumentu inwentaryzacji dodano atrybut pozycji "Spisano ostatecznie". Jest to znacznik do wyszukiwania pozycji jeszcze nie spisanych.</w:t>
      </w:r>
    </w:p>
    <w:p w14:paraId="15219BA5" w14:textId="77777777" w:rsidR="009761E5" w:rsidRDefault="009761E5" w:rsidP="009761E5">
      <w:pPr>
        <w:keepNext/>
      </w:pPr>
      <w:r w:rsidRPr="009761E5">
        <w:rPr>
          <w:noProof/>
          <w:lang w:eastAsia="pl-PL"/>
        </w:rPr>
        <w:drawing>
          <wp:inline distT="0" distB="0" distL="0" distR="0" wp14:anchorId="1521A573" wp14:editId="1521A574">
            <wp:extent cx="4258025" cy="2026693"/>
            <wp:effectExtent l="19050" t="0" r="9175" b="0"/>
            <wp:docPr id="236" name="Obraz 1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10" cstate="print"/>
                    <a:stretch>
                      <a:fillRect/>
                    </a:stretch>
                  </pic:blipFill>
                  <pic:spPr>
                    <a:xfrm>
                      <a:off x="0" y="0"/>
                      <a:ext cx="4258692" cy="2027011"/>
                    </a:xfrm>
                    <a:prstGeom prst="rect">
                      <a:avLst/>
                    </a:prstGeom>
                  </pic:spPr>
                </pic:pic>
              </a:graphicData>
            </a:graphic>
          </wp:inline>
        </w:drawing>
      </w:r>
    </w:p>
    <w:p w14:paraId="15219BA6" w14:textId="0EC1019D" w:rsidR="009761E5" w:rsidRPr="009761E5" w:rsidRDefault="009761E5" w:rsidP="009761E5">
      <w:pPr>
        <w:pStyle w:val="Legenda"/>
      </w:pPr>
      <w:r>
        <w:t xml:space="preserve">Rys. </w:t>
      </w:r>
      <w:r w:rsidR="00073BBC">
        <w:fldChar w:fldCharType="begin"/>
      </w:r>
      <w:r w:rsidR="00C877D7">
        <w:instrText xml:space="preserve"> SEQ Rys. \* ARABIC </w:instrText>
      </w:r>
      <w:r w:rsidR="00073BBC">
        <w:fldChar w:fldCharType="separate"/>
      </w:r>
      <w:r w:rsidR="00A559D8">
        <w:rPr>
          <w:noProof/>
        </w:rPr>
        <w:t>70</w:t>
      </w:r>
      <w:r w:rsidR="00073BBC">
        <w:rPr>
          <w:noProof/>
        </w:rPr>
        <w:fldChar w:fldCharType="end"/>
      </w:r>
      <w:r>
        <w:t xml:space="preserve"> Znacznik informujący o pozycjach już spisanych</w:t>
      </w:r>
    </w:p>
    <w:p w14:paraId="15219BA7" w14:textId="77777777" w:rsidR="00BF3491" w:rsidRDefault="00BF3491" w:rsidP="006077D4"/>
    <w:p w14:paraId="15219BA8" w14:textId="77777777" w:rsidR="00BF3491" w:rsidRDefault="00BF3491" w:rsidP="00DA4A5C">
      <w:pPr>
        <w:pStyle w:val="Nagowek3zwypunktowaniem111"/>
      </w:pPr>
      <w:bookmarkStart w:id="102" w:name="_Toc432429570"/>
      <w:bookmarkStart w:id="103" w:name="_Toc46914840"/>
      <w:r>
        <w:t>Wydruk arkuszy spisowych i rozliczenia inwentaryzacji</w:t>
      </w:r>
      <w:bookmarkEnd w:id="102"/>
      <w:bookmarkEnd w:id="103"/>
    </w:p>
    <w:p w14:paraId="15219BA9" w14:textId="77777777" w:rsidR="00BF3491" w:rsidRDefault="00BF3491" w:rsidP="006077D4">
      <w:r>
        <w:t>Będąc na liście dokumentów inwentaryzacji i wskazując odpowiedni dokument system umożliwia wydruk arkusza spisu z natury, a po dokonaniu spisu wydruk rozliczenia tej inwentaryzacji. Wspomniane wydruki można uzyskać klikając w</w:t>
      </w:r>
      <w:r w:rsidR="009B6D9E">
        <w:t> </w:t>
      </w:r>
      <w:r>
        <w:t>opcję Drukuj w górnym menu systemu.</w:t>
      </w:r>
    </w:p>
    <w:p w14:paraId="15219BAA" w14:textId="77777777" w:rsidR="009761E5" w:rsidRDefault="00BF3491" w:rsidP="009761E5">
      <w:r>
        <w:rPr>
          <w:noProof/>
          <w:lang w:eastAsia="pl-PL"/>
        </w:rPr>
        <w:drawing>
          <wp:inline distT="0" distB="0" distL="0" distR="0" wp14:anchorId="1521A575" wp14:editId="1521A576">
            <wp:extent cx="4459798" cy="1719618"/>
            <wp:effectExtent l="0" t="0" r="0" b="0"/>
            <wp:docPr id="240" name="Obraz 239"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11" cstate="print"/>
                    <a:stretch>
                      <a:fillRect/>
                    </a:stretch>
                  </pic:blipFill>
                  <pic:spPr>
                    <a:xfrm>
                      <a:off x="0" y="0"/>
                      <a:ext cx="4477096" cy="1726288"/>
                    </a:xfrm>
                    <a:prstGeom prst="rect">
                      <a:avLst/>
                    </a:prstGeom>
                  </pic:spPr>
                </pic:pic>
              </a:graphicData>
            </a:graphic>
          </wp:inline>
        </w:drawing>
      </w:r>
    </w:p>
    <w:p w14:paraId="15219BAB" w14:textId="77777777" w:rsidR="009761E5" w:rsidRDefault="009761E5" w:rsidP="009761E5"/>
    <w:p w14:paraId="15219BAC" w14:textId="77777777" w:rsidR="00BF3491" w:rsidRDefault="00BF3491" w:rsidP="00DA4A5C">
      <w:pPr>
        <w:pStyle w:val="Nagowek3zwypunktowaniem111"/>
      </w:pPr>
      <w:bookmarkStart w:id="104" w:name="_Toc432429571"/>
      <w:bookmarkStart w:id="105" w:name="_Toc46914841"/>
      <w:r>
        <w:lastRenderedPageBreak/>
        <w:t>Raport wydruku: Arkusz spisu z natury</w:t>
      </w:r>
      <w:bookmarkEnd w:id="104"/>
      <w:bookmarkEnd w:id="105"/>
    </w:p>
    <w:p w14:paraId="15219BAD" w14:textId="77777777" w:rsidR="00BF3491" w:rsidRDefault="00E554F9" w:rsidP="006077D4">
      <w:r>
        <w:rPr>
          <w:noProof/>
          <w:lang w:eastAsia="pl-PL"/>
        </w:rPr>
        <w:drawing>
          <wp:inline distT="0" distB="0" distL="0" distR="0" wp14:anchorId="1521A577" wp14:editId="1521A578">
            <wp:extent cx="4743450" cy="2416701"/>
            <wp:effectExtent l="0" t="0" r="0" b="3175"/>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4764713" cy="2427534"/>
                    </a:xfrm>
                    <a:prstGeom prst="rect">
                      <a:avLst/>
                    </a:prstGeom>
                  </pic:spPr>
                </pic:pic>
              </a:graphicData>
            </a:graphic>
          </wp:inline>
        </w:drawing>
      </w:r>
    </w:p>
    <w:p w14:paraId="15219BAE" w14:textId="77777777" w:rsidR="00BF3491" w:rsidRDefault="00BF3491" w:rsidP="006077D4"/>
    <w:p w14:paraId="15219BAF" w14:textId="77777777" w:rsidR="00BF3491" w:rsidRDefault="00BF3491" w:rsidP="00DA4A5C">
      <w:pPr>
        <w:pStyle w:val="Nagowek3zwypunktowaniem111"/>
      </w:pPr>
      <w:bookmarkStart w:id="106" w:name="_Toc432429572"/>
      <w:bookmarkStart w:id="107" w:name="_Toc46914842"/>
      <w:r>
        <w:t>Raport wydruku: Rozliczenie inwentaryzacji</w:t>
      </w:r>
      <w:bookmarkEnd w:id="106"/>
      <w:bookmarkEnd w:id="107"/>
    </w:p>
    <w:p w14:paraId="15219BB0" w14:textId="77777777" w:rsidR="004433FB" w:rsidRDefault="00E554F9" w:rsidP="004433FB">
      <w:r>
        <w:rPr>
          <w:noProof/>
          <w:lang w:eastAsia="pl-PL"/>
        </w:rPr>
        <w:drawing>
          <wp:inline distT="0" distB="0" distL="0" distR="0" wp14:anchorId="1521A579" wp14:editId="1521A57A">
            <wp:extent cx="4862288" cy="2419350"/>
            <wp:effectExtent l="0" t="0" r="0"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4868430" cy="2422406"/>
                    </a:xfrm>
                    <a:prstGeom prst="rect">
                      <a:avLst/>
                    </a:prstGeom>
                  </pic:spPr>
                </pic:pic>
              </a:graphicData>
            </a:graphic>
          </wp:inline>
        </w:drawing>
      </w:r>
      <w:r w:rsidR="004433FB">
        <w:br w:type="page"/>
      </w:r>
    </w:p>
    <w:p w14:paraId="15219BB1" w14:textId="77777777" w:rsidR="00BF3491" w:rsidRPr="00134647" w:rsidRDefault="00B4639B" w:rsidP="00DA4A5C">
      <w:pPr>
        <w:pStyle w:val="Nagwekwypunktowanie"/>
      </w:pPr>
      <w:bookmarkStart w:id="108" w:name="_Toc432429573"/>
      <w:bookmarkStart w:id="109" w:name="_Toc46914843"/>
      <w:r w:rsidRPr="00134647">
        <w:lastRenderedPageBreak/>
        <w:t>ZAKUPY</w:t>
      </w:r>
      <w:bookmarkEnd w:id="108"/>
      <w:bookmarkEnd w:id="109"/>
    </w:p>
    <w:p w14:paraId="15219BB2" w14:textId="77777777" w:rsidR="00BF3491" w:rsidRPr="00134647" w:rsidRDefault="00D13F2A" w:rsidP="00DA4A5C">
      <w:pPr>
        <w:pStyle w:val="noagowek2zwypunktowaniem11"/>
      </w:pPr>
      <w:bookmarkStart w:id="110" w:name="_Toc432429574"/>
      <w:bookmarkStart w:id="111" w:name="_Toc46914844"/>
      <w:r w:rsidRPr="00134647">
        <w:t>Lista dokumentów</w:t>
      </w:r>
      <w:bookmarkEnd w:id="110"/>
      <w:bookmarkEnd w:id="111"/>
    </w:p>
    <w:p w14:paraId="15219BB3" w14:textId="77777777" w:rsidR="00805987" w:rsidRDefault="00805987" w:rsidP="00805987">
      <w:pPr>
        <w:keepNext/>
      </w:pPr>
      <w:r>
        <w:rPr>
          <w:noProof/>
          <w:lang w:eastAsia="pl-PL"/>
        </w:rPr>
        <w:drawing>
          <wp:inline distT="0" distB="0" distL="0" distR="0" wp14:anchorId="1521A57B" wp14:editId="1521A57C">
            <wp:extent cx="2095500" cy="1162050"/>
            <wp:effectExtent l="0" t="0" r="0" b="0"/>
            <wp:docPr id="524" name="Obraz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95500" cy="1162050"/>
                    </a:xfrm>
                    <a:prstGeom prst="rect">
                      <a:avLst/>
                    </a:prstGeom>
                    <a:noFill/>
                    <a:ln>
                      <a:noFill/>
                    </a:ln>
                  </pic:spPr>
                </pic:pic>
              </a:graphicData>
            </a:graphic>
          </wp:inline>
        </w:drawing>
      </w:r>
    </w:p>
    <w:p w14:paraId="15219BB4" w14:textId="356BC5F9" w:rsidR="00BF3491" w:rsidRDefault="00805987" w:rsidP="00805987">
      <w:pPr>
        <w:pStyle w:val="Legenda"/>
      </w:pPr>
      <w:r>
        <w:t xml:space="preserve">Rys. </w:t>
      </w:r>
      <w:fldSimple w:instr=" SEQ Rys. \* ARABIC ">
        <w:r w:rsidR="00A559D8">
          <w:rPr>
            <w:noProof/>
          </w:rPr>
          <w:t>71</w:t>
        </w:r>
      </w:fldSimple>
      <w:r>
        <w:t xml:space="preserve"> Funkcjonalność zakupy dostępna jest z głównego menu systemu</w:t>
      </w:r>
    </w:p>
    <w:p w14:paraId="15219BB5" w14:textId="77777777" w:rsidR="00805987" w:rsidRDefault="00805987" w:rsidP="006077D4">
      <w:r>
        <w:rPr>
          <w:noProof/>
          <w:lang w:eastAsia="pl-PL"/>
        </w:rPr>
        <w:drawing>
          <wp:inline distT="0" distB="0" distL="0" distR="0" wp14:anchorId="1521A57D" wp14:editId="1521A57E">
            <wp:extent cx="5759450" cy="3653790"/>
            <wp:effectExtent l="0" t="0" r="0" b="381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Bez tytułu.png"/>
                    <pic:cNvPicPr/>
                  </pic:nvPicPr>
                  <pic:blipFill>
                    <a:blip r:embed="rId115">
                      <a:extLst>
                        <a:ext uri="{28A0092B-C50C-407E-A947-70E740481C1C}">
                          <a14:useLocalDpi xmlns:a14="http://schemas.microsoft.com/office/drawing/2010/main" val="0"/>
                        </a:ext>
                      </a:extLst>
                    </a:blip>
                    <a:stretch>
                      <a:fillRect/>
                    </a:stretch>
                  </pic:blipFill>
                  <pic:spPr>
                    <a:xfrm>
                      <a:off x="0" y="0"/>
                      <a:ext cx="5759450" cy="3653790"/>
                    </a:xfrm>
                    <a:prstGeom prst="rect">
                      <a:avLst/>
                    </a:prstGeom>
                  </pic:spPr>
                </pic:pic>
              </a:graphicData>
            </a:graphic>
          </wp:inline>
        </w:drawing>
      </w:r>
    </w:p>
    <w:p w14:paraId="15219BB6" w14:textId="44396729" w:rsidR="00BF3491" w:rsidRPr="009A1824"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72</w:t>
      </w:r>
      <w:r w:rsidR="00073BBC">
        <w:rPr>
          <w:noProof/>
        </w:rPr>
        <w:fldChar w:fldCharType="end"/>
      </w:r>
      <w:r w:rsidR="00C134AC">
        <w:rPr>
          <w:noProof/>
        </w:rPr>
        <w:t xml:space="preserve"> </w:t>
      </w:r>
      <w:r w:rsidRPr="00901365">
        <w:t>Widok okna z listą dokumentów zakupu</w:t>
      </w:r>
    </w:p>
    <w:p w14:paraId="15219BB7" w14:textId="77777777" w:rsidR="00BF3491" w:rsidRDefault="00BF3491" w:rsidP="006077D4">
      <w:r>
        <w:t xml:space="preserve">W zakładce Zakupy </w:t>
      </w:r>
      <w:r w:rsidR="005B644C">
        <w:t xml:space="preserve">wprowadza się </w:t>
      </w:r>
      <w:r>
        <w:t>dokumenty zakupowe. Każdy dokument zakupowy składa się z nagłówka oraz pozycji. W nagłówku wpisuje</w:t>
      </w:r>
      <w:r w:rsidR="005B644C">
        <w:t xml:space="preserve"> się</w:t>
      </w:r>
      <w:r>
        <w:t>, symbol i</w:t>
      </w:r>
      <w:r w:rsidR="009B6D9E">
        <w:t> </w:t>
      </w:r>
      <w:r>
        <w:t xml:space="preserve">nr dokumentu zewnętrznego, odpowiednie daty, wybiera kontrahenta (dostawcę) oraz sposób zapłaty. W pozycjach dokumentu </w:t>
      </w:r>
      <w:r w:rsidR="005B644C">
        <w:t xml:space="preserve">wybiera się </w:t>
      </w:r>
      <w:r>
        <w:t>lub wpisuje odpowiednie indeksy (towary, usługi, koszty,…). Dodatkowo musi</w:t>
      </w:r>
      <w:r w:rsidR="005B644C">
        <w:t xml:space="preserve"> zostać</w:t>
      </w:r>
      <w:r>
        <w:t xml:space="preserve"> wybra</w:t>
      </w:r>
      <w:r w:rsidR="005B644C">
        <w:t>ny</w:t>
      </w:r>
      <w:r>
        <w:t xml:space="preserve"> odpowiedni typ zakupu (np. koszty z prawem do odliczenia VAT). Pole Opis jest opcjonalne - </w:t>
      </w:r>
      <w:r w:rsidR="005B644C">
        <w:t>można je</w:t>
      </w:r>
      <w:r>
        <w:t xml:space="preserve"> wypełnić</w:t>
      </w:r>
      <w:r w:rsidR="005B644C">
        <w:t>, co nie jest obligatoryjne</w:t>
      </w:r>
      <w:r>
        <w:t xml:space="preserve">. Przy każdym indeksie </w:t>
      </w:r>
      <w:r w:rsidR="005B644C">
        <w:t xml:space="preserve">należy określić, </w:t>
      </w:r>
      <w:r>
        <w:t>czy pole Opis ma być drukowane na fakturze.</w:t>
      </w:r>
    </w:p>
    <w:p w14:paraId="15219BB8" w14:textId="77777777" w:rsidR="00BF3491" w:rsidRDefault="00BF3491" w:rsidP="006077D4">
      <w:r>
        <w:rPr>
          <w:noProof/>
          <w:lang w:eastAsia="pl-PL"/>
        </w:rPr>
        <w:lastRenderedPageBreak/>
        <w:drawing>
          <wp:inline distT="0" distB="0" distL="0" distR="0" wp14:anchorId="1521A57F" wp14:editId="1521A580">
            <wp:extent cx="5169501" cy="3112039"/>
            <wp:effectExtent l="1905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5169501" cy="3112039"/>
                    </a:xfrm>
                    <a:prstGeom prst="rect">
                      <a:avLst/>
                    </a:prstGeom>
                  </pic:spPr>
                </pic:pic>
              </a:graphicData>
            </a:graphic>
          </wp:inline>
        </w:drawing>
      </w:r>
    </w:p>
    <w:p w14:paraId="15219BB9" w14:textId="1F78FBA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73</w:t>
      </w:r>
      <w:r w:rsidR="00073BBC">
        <w:rPr>
          <w:noProof/>
        </w:rPr>
        <w:fldChar w:fldCharType="end"/>
      </w:r>
      <w:r>
        <w:t xml:space="preserve"> Okno edycji dokumentu zakupu</w:t>
      </w:r>
    </w:p>
    <w:p w14:paraId="15219BBA" w14:textId="77777777" w:rsidR="00F6402D" w:rsidRDefault="00F6402D" w:rsidP="006077D4">
      <w:r>
        <w:t>Bezpośrednio w oknie edycji dokumentu d</w:t>
      </w:r>
      <w:r w:rsidRPr="00F6402D">
        <w:t>odano atrybuty mówiące czy generować dok. kasowy i magazynowy niezależnie od ustawień wynikających z parametrów w rodzaju dok. zakupu, tzn. jeśli rodzaj dok. zakupu ma ustawiony parametr aby dokument po zatwierdzeniu generował dok. kasowy to w nagłówku danego dok. zakupu można ten parametr odznaczyć.</w:t>
      </w:r>
    </w:p>
    <w:p w14:paraId="15219BBB" w14:textId="77777777" w:rsidR="00F6402D" w:rsidRDefault="00F6402D" w:rsidP="006077D4">
      <w:r>
        <w:rPr>
          <w:noProof/>
          <w:lang w:eastAsia="pl-PL"/>
        </w:rPr>
        <w:drawing>
          <wp:inline distT="0" distB="0" distL="0" distR="0" wp14:anchorId="1521A581" wp14:editId="1521A582">
            <wp:extent cx="5043609" cy="1508078"/>
            <wp:effectExtent l="19050" t="0" r="4641" b="0"/>
            <wp:docPr id="243" name="Obraz 24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17" cstate="print"/>
                    <a:stretch>
                      <a:fillRect/>
                    </a:stretch>
                  </pic:blipFill>
                  <pic:spPr>
                    <a:xfrm>
                      <a:off x="0" y="0"/>
                      <a:ext cx="5048472" cy="1509532"/>
                    </a:xfrm>
                    <a:prstGeom prst="rect">
                      <a:avLst/>
                    </a:prstGeom>
                  </pic:spPr>
                </pic:pic>
              </a:graphicData>
            </a:graphic>
          </wp:inline>
        </w:drawing>
      </w:r>
    </w:p>
    <w:p w14:paraId="15219BBC" w14:textId="77777777" w:rsidR="00BF3491" w:rsidRPr="005B3FD1" w:rsidRDefault="00BF3491" w:rsidP="006077D4">
      <w:r w:rsidRPr="005B3FD1">
        <w:t xml:space="preserve">Po wprowadzeniu do ewidencji pozycji dokumentu zakupu oraz po zaksięgowaniu tego dokumentu w </w:t>
      </w:r>
      <w:r>
        <w:t>„</w:t>
      </w:r>
      <w:r w:rsidRPr="005B3FD1">
        <w:t>Ewidencji Zakupów</w:t>
      </w:r>
      <w:r>
        <w:t>”</w:t>
      </w:r>
      <w:r w:rsidRPr="005B3FD1">
        <w:t xml:space="preserve"> </w:t>
      </w:r>
      <w:r w:rsidR="008C1F37">
        <w:t>można</w:t>
      </w:r>
      <w:r w:rsidRPr="005B3FD1">
        <w:t xml:space="preserve"> utworzyć dokumenty wewn</w:t>
      </w:r>
      <w:r>
        <w:t xml:space="preserve">ętrzne (prawy przycisk myszki - </w:t>
      </w:r>
      <w:r w:rsidRPr="005B3FD1">
        <w:t xml:space="preserve">Dodaj dok. </w:t>
      </w:r>
      <w:r>
        <w:t>wewnętrzny)</w:t>
      </w:r>
      <w:r w:rsidR="008C1F37">
        <w:t>.</w:t>
      </w:r>
    </w:p>
    <w:p w14:paraId="15219BBD" w14:textId="77777777" w:rsidR="00BF3491" w:rsidRDefault="00E554F9" w:rsidP="006077D4">
      <w:r>
        <w:rPr>
          <w:noProof/>
          <w:lang w:eastAsia="pl-PL"/>
        </w:rPr>
        <w:lastRenderedPageBreak/>
        <w:drawing>
          <wp:inline distT="0" distB="0" distL="0" distR="0" wp14:anchorId="1521A583" wp14:editId="1521A584">
            <wp:extent cx="5759450" cy="2772410"/>
            <wp:effectExtent l="0" t="0" r="0" b="8890"/>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5759450" cy="2772410"/>
                    </a:xfrm>
                    <a:prstGeom prst="rect">
                      <a:avLst/>
                    </a:prstGeom>
                  </pic:spPr>
                </pic:pic>
              </a:graphicData>
            </a:graphic>
          </wp:inline>
        </w:drawing>
      </w:r>
    </w:p>
    <w:p w14:paraId="15219BBE" w14:textId="57C9F3B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74</w:t>
      </w:r>
      <w:r w:rsidR="00073BBC">
        <w:rPr>
          <w:noProof/>
        </w:rPr>
        <w:fldChar w:fldCharType="end"/>
      </w:r>
      <w:r>
        <w:t xml:space="preserve"> Ewidencja zakupów i sposób generowania dokumentów wewnętrznych</w:t>
      </w:r>
    </w:p>
    <w:p w14:paraId="15219BBF" w14:textId="77777777" w:rsidR="00134647" w:rsidRDefault="00134647" w:rsidP="006077D4"/>
    <w:p w14:paraId="15219BC0" w14:textId="77777777" w:rsidR="00BF3491" w:rsidRDefault="00CF5C08" w:rsidP="00DA4A5C">
      <w:pPr>
        <w:pStyle w:val="Nagowek3zwypunktowaniem111"/>
      </w:pPr>
      <w:bookmarkStart w:id="112" w:name="_Toc46914845"/>
      <w:r>
        <w:t>Noty korygujące</w:t>
      </w:r>
      <w:bookmarkEnd w:id="112"/>
    </w:p>
    <w:p w14:paraId="15219BC1" w14:textId="77777777" w:rsidR="00CF5C08" w:rsidRDefault="00CF5C08" w:rsidP="00CF5C08">
      <w:r w:rsidRPr="00CF5C08">
        <w:t>Dodano obsługę not korygujących do dok. zakupu. Generowanie noty odbywa się z menu podręcznego na liście dok. zakupu. Menu jest aktywne dla dokumentów zatwierdzonych. Można tworzyć jedną notę korygującą do kilku dok. zakupu pod warunkiem zaznaczenia dokumentów dla tego samego kontrahenta.</w:t>
      </w:r>
    </w:p>
    <w:p w14:paraId="15219BC2" w14:textId="77777777" w:rsidR="00A65BF9" w:rsidRDefault="00A65BF9" w:rsidP="00CF5C08">
      <w:r>
        <w:t>Na liście ‘Noty korygujące’ znajdują się wystawione noty z informacją których dokumentów dotyczą jak i treścią ich zmian.</w:t>
      </w:r>
    </w:p>
    <w:p w14:paraId="15219BC3" w14:textId="77777777" w:rsidR="00A65BF9" w:rsidRDefault="00A65BF9" w:rsidP="00A65BF9">
      <w:pPr>
        <w:keepNext/>
      </w:pPr>
      <w:r>
        <w:rPr>
          <w:noProof/>
          <w:lang w:eastAsia="pl-PL"/>
        </w:rPr>
        <w:lastRenderedPageBreak/>
        <w:drawing>
          <wp:inline distT="0" distB="0" distL="0" distR="0" wp14:anchorId="1521A585" wp14:editId="1521A586">
            <wp:extent cx="5759450" cy="3659061"/>
            <wp:effectExtent l="0" t="0" r="0" b="0"/>
            <wp:docPr id="637" name="Obraz 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19" cstate="print"/>
                    <a:stretch>
                      <a:fillRect/>
                    </a:stretch>
                  </pic:blipFill>
                  <pic:spPr>
                    <a:xfrm>
                      <a:off x="0" y="0"/>
                      <a:ext cx="5759450" cy="3659061"/>
                    </a:xfrm>
                    <a:prstGeom prst="rect">
                      <a:avLst/>
                    </a:prstGeom>
                  </pic:spPr>
                </pic:pic>
              </a:graphicData>
            </a:graphic>
          </wp:inline>
        </w:drawing>
      </w:r>
    </w:p>
    <w:p w14:paraId="15219BC4" w14:textId="6A05F972" w:rsidR="00A65BF9" w:rsidRDefault="00A65BF9" w:rsidP="00A65BF9">
      <w:pPr>
        <w:pStyle w:val="Legenda"/>
      </w:pPr>
      <w:r>
        <w:t xml:space="preserve">Rys. </w:t>
      </w:r>
      <w:fldSimple w:instr=" SEQ Rys. \* ARABIC ">
        <w:r w:rsidR="00A559D8">
          <w:rPr>
            <w:noProof/>
          </w:rPr>
          <w:t>75</w:t>
        </w:r>
      </w:fldSimple>
      <w:r>
        <w:t xml:space="preserve"> Okno listy not korygujących</w:t>
      </w:r>
    </w:p>
    <w:p w14:paraId="15219BC5" w14:textId="77777777" w:rsidR="00A65BF9" w:rsidRDefault="006B371C" w:rsidP="00A65BF9">
      <w:r>
        <w:t>Z poziomu górnego menu możemy wykonać wydruk konkretnej noty korygującej.</w:t>
      </w:r>
    </w:p>
    <w:p w14:paraId="15219BC6" w14:textId="77777777" w:rsidR="006B371C" w:rsidRDefault="006B371C" w:rsidP="006B371C">
      <w:pPr>
        <w:keepNext/>
      </w:pPr>
      <w:r>
        <w:rPr>
          <w:noProof/>
          <w:lang w:eastAsia="pl-PL"/>
        </w:rPr>
        <w:lastRenderedPageBreak/>
        <w:drawing>
          <wp:inline distT="0" distB="0" distL="0" distR="0" wp14:anchorId="1521A587" wp14:editId="1521A588">
            <wp:extent cx="5759450" cy="4665548"/>
            <wp:effectExtent l="0" t="0" r="0" b="1905"/>
            <wp:docPr id="638" name="Obraz 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20" cstate="print"/>
                    <a:stretch>
                      <a:fillRect/>
                    </a:stretch>
                  </pic:blipFill>
                  <pic:spPr>
                    <a:xfrm>
                      <a:off x="0" y="0"/>
                      <a:ext cx="5759450" cy="4665548"/>
                    </a:xfrm>
                    <a:prstGeom prst="rect">
                      <a:avLst/>
                    </a:prstGeom>
                  </pic:spPr>
                </pic:pic>
              </a:graphicData>
            </a:graphic>
          </wp:inline>
        </w:drawing>
      </w:r>
    </w:p>
    <w:p w14:paraId="15219BC7" w14:textId="5C481331" w:rsidR="006B371C" w:rsidRDefault="006B371C" w:rsidP="006B371C">
      <w:pPr>
        <w:pStyle w:val="Legenda"/>
      </w:pPr>
      <w:r>
        <w:t xml:space="preserve">Rys. </w:t>
      </w:r>
      <w:fldSimple w:instr=" SEQ Rys. \* ARABIC ">
        <w:r w:rsidR="00A559D8">
          <w:rPr>
            <w:noProof/>
          </w:rPr>
          <w:t>76</w:t>
        </w:r>
      </w:fldSimple>
      <w:r>
        <w:t xml:space="preserve"> Wydruk noty korygującej</w:t>
      </w:r>
    </w:p>
    <w:p w14:paraId="15219BC8" w14:textId="77777777" w:rsidR="006B371C" w:rsidRDefault="00133C59" w:rsidP="006B371C">
      <w:r>
        <w:t>Generowanie not wykonujemy z listy dokumentów zakupu. Menu dostępne jest pod prawym klawiszem myszki.</w:t>
      </w:r>
    </w:p>
    <w:p w14:paraId="15219BC9" w14:textId="77777777" w:rsidR="00133C59" w:rsidRDefault="00133C59" w:rsidP="00133C59">
      <w:pPr>
        <w:keepNext/>
      </w:pPr>
      <w:r>
        <w:rPr>
          <w:noProof/>
          <w:lang w:eastAsia="pl-PL"/>
        </w:rPr>
        <w:drawing>
          <wp:inline distT="0" distB="0" distL="0" distR="0" wp14:anchorId="1521A589" wp14:editId="1521A58A">
            <wp:extent cx="5759450" cy="2190881"/>
            <wp:effectExtent l="0" t="0" r="0" b="0"/>
            <wp:docPr id="661" name="Obraz 9"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21" cstate="print"/>
                    <a:stretch>
                      <a:fillRect/>
                    </a:stretch>
                  </pic:blipFill>
                  <pic:spPr>
                    <a:xfrm>
                      <a:off x="0" y="0"/>
                      <a:ext cx="5759450" cy="2190881"/>
                    </a:xfrm>
                    <a:prstGeom prst="rect">
                      <a:avLst/>
                    </a:prstGeom>
                  </pic:spPr>
                </pic:pic>
              </a:graphicData>
            </a:graphic>
          </wp:inline>
        </w:drawing>
      </w:r>
    </w:p>
    <w:p w14:paraId="15219BCA" w14:textId="71164EB1" w:rsidR="00133C59" w:rsidRDefault="00133C59" w:rsidP="00133C59">
      <w:pPr>
        <w:pStyle w:val="Legenda"/>
      </w:pPr>
      <w:r>
        <w:t xml:space="preserve">Rys. </w:t>
      </w:r>
      <w:fldSimple w:instr=" SEQ Rys. \* ARABIC ">
        <w:r w:rsidR="00A559D8">
          <w:rPr>
            <w:noProof/>
          </w:rPr>
          <w:t>77</w:t>
        </w:r>
      </w:fldSimple>
      <w:r>
        <w:t xml:space="preserve"> Opcja generowania noty korygującej</w:t>
      </w:r>
    </w:p>
    <w:p w14:paraId="15219BCB" w14:textId="77777777" w:rsidR="00133C59" w:rsidRDefault="00133C59" w:rsidP="00133C59">
      <w:pPr>
        <w:keepNext/>
      </w:pPr>
      <w:r>
        <w:rPr>
          <w:noProof/>
          <w:lang w:eastAsia="pl-PL"/>
        </w:rPr>
        <w:lastRenderedPageBreak/>
        <w:drawing>
          <wp:inline distT="0" distB="0" distL="0" distR="0" wp14:anchorId="1521A58B" wp14:editId="1521A58C">
            <wp:extent cx="5759450" cy="3447298"/>
            <wp:effectExtent l="0" t="0" r="0" b="1270"/>
            <wp:docPr id="662" name="Obraz 1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22" cstate="print"/>
                    <a:stretch>
                      <a:fillRect/>
                    </a:stretch>
                  </pic:blipFill>
                  <pic:spPr>
                    <a:xfrm>
                      <a:off x="0" y="0"/>
                      <a:ext cx="5759450" cy="3447298"/>
                    </a:xfrm>
                    <a:prstGeom prst="rect">
                      <a:avLst/>
                    </a:prstGeom>
                  </pic:spPr>
                </pic:pic>
              </a:graphicData>
            </a:graphic>
          </wp:inline>
        </w:drawing>
      </w:r>
    </w:p>
    <w:p w14:paraId="15219BCC" w14:textId="0C1C13B3" w:rsidR="00133C59" w:rsidRDefault="00133C59" w:rsidP="00133C59">
      <w:pPr>
        <w:pStyle w:val="Legenda"/>
      </w:pPr>
      <w:r>
        <w:t xml:space="preserve">Rys. </w:t>
      </w:r>
      <w:fldSimple w:instr=" SEQ Rys. \* ARABIC ">
        <w:r w:rsidR="00A559D8">
          <w:rPr>
            <w:noProof/>
          </w:rPr>
          <w:t>78</w:t>
        </w:r>
      </w:fldSimple>
      <w:r>
        <w:t xml:space="preserve"> Okno edycji noty korygującej</w:t>
      </w:r>
    </w:p>
    <w:p w14:paraId="15219BCD" w14:textId="77777777" w:rsidR="00133C59" w:rsidRDefault="00133C59" w:rsidP="00133C59"/>
    <w:p w14:paraId="15219BCE" w14:textId="77777777" w:rsidR="00CF5C08" w:rsidRDefault="00CF5C08" w:rsidP="00DA7987">
      <w:pPr>
        <w:pStyle w:val="Nagowek3zwypunktowaniem111"/>
        <w:numPr>
          <w:ilvl w:val="2"/>
          <w:numId w:val="24"/>
        </w:numPr>
      </w:pPr>
      <w:bookmarkStart w:id="113" w:name="_Toc46914846"/>
      <w:r>
        <w:t>Zakupy z częściowym odliczeniem VAT (np. 50%)</w:t>
      </w:r>
      <w:bookmarkEnd w:id="113"/>
    </w:p>
    <w:p w14:paraId="15219BCF" w14:textId="77777777" w:rsidR="00BF3491" w:rsidRDefault="00BF3491" w:rsidP="006077D4">
      <w:r>
        <w:t xml:space="preserve">Odliczenia np. 50% VAT </w:t>
      </w:r>
      <w:r w:rsidR="00423645">
        <w:t xml:space="preserve">dokonuje się </w:t>
      </w:r>
      <w:r>
        <w:t>poprzez wprowadzenie dok. zakupu z</w:t>
      </w:r>
      <w:r w:rsidR="009B6D9E">
        <w:t> </w:t>
      </w:r>
      <w:r>
        <w:t>odpowiednim typem.</w:t>
      </w:r>
    </w:p>
    <w:p w14:paraId="15219BD0" w14:textId="77777777" w:rsidR="00BF3491" w:rsidRDefault="00BF3491" w:rsidP="006077D4">
      <w:r>
        <w:t xml:space="preserve">Nowy typ zakupu </w:t>
      </w:r>
      <w:r w:rsidR="00423645">
        <w:t xml:space="preserve">definiuje się </w:t>
      </w:r>
      <w:r>
        <w:t>w ‘Definicjach zakupów’ znajdujących się w menu ‘Zakupy’.</w:t>
      </w:r>
    </w:p>
    <w:p w14:paraId="15219BD1" w14:textId="77777777" w:rsidR="00BF3491" w:rsidRDefault="00BF3491" w:rsidP="006077D4">
      <w:r>
        <w:rPr>
          <w:noProof/>
          <w:lang w:eastAsia="pl-PL"/>
        </w:rPr>
        <w:drawing>
          <wp:inline distT="0" distB="0" distL="0" distR="0" wp14:anchorId="1521A58D" wp14:editId="1521A58E">
            <wp:extent cx="2511188" cy="1853084"/>
            <wp:effectExtent l="0" t="0" r="3810" b="0"/>
            <wp:docPr id="22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a:stretch>
                      <a:fillRect/>
                    </a:stretch>
                  </pic:blipFill>
                  <pic:spPr bwMode="auto">
                    <a:xfrm>
                      <a:off x="0" y="0"/>
                      <a:ext cx="2521898" cy="1860987"/>
                    </a:xfrm>
                    <a:prstGeom prst="rect">
                      <a:avLst/>
                    </a:prstGeom>
                    <a:noFill/>
                    <a:ln w="9525">
                      <a:noFill/>
                      <a:miter lim="800000"/>
                      <a:headEnd/>
                      <a:tailEnd/>
                    </a:ln>
                  </pic:spPr>
                </pic:pic>
              </a:graphicData>
            </a:graphic>
          </wp:inline>
        </w:drawing>
      </w:r>
    </w:p>
    <w:p w14:paraId="15219BD2" w14:textId="20B59D6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79</w:t>
      </w:r>
      <w:r w:rsidR="00073BBC">
        <w:rPr>
          <w:noProof/>
        </w:rPr>
        <w:fldChar w:fldCharType="end"/>
      </w:r>
      <w:r>
        <w:t xml:space="preserve"> Okno z edycją typu zakupu</w:t>
      </w:r>
    </w:p>
    <w:p w14:paraId="15219BD3" w14:textId="77777777" w:rsidR="00BF3491" w:rsidRDefault="00423645" w:rsidP="006077D4">
      <w:r>
        <w:t xml:space="preserve">Inicjowanie </w:t>
      </w:r>
      <w:r w:rsidR="00BF3491">
        <w:t>dokument</w:t>
      </w:r>
      <w:r>
        <w:t>u</w:t>
      </w:r>
      <w:r w:rsidR="00BF3491">
        <w:t xml:space="preserve"> zakupu z wyborem odpowiedniego typu (w tym przypadku VAT 50%).</w:t>
      </w:r>
    </w:p>
    <w:p w14:paraId="15219BD4" w14:textId="77777777" w:rsidR="00BF3491" w:rsidRDefault="00E554F9" w:rsidP="006077D4">
      <w:r>
        <w:rPr>
          <w:noProof/>
          <w:lang w:eastAsia="pl-PL"/>
        </w:rPr>
        <w:lastRenderedPageBreak/>
        <w:drawing>
          <wp:inline distT="0" distB="0" distL="0" distR="0" wp14:anchorId="1521A58F" wp14:editId="1521A590">
            <wp:extent cx="5759450" cy="3474085"/>
            <wp:effectExtent l="0" t="0" r="0" b="0"/>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5759450" cy="3474085"/>
                    </a:xfrm>
                    <a:prstGeom prst="rect">
                      <a:avLst/>
                    </a:prstGeom>
                  </pic:spPr>
                </pic:pic>
              </a:graphicData>
            </a:graphic>
          </wp:inline>
        </w:drawing>
      </w:r>
    </w:p>
    <w:p w14:paraId="15219BD5" w14:textId="603AA5A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80</w:t>
      </w:r>
      <w:r w:rsidR="00073BBC">
        <w:rPr>
          <w:noProof/>
        </w:rPr>
        <w:fldChar w:fldCharType="end"/>
      </w:r>
      <w:r>
        <w:t xml:space="preserve"> Edycja dokumentu zakupu z typem VAT 50%</w:t>
      </w:r>
    </w:p>
    <w:p w14:paraId="15219BD6" w14:textId="77777777" w:rsidR="00BF3491" w:rsidRDefault="00BF3491" w:rsidP="006077D4">
      <w:r>
        <w:t>Po zatwierdzeniu dokumentu zakupu system wygeneruje dwie pozycj</w:t>
      </w:r>
      <w:r w:rsidR="00423645">
        <w:t>e</w:t>
      </w:r>
      <w:r w:rsidR="007A0BDF">
        <w:br/>
      </w:r>
      <w:r>
        <w:t>w ‘Ewidencji zakupów’.</w:t>
      </w:r>
    </w:p>
    <w:p w14:paraId="15219BD7" w14:textId="77777777" w:rsidR="00BF3491" w:rsidRDefault="00BF3491" w:rsidP="006077D4">
      <w:r>
        <w:rPr>
          <w:noProof/>
          <w:lang w:eastAsia="pl-PL"/>
        </w:rPr>
        <w:drawing>
          <wp:inline distT="0" distB="0" distL="0" distR="0" wp14:anchorId="1521A591" wp14:editId="1521A592">
            <wp:extent cx="4572000" cy="2816175"/>
            <wp:effectExtent l="0" t="0" r="0" b="3810"/>
            <wp:docPr id="319" name="Obraz 318"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25" cstate="print"/>
                    <a:stretch>
                      <a:fillRect/>
                    </a:stretch>
                  </pic:blipFill>
                  <pic:spPr>
                    <a:xfrm>
                      <a:off x="0" y="0"/>
                      <a:ext cx="4578932" cy="2820445"/>
                    </a:xfrm>
                    <a:prstGeom prst="rect">
                      <a:avLst/>
                    </a:prstGeom>
                  </pic:spPr>
                </pic:pic>
              </a:graphicData>
            </a:graphic>
          </wp:inline>
        </w:drawing>
      </w:r>
    </w:p>
    <w:p w14:paraId="15219BD8" w14:textId="7F017A8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81</w:t>
      </w:r>
      <w:r w:rsidR="00073BBC">
        <w:rPr>
          <w:noProof/>
        </w:rPr>
        <w:fldChar w:fldCharType="end"/>
      </w:r>
      <w:r>
        <w:t xml:space="preserve"> Pozycje w Ewidencji zakupów</w:t>
      </w:r>
    </w:p>
    <w:p w14:paraId="15219BD9" w14:textId="77777777" w:rsidR="00BF3491" w:rsidRDefault="00BF3491" w:rsidP="006077D4"/>
    <w:p w14:paraId="15219BDA" w14:textId="77777777" w:rsidR="00BF3491" w:rsidRDefault="00BF3491" w:rsidP="006077D4">
      <w:r>
        <w:t>Podczas edycji ‘Ewidencji zakupów’ jedna z pozycji posiada typ VAT ‘Zakup bez prawa odliczenia VAT, natomiast druga ‘Towary i usługi z prawem do odliczenia części VAT’.</w:t>
      </w:r>
    </w:p>
    <w:p w14:paraId="15219BDB" w14:textId="77777777" w:rsidR="00BF3491" w:rsidRDefault="00E554F9" w:rsidP="006077D4">
      <w:r>
        <w:rPr>
          <w:noProof/>
          <w:lang w:eastAsia="pl-PL"/>
        </w:rPr>
        <w:lastRenderedPageBreak/>
        <w:drawing>
          <wp:inline distT="0" distB="0" distL="0" distR="0" wp14:anchorId="1521A593" wp14:editId="1521A594">
            <wp:extent cx="5410200" cy="2933700"/>
            <wp:effectExtent l="0" t="0" r="0" b="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5410200" cy="2933700"/>
                    </a:xfrm>
                    <a:prstGeom prst="rect">
                      <a:avLst/>
                    </a:prstGeom>
                  </pic:spPr>
                </pic:pic>
              </a:graphicData>
            </a:graphic>
          </wp:inline>
        </w:drawing>
      </w:r>
    </w:p>
    <w:p w14:paraId="15219BDC" w14:textId="2F64376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82</w:t>
      </w:r>
      <w:r w:rsidR="00073BBC">
        <w:rPr>
          <w:noProof/>
        </w:rPr>
        <w:fldChar w:fldCharType="end"/>
      </w:r>
      <w:r>
        <w:t xml:space="preserve"> Okno z edycją pozycji ewidencji zakupów</w:t>
      </w:r>
    </w:p>
    <w:p w14:paraId="15219BDD" w14:textId="77777777" w:rsidR="00BF3491" w:rsidRDefault="00BF3491" w:rsidP="006077D4"/>
    <w:p w14:paraId="15219BDE" w14:textId="77777777" w:rsidR="00BF3491" w:rsidRDefault="00E554F9" w:rsidP="006077D4">
      <w:r>
        <w:rPr>
          <w:noProof/>
          <w:lang w:eastAsia="pl-PL"/>
        </w:rPr>
        <w:drawing>
          <wp:inline distT="0" distB="0" distL="0" distR="0" wp14:anchorId="1521A595" wp14:editId="1521A596">
            <wp:extent cx="5429250" cy="3137353"/>
            <wp:effectExtent l="0" t="0" r="0" b="635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5431701" cy="3138769"/>
                    </a:xfrm>
                    <a:prstGeom prst="rect">
                      <a:avLst/>
                    </a:prstGeom>
                  </pic:spPr>
                </pic:pic>
              </a:graphicData>
            </a:graphic>
          </wp:inline>
        </w:drawing>
      </w:r>
    </w:p>
    <w:p w14:paraId="15219BDF" w14:textId="26EB4A2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83</w:t>
      </w:r>
      <w:r w:rsidR="00073BBC">
        <w:rPr>
          <w:noProof/>
        </w:rPr>
        <w:fldChar w:fldCharType="end"/>
      </w:r>
      <w:r w:rsidR="00F6402D">
        <w:rPr>
          <w:noProof/>
        </w:rPr>
        <w:t xml:space="preserve"> </w:t>
      </w:r>
      <w:r w:rsidRPr="00DF6EB0">
        <w:t>Okno z edycją pozycji ewidencji zakupów</w:t>
      </w:r>
    </w:p>
    <w:p w14:paraId="15219BE0" w14:textId="77777777" w:rsidR="00BF3491" w:rsidRDefault="00BF3491" w:rsidP="006077D4">
      <w:r>
        <w:t>Po zaksięgowaniu pozycji w ‘Ewidencji zakupów’ system automatycznie tworzy pozycje w ‘Książce przychodów i rozchodów’.</w:t>
      </w:r>
    </w:p>
    <w:p w14:paraId="15219BE1" w14:textId="77777777" w:rsidR="00BF3491" w:rsidRDefault="00BF3491" w:rsidP="006077D4">
      <w:r>
        <w:rPr>
          <w:noProof/>
          <w:lang w:eastAsia="pl-PL"/>
        </w:rPr>
        <w:lastRenderedPageBreak/>
        <w:drawing>
          <wp:inline distT="0" distB="0" distL="0" distR="0" wp14:anchorId="1521A597" wp14:editId="1521A598">
            <wp:extent cx="4876800" cy="2735674"/>
            <wp:effectExtent l="19050" t="0" r="0" b="0"/>
            <wp:docPr id="408" name="Obraz 407"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28" cstate="print"/>
                    <a:stretch>
                      <a:fillRect/>
                    </a:stretch>
                  </pic:blipFill>
                  <pic:spPr>
                    <a:xfrm>
                      <a:off x="0" y="0"/>
                      <a:ext cx="4885086" cy="2740322"/>
                    </a:xfrm>
                    <a:prstGeom prst="rect">
                      <a:avLst/>
                    </a:prstGeom>
                  </pic:spPr>
                </pic:pic>
              </a:graphicData>
            </a:graphic>
          </wp:inline>
        </w:drawing>
      </w:r>
    </w:p>
    <w:p w14:paraId="15219BE2" w14:textId="20D7386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84</w:t>
      </w:r>
      <w:r w:rsidR="00073BBC">
        <w:rPr>
          <w:noProof/>
        </w:rPr>
        <w:fldChar w:fldCharType="end"/>
      </w:r>
      <w:r>
        <w:t xml:space="preserve"> Okno z listą pozycji w Książce przychodów i rozchodów</w:t>
      </w:r>
    </w:p>
    <w:p w14:paraId="15219BE3" w14:textId="77777777" w:rsidR="00BF3491" w:rsidRDefault="00BF3491" w:rsidP="006077D4"/>
    <w:p w14:paraId="15219BE4" w14:textId="77777777" w:rsidR="00BF3491" w:rsidRPr="005679F6" w:rsidRDefault="00BF3491" w:rsidP="006077D4">
      <w:r w:rsidRPr="005679F6">
        <w:t xml:space="preserve">Nie </w:t>
      </w:r>
      <w:r w:rsidR="00423645">
        <w:t>jest konieczne</w:t>
      </w:r>
      <w:r w:rsidR="00423645" w:rsidRPr="005679F6">
        <w:t xml:space="preserve"> wyb</w:t>
      </w:r>
      <w:r w:rsidR="00423645">
        <w:t>ranie</w:t>
      </w:r>
      <w:r w:rsidR="00480CE6">
        <w:t xml:space="preserve"> </w:t>
      </w:r>
      <w:r w:rsidRPr="005679F6">
        <w:t>zdefiniowanego wcześniej indeksu</w:t>
      </w:r>
      <w:r w:rsidR="00423645">
        <w:t xml:space="preserve">, </w:t>
      </w:r>
      <w:r w:rsidRPr="005679F6">
        <w:t>moż</w:t>
      </w:r>
      <w:r w:rsidR="00423645">
        <w:t>na</w:t>
      </w:r>
      <w:r w:rsidRPr="005679F6">
        <w:t xml:space="preserve"> dopisać indeks tylko do danego dokumentu (np. jednorazowa usługa – załadunek towaru). W tym celu w miejscu wyboru indeksu </w:t>
      </w:r>
      <w:r w:rsidR="00423645">
        <w:t>należy rozpocząć</w:t>
      </w:r>
      <w:r w:rsidR="00480CE6">
        <w:t xml:space="preserve"> </w:t>
      </w:r>
      <w:r w:rsidRPr="005679F6">
        <w:t xml:space="preserve">wpis od „spacji”.  W tym przypadku Indeks nie jest dopisywany do bazy indeksów. </w:t>
      </w:r>
      <w:r>
        <w:t>D</w:t>
      </w:r>
      <w:r w:rsidRPr="005679F6">
        <w:t>otyczy</w:t>
      </w:r>
      <w:r>
        <w:t xml:space="preserve"> to</w:t>
      </w:r>
      <w:r w:rsidRPr="005679F6">
        <w:t xml:space="preserve"> dokumentów </w:t>
      </w:r>
      <w:r w:rsidR="003304A7">
        <w:t xml:space="preserve">w menu </w:t>
      </w:r>
      <w:r w:rsidRPr="005679F6">
        <w:t>Sprzedaży,  Zakupów i  Zamówień.</w:t>
      </w:r>
    </w:p>
    <w:p w14:paraId="15219BE5" w14:textId="77777777" w:rsidR="00BF3491" w:rsidRDefault="00BF3491" w:rsidP="006077D4">
      <w:r>
        <w:rPr>
          <w:noProof/>
          <w:lang w:eastAsia="pl-PL"/>
        </w:rPr>
        <w:drawing>
          <wp:inline distT="0" distB="0" distL="0" distR="0" wp14:anchorId="1521A599" wp14:editId="1521A59A">
            <wp:extent cx="4857750" cy="2929224"/>
            <wp:effectExtent l="19050" t="0" r="0" b="0"/>
            <wp:docPr id="146"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cstate="print"/>
                    <a:stretch>
                      <a:fillRect/>
                    </a:stretch>
                  </pic:blipFill>
                  <pic:spPr bwMode="auto">
                    <a:xfrm>
                      <a:off x="0" y="0"/>
                      <a:ext cx="4862612" cy="2932156"/>
                    </a:xfrm>
                    <a:prstGeom prst="rect">
                      <a:avLst/>
                    </a:prstGeom>
                    <a:noFill/>
                    <a:ln w="9525">
                      <a:noFill/>
                      <a:miter lim="800000"/>
                      <a:headEnd/>
                      <a:tailEnd/>
                    </a:ln>
                  </pic:spPr>
                </pic:pic>
              </a:graphicData>
            </a:graphic>
          </wp:inline>
        </w:drawing>
      </w:r>
    </w:p>
    <w:p w14:paraId="15219BE6" w14:textId="016EC58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85</w:t>
      </w:r>
      <w:r w:rsidR="00073BBC">
        <w:rPr>
          <w:noProof/>
        </w:rPr>
        <w:fldChar w:fldCharType="end"/>
      </w:r>
      <w:r>
        <w:t xml:space="preserve"> Wprowadzenie nowego towaru lub usługi z ręki</w:t>
      </w:r>
    </w:p>
    <w:p w14:paraId="15219BE7" w14:textId="77777777" w:rsidR="00BF3491" w:rsidRPr="005D11E2" w:rsidRDefault="00BF3491" w:rsidP="006077D4">
      <w:r w:rsidRPr="005D11E2">
        <w:t xml:space="preserve">Jeżeli wystąpią rozbieżności pomiędzy kwotami dokumentu zakupu a wartościami obliczonymi przez program </w:t>
      </w:r>
      <w:r w:rsidR="00423645" w:rsidRPr="005D11E2">
        <w:t>moż</w:t>
      </w:r>
      <w:r w:rsidR="00423645">
        <w:t>na</w:t>
      </w:r>
      <w:r w:rsidR="00480CE6">
        <w:t xml:space="preserve"> </w:t>
      </w:r>
      <w:r w:rsidRPr="005D11E2">
        <w:t xml:space="preserve">zawsze skorygować wyliczone kwoty (netto, VAT, brutto). </w:t>
      </w:r>
      <w:r w:rsidR="00423645">
        <w:t>Należy</w:t>
      </w:r>
      <w:r w:rsidR="00480CE6">
        <w:t xml:space="preserve"> </w:t>
      </w:r>
      <w:r w:rsidRPr="005D11E2">
        <w:t>pamiętać także o odpowiednich zmianach w zakładce dokumentu zakupu „Lista płatności i VAT”.</w:t>
      </w:r>
    </w:p>
    <w:p w14:paraId="15219BE8" w14:textId="77777777" w:rsidR="00BF3491" w:rsidRDefault="00BF3491" w:rsidP="006077D4">
      <w:r>
        <w:rPr>
          <w:noProof/>
          <w:lang w:eastAsia="pl-PL"/>
        </w:rPr>
        <w:lastRenderedPageBreak/>
        <w:drawing>
          <wp:inline distT="0" distB="0" distL="0" distR="0" wp14:anchorId="1521A59B" wp14:editId="1521A59C">
            <wp:extent cx="4991100" cy="2359429"/>
            <wp:effectExtent l="19050" t="0" r="0" b="0"/>
            <wp:docPr id="147"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0" cstate="print"/>
                    <a:srcRect/>
                    <a:stretch>
                      <a:fillRect/>
                    </a:stretch>
                  </pic:blipFill>
                  <pic:spPr bwMode="auto">
                    <a:xfrm>
                      <a:off x="0" y="0"/>
                      <a:ext cx="4997102" cy="2362267"/>
                    </a:xfrm>
                    <a:prstGeom prst="rect">
                      <a:avLst/>
                    </a:prstGeom>
                    <a:noFill/>
                    <a:ln w="9525">
                      <a:noFill/>
                      <a:miter lim="800000"/>
                      <a:headEnd/>
                      <a:tailEnd/>
                    </a:ln>
                  </pic:spPr>
                </pic:pic>
              </a:graphicData>
            </a:graphic>
          </wp:inline>
        </w:drawing>
      </w:r>
    </w:p>
    <w:p w14:paraId="15219BE9" w14:textId="628FB70B" w:rsidR="00BF3491" w:rsidRPr="005D11E2"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86</w:t>
      </w:r>
      <w:r w:rsidR="00073BBC">
        <w:rPr>
          <w:noProof/>
        </w:rPr>
        <w:fldChar w:fldCharType="end"/>
      </w:r>
      <w:r>
        <w:t xml:space="preserve"> Korekta podsumowania VAT</w:t>
      </w:r>
      <w:r>
        <w:rPr>
          <w:noProof/>
        </w:rPr>
        <w:t xml:space="preserve"> dokumentu zakupu</w:t>
      </w:r>
    </w:p>
    <w:p w14:paraId="15219BEA" w14:textId="77777777" w:rsidR="00BF3491" w:rsidRDefault="00BF3491" w:rsidP="006077D4">
      <w:bookmarkStart w:id="114" w:name="_Hlk8985953"/>
      <w:r>
        <w:t xml:space="preserve">Dostęp do wyżej </w:t>
      </w:r>
      <w:bookmarkEnd w:id="114"/>
      <w:r>
        <w:t xml:space="preserve">wymienionej opcji </w:t>
      </w:r>
      <w:r w:rsidR="00423645">
        <w:t xml:space="preserve">można </w:t>
      </w:r>
      <w:r>
        <w:t xml:space="preserve">uzyskać poprzez </w:t>
      </w:r>
      <w:r w:rsidR="00423645">
        <w:t xml:space="preserve">tzw. </w:t>
      </w:r>
      <w:r>
        <w:t>dwuklik w okienku Stawek VAT znajdującej się na karcie „Lista płatności i VAT”.</w:t>
      </w:r>
    </w:p>
    <w:p w14:paraId="15219BEB" w14:textId="04309D4D" w:rsidR="00EA350E" w:rsidRDefault="00EA350E">
      <w:pPr>
        <w:jc w:val="left"/>
      </w:pPr>
      <w:r>
        <w:br w:type="page"/>
      </w:r>
    </w:p>
    <w:p w14:paraId="324D48AF" w14:textId="174C5B14" w:rsidR="00EA350E" w:rsidRDefault="00EA350E" w:rsidP="00DA4A5C">
      <w:pPr>
        <w:pStyle w:val="Nagowek3zwypunktowaniem111"/>
      </w:pPr>
      <w:bookmarkStart w:id="115" w:name="_Toc46914847"/>
      <w:r>
        <w:lastRenderedPageBreak/>
        <w:t>Wewnątrzwspólnotowe nabycie towarów</w:t>
      </w:r>
      <w:r w:rsidR="004B24BE">
        <w:t xml:space="preserve"> - WNT</w:t>
      </w:r>
      <w:bookmarkEnd w:id="115"/>
    </w:p>
    <w:p w14:paraId="159C9F8A" w14:textId="77777777" w:rsidR="00EA350E" w:rsidRDefault="00EA350E" w:rsidP="00EA350E"/>
    <w:p w14:paraId="1FED9356" w14:textId="1BA4A00C" w:rsidR="00EA350E" w:rsidRDefault="00EA350E" w:rsidP="00EA350E">
      <w:r>
        <w:t>Nale</w:t>
      </w:r>
      <w:r>
        <w:rPr>
          <w:rFonts w:hint="cs"/>
        </w:rPr>
        <w:t>ż</w:t>
      </w:r>
      <w:r>
        <w:t>y utworzy</w:t>
      </w:r>
      <w:r>
        <w:rPr>
          <w:rFonts w:hint="cs"/>
        </w:rPr>
        <w:t>ć</w:t>
      </w:r>
      <w:r>
        <w:t xml:space="preserve"> odpowiedni rodzaj dokumentu zakupu. </w:t>
      </w:r>
    </w:p>
    <w:p w14:paraId="783A18FD" w14:textId="77777777" w:rsidR="00EA350E" w:rsidRDefault="00EA350E" w:rsidP="00EA350E">
      <w:r>
        <w:t>Ten rodzaj nale</w:t>
      </w:r>
      <w:r>
        <w:rPr>
          <w:rFonts w:hint="cs"/>
        </w:rPr>
        <w:t>ż</w:t>
      </w:r>
      <w:r>
        <w:t>y wybra</w:t>
      </w:r>
      <w:r>
        <w:rPr>
          <w:rFonts w:hint="cs"/>
        </w:rPr>
        <w:t>ć</w:t>
      </w:r>
      <w:r>
        <w:t xml:space="preserve"> przy wprowadzaniu zakupu towar</w:t>
      </w:r>
      <w:r>
        <w:rPr>
          <w:rFonts w:hint="cs"/>
        </w:rPr>
        <w:t>ó</w:t>
      </w:r>
      <w:r>
        <w:t>w z UE.</w:t>
      </w:r>
    </w:p>
    <w:p w14:paraId="02A46A36" w14:textId="245BE607" w:rsidR="00EA350E" w:rsidRDefault="00EA350E" w:rsidP="00EA350E">
      <w:r>
        <w:t>Uwaga: nale</w:t>
      </w:r>
      <w:r>
        <w:rPr>
          <w:rFonts w:hint="cs"/>
        </w:rPr>
        <w:t>ż</w:t>
      </w:r>
      <w:r>
        <w:t>y wybra</w:t>
      </w:r>
      <w:r>
        <w:rPr>
          <w:rFonts w:hint="cs"/>
        </w:rPr>
        <w:t>ć</w:t>
      </w:r>
      <w:r>
        <w:t xml:space="preserve"> odpowiedni</w:t>
      </w:r>
      <w:r>
        <w:rPr>
          <w:rFonts w:hint="cs"/>
        </w:rPr>
        <w:t>ą</w:t>
      </w:r>
      <w:r>
        <w:t xml:space="preserve"> Grup</w:t>
      </w:r>
      <w:r>
        <w:rPr>
          <w:rFonts w:hint="cs"/>
        </w:rPr>
        <w:t>ę</w:t>
      </w:r>
      <w:r>
        <w:t xml:space="preserve">:  </w:t>
      </w:r>
      <w:r>
        <w:rPr>
          <w:rFonts w:hint="cs"/>
        </w:rPr>
        <w:t>„</w:t>
      </w:r>
      <w:r>
        <w:t>We</w:t>
      </w:r>
      <w:r w:rsidR="00324488">
        <w:t>w</w:t>
      </w:r>
      <w:r>
        <w:t>n</w:t>
      </w:r>
      <w:r>
        <w:rPr>
          <w:rFonts w:hint="cs"/>
        </w:rPr>
        <w:t>ą</w:t>
      </w:r>
      <w:r>
        <w:t>trzwsp</w:t>
      </w:r>
      <w:r>
        <w:rPr>
          <w:rFonts w:hint="cs"/>
        </w:rPr>
        <w:t>ó</w:t>
      </w:r>
      <w:r>
        <w:t>lnotowe (WNT) nabycie towar</w:t>
      </w:r>
      <w:r>
        <w:rPr>
          <w:rFonts w:hint="cs"/>
        </w:rPr>
        <w:t>ó</w:t>
      </w:r>
      <w:r>
        <w:t>w</w:t>
      </w:r>
      <w:r>
        <w:rPr>
          <w:rFonts w:hint="cs"/>
        </w:rPr>
        <w:t>”</w:t>
      </w:r>
      <w:r>
        <w:t>.</w:t>
      </w:r>
    </w:p>
    <w:p w14:paraId="1B49E41D" w14:textId="77777777" w:rsidR="00EA350E" w:rsidRDefault="00EA350E" w:rsidP="00EA350E">
      <w:r>
        <w:rPr>
          <w:noProof/>
        </w:rPr>
        <w:drawing>
          <wp:inline distT="0" distB="0" distL="0" distR="0" wp14:anchorId="6264AB1A" wp14:editId="4B04DE95">
            <wp:extent cx="5257800" cy="4867275"/>
            <wp:effectExtent l="0" t="0" r="0" b="9525"/>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57800" cy="4867275"/>
                    </a:xfrm>
                    <a:prstGeom prst="rect">
                      <a:avLst/>
                    </a:prstGeom>
                  </pic:spPr>
                </pic:pic>
              </a:graphicData>
            </a:graphic>
          </wp:inline>
        </w:drawing>
      </w:r>
    </w:p>
    <w:p w14:paraId="0F027D65" w14:textId="77777777" w:rsidR="00EA350E" w:rsidRDefault="00EA350E" w:rsidP="00EA350E">
      <w:r>
        <w:br w:type="page"/>
      </w:r>
    </w:p>
    <w:p w14:paraId="0E3565BC" w14:textId="1AF1A38B" w:rsidR="004B24BE" w:rsidRDefault="004B24BE" w:rsidP="004B24BE">
      <w:pPr>
        <w:pStyle w:val="Akapitzlist"/>
      </w:pPr>
      <w:bookmarkStart w:id="116" w:name="_Hlk8975906"/>
      <w:r w:rsidRPr="004B24BE">
        <w:lastRenderedPageBreak/>
        <w:t>Zakupy  - Typ zakup</w:t>
      </w:r>
      <w:r w:rsidRPr="004B24BE">
        <w:rPr>
          <w:rFonts w:hint="cs"/>
        </w:rPr>
        <w:t>ó</w:t>
      </w:r>
      <w:r w:rsidRPr="004B24BE">
        <w:t>w</w:t>
      </w:r>
    </w:p>
    <w:p w14:paraId="776DAF16" w14:textId="0936966C" w:rsidR="00EA350E" w:rsidRDefault="00EA350E" w:rsidP="00EA350E">
      <w:pPr>
        <w:rPr>
          <w:noProof/>
        </w:rPr>
      </w:pPr>
      <w:r>
        <w:rPr>
          <w:noProof/>
        </w:rPr>
        <w:t>Dla Towarów (zakup towarów) wprowadzamy odpowiedni typ zakupu: Towary UE WNT</w:t>
      </w:r>
      <w:r w:rsidR="004B24BE">
        <w:rPr>
          <w:noProof/>
        </w:rPr>
        <w:t>.</w:t>
      </w:r>
    </w:p>
    <w:bookmarkEnd w:id="116"/>
    <w:p w14:paraId="45E2C438" w14:textId="34CED9CD" w:rsidR="00EA350E" w:rsidRDefault="00324488" w:rsidP="00EA350E">
      <w:r>
        <w:rPr>
          <w:noProof/>
        </w:rPr>
        <w:drawing>
          <wp:inline distT="0" distB="0" distL="0" distR="0" wp14:anchorId="7E86582C" wp14:editId="39BD0B01">
            <wp:extent cx="5759450" cy="5887057"/>
            <wp:effectExtent l="0" t="0" r="0" b="0"/>
            <wp:docPr id="722" name="Obraz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59450" cy="5887057"/>
                    </a:xfrm>
                    <a:prstGeom prst="rect">
                      <a:avLst/>
                    </a:prstGeom>
                  </pic:spPr>
                </pic:pic>
              </a:graphicData>
            </a:graphic>
          </wp:inline>
        </w:drawing>
      </w:r>
    </w:p>
    <w:p w14:paraId="278E8178" w14:textId="77777777" w:rsidR="00EA350E" w:rsidRDefault="00EA350E" w:rsidP="00EA350E">
      <w:r>
        <w:t xml:space="preserve">Powyżej na obrazku ustawienia dla Typu zakupu „Towary UE WNT” </w:t>
      </w:r>
    </w:p>
    <w:p w14:paraId="2109AC5E" w14:textId="77777777" w:rsidR="00EA350E" w:rsidRDefault="00EA350E" w:rsidP="00EA350E">
      <w:r>
        <w:br w:type="page"/>
      </w:r>
    </w:p>
    <w:p w14:paraId="0B26487A" w14:textId="77777777" w:rsidR="00EA350E" w:rsidRDefault="00EA350E" w:rsidP="004B24BE">
      <w:pPr>
        <w:pStyle w:val="Akapitzlist"/>
      </w:pPr>
      <w:bookmarkStart w:id="117" w:name="_Hlk8976091"/>
      <w:r w:rsidRPr="004B24BE">
        <w:lastRenderedPageBreak/>
        <w:t xml:space="preserve">Zakupy  - Typ zakupów (dokument wewnętrzny) </w:t>
      </w:r>
    </w:p>
    <w:bookmarkEnd w:id="117"/>
    <w:p w14:paraId="56B717E2" w14:textId="77777777" w:rsidR="00EA350E" w:rsidRDefault="00EA350E" w:rsidP="00EA350E">
      <w:r w:rsidRPr="009D2BC6">
        <w:t>Dla Towarów (zakup towarów) wprowadzamy odpowiedni typ zakupu: Towary UE WNT</w:t>
      </w:r>
      <w:r>
        <w:t xml:space="preserve"> Dok </w:t>
      </w:r>
      <w:proofErr w:type="spellStart"/>
      <w:r>
        <w:t>Wewn</w:t>
      </w:r>
      <w:proofErr w:type="spellEnd"/>
      <w:r>
        <w:t>.</w:t>
      </w:r>
    </w:p>
    <w:p w14:paraId="491C0F58" w14:textId="77777777" w:rsidR="00EA350E" w:rsidRDefault="00EA350E" w:rsidP="00EA350E">
      <w:r>
        <w:rPr>
          <w:noProof/>
        </w:rPr>
        <w:drawing>
          <wp:inline distT="0" distB="0" distL="0" distR="0" wp14:anchorId="4A4ADBD6" wp14:editId="34E084C6">
            <wp:extent cx="5505450" cy="5781675"/>
            <wp:effectExtent l="0" t="0" r="0" b="9525"/>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505450" cy="5781675"/>
                    </a:xfrm>
                    <a:prstGeom prst="rect">
                      <a:avLst/>
                    </a:prstGeom>
                  </pic:spPr>
                </pic:pic>
              </a:graphicData>
            </a:graphic>
          </wp:inline>
        </w:drawing>
      </w:r>
    </w:p>
    <w:p w14:paraId="54857F6E" w14:textId="77777777" w:rsidR="00EA350E" w:rsidRDefault="00EA350E" w:rsidP="00EA350E">
      <w:r>
        <w:t xml:space="preserve">Powyższe ustawienia wprowadzamy aby automatycznie został utworzony dokument wewnętrzny dla tego typu zakupu (WNT). </w:t>
      </w:r>
      <w:r w:rsidRPr="00363B7C">
        <w:rPr>
          <w:u w:val="single"/>
        </w:rPr>
        <w:t>Nie jest to wymóg konieczny</w:t>
      </w:r>
      <w:r>
        <w:t>, ale wprowadzenie ustawień tego typu ułatwi pracę.</w:t>
      </w:r>
    </w:p>
    <w:p w14:paraId="20767E59" w14:textId="77777777" w:rsidR="00EA350E" w:rsidRDefault="00EA350E" w:rsidP="00EA350E">
      <w:r>
        <w:br w:type="page"/>
      </w:r>
    </w:p>
    <w:p w14:paraId="7CD9D892" w14:textId="77777777" w:rsidR="00EA350E" w:rsidRDefault="00EA350E" w:rsidP="004B24BE">
      <w:pPr>
        <w:pStyle w:val="Akapitzlist"/>
      </w:pPr>
      <w:r>
        <w:lastRenderedPageBreak/>
        <w:t>Sprzedaż</w:t>
      </w:r>
      <w:r w:rsidRPr="00A2717E">
        <w:t xml:space="preserve">  - Typ </w:t>
      </w:r>
      <w:r>
        <w:t>sprzedaży (dokument wewnętrzny)</w:t>
      </w:r>
      <w:r w:rsidRPr="00A2717E">
        <w:t xml:space="preserve"> </w:t>
      </w:r>
    </w:p>
    <w:p w14:paraId="4C565ABD" w14:textId="77777777" w:rsidR="00EA350E" w:rsidRDefault="00EA350E" w:rsidP="00EA350E">
      <w:r>
        <w:t xml:space="preserve">Aby automatycznie został utworzony Dokument wewnętrzny po stronie sprzedaży należy zdefiniować odpowiedni typ sprzedaży:  </w:t>
      </w:r>
      <w:r w:rsidRPr="00984732">
        <w:rPr>
          <w:b/>
        </w:rPr>
        <w:t xml:space="preserve">Dok. </w:t>
      </w:r>
      <w:proofErr w:type="spellStart"/>
      <w:r w:rsidRPr="00984732">
        <w:rPr>
          <w:b/>
        </w:rPr>
        <w:t>Wew</w:t>
      </w:r>
      <w:proofErr w:type="spellEnd"/>
      <w:r w:rsidRPr="00984732">
        <w:rPr>
          <w:b/>
        </w:rPr>
        <w:t xml:space="preserve"> WNT (UE)</w:t>
      </w:r>
      <w:r>
        <w:t>. Przykład poprawnej definicji poniżej.</w:t>
      </w:r>
    </w:p>
    <w:p w14:paraId="27E3EEAF" w14:textId="77777777" w:rsidR="00EA350E" w:rsidRDefault="00EA350E" w:rsidP="00EA350E">
      <w:r>
        <w:rPr>
          <w:noProof/>
        </w:rPr>
        <w:drawing>
          <wp:inline distT="0" distB="0" distL="0" distR="0" wp14:anchorId="24526637" wp14:editId="08280DFF">
            <wp:extent cx="5715000" cy="4343400"/>
            <wp:effectExtent l="0" t="0" r="0" b="0"/>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15000" cy="4343400"/>
                    </a:xfrm>
                    <a:prstGeom prst="rect">
                      <a:avLst/>
                    </a:prstGeom>
                  </pic:spPr>
                </pic:pic>
              </a:graphicData>
            </a:graphic>
          </wp:inline>
        </w:drawing>
      </w:r>
    </w:p>
    <w:p w14:paraId="6E488A3C" w14:textId="77777777" w:rsidR="00EA350E" w:rsidRDefault="00EA350E" w:rsidP="00EA350E"/>
    <w:p w14:paraId="6FEC17C1" w14:textId="77777777" w:rsidR="00EA350E" w:rsidRDefault="00EA350E" w:rsidP="00EA350E">
      <w:r>
        <w:rPr>
          <w:noProof/>
        </w:rPr>
        <w:drawing>
          <wp:inline distT="0" distB="0" distL="0" distR="0" wp14:anchorId="03ADA417" wp14:editId="377CBF87">
            <wp:extent cx="5667375" cy="1857375"/>
            <wp:effectExtent l="0" t="0" r="9525" b="9525"/>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67375" cy="1857375"/>
                    </a:xfrm>
                    <a:prstGeom prst="rect">
                      <a:avLst/>
                    </a:prstGeom>
                  </pic:spPr>
                </pic:pic>
              </a:graphicData>
            </a:graphic>
          </wp:inline>
        </w:drawing>
      </w:r>
    </w:p>
    <w:p w14:paraId="4F583FF9" w14:textId="77777777" w:rsidR="00EA350E" w:rsidRDefault="00EA350E" w:rsidP="00EA350E">
      <w:r>
        <w:t xml:space="preserve">W rejestrze sprzedaży konieczna będzie „Ewidencja dok. Unijnych”. </w:t>
      </w:r>
      <w:r>
        <w:br/>
        <w:t>Prawidłowo zaznaczone parametry na obrazku powyżej.</w:t>
      </w:r>
    </w:p>
    <w:p w14:paraId="079B0CDA" w14:textId="77777777" w:rsidR="00EA350E" w:rsidRDefault="00EA350E" w:rsidP="00EA350E">
      <w:r>
        <w:br w:type="page"/>
      </w:r>
    </w:p>
    <w:p w14:paraId="6248AF0E" w14:textId="77777777" w:rsidR="00EA350E" w:rsidRDefault="00EA350E" w:rsidP="004B24BE">
      <w:pPr>
        <w:pStyle w:val="Akapitzlist"/>
      </w:pPr>
      <w:r>
        <w:lastRenderedPageBreak/>
        <w:t>Parametry systemu - Zakup</w:t>
      </w:r>
      <w:r w:rsidRPr="00A2717E">
        <w:t xml:space="preserve"> </w:t>
      </w:r>
    </w:p>
    <w:p w14:paraId="19709E34" w14:textId="4ADE6DE4" w:rsidR="00EA350E" w:rsidRDefault="00EA350E" w:rsidP="00EA350E">
      <w:r>
        <w:t>Ostatnim elementem pomocnym w tworzeniu dokumentów wewnętrznych są parametry domyślne dla „Wewnątrzwspólnotowe nabycie towarów”</w:t>
      </w:r>
      <w:r w:rsidR="004B24BE">
        <w:t>.</w:t>
      </w:r>
    </w:p>
    <w:p w14:paraId="1071FCDF" w14:textId="77777777" w:rsidR="00EA350E" w:rsidRDefault="00EA350E" w:rsidP="00EA350E">
      <w:r>
        <w:rPr>
          <w:noProof/>
        </w:rPr>
        <w:drawing>
          <wp:inline distT="0" distB="0" distL="0" distR="0" wp14:anchorId="47CC6839" wp14:editId="07C725CE">
            <wp:extent cx="5760720" cy="4255135"/>
            <wp:effectExtent l="0" t="0" r="0"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60720" cy="4255135"/>
                    </a:xfrm>
                    <a:prstGeom prst="rect">
                      <a:avLst/>
                    </a:prstGeom>
                  </pic:spPr>
                </pic:pic>
              </a:graphicData>
            </a:graphic>
          </wp:inline>
        </w:drawing>
      </w:r>
    </w:p>
    <w:p w14:paraId="7FFEB187" w14:textId="4945A6E4" w:rsidR="00EA350E" w:rsidRDefault="00BB648E" w:rsidP="00BB648E">
      <w:pPr>
        <w:jc w:val="left"/>
      </w:pPr>
      <w:r w:rsidRPr="00BB648E">
        <w:t>Przyk</w:t>
      </w:r>
      <w:r w:rsidRPr="00BB648E">
        <w:rPr>
          <w:rFonts w:hint="cs"/>
        </w:rPr>
        <w:t>ł</w:t>
      </w:r>
      <w:r w:rsidRPr="00BB648E">
        <w:t>ad prawid</w:t>
      </w:r>
      <w:r w:rsidRPr="00BB648E">
        <w:rPr>
          <w:rFonts w:hint="cs"/>
        </w:rPr>
        <w:t>ł</w:t>
      </w:r>
      <w:r w:rsidRPr="00BB648E">
        <w:t>owych parametr</w:t>
      </w:r>
      <w:r w:rsidRPr="00BB648E">
        <w:rPr>
          <w:rFonts w:hint="cs"/>
        </w:rPr>
        <w:t>ó</w:t>
      </w:r>
      <w:r w:rsidRPr="00BB648E">
        <w:t>w na obrazku powy</w:t>
      </w:r>
      <w:r w:rsidRPr="00BB648E">
        <w:rPr>
          <w:rFonts w:hint="cs"/>
        </w:rPr>
        <w:t>ż</w:t>
      </w:r>
      <w:r w:rsidRPr="00BB648E">
        <w:t>ej.</w:t>
      </w:r>
      <w:r w:rsidR="00EA350E">
        <w:br/>
        <w:t xml:space="preserve">Edycja dokonujemy poprzez wybór ikonki   </w:t>
      </w:r>
      <w:r w:rsidR="00EA350E">
        <w:rPr>
          <w:noProof/>
        </w:rPr>
        <w:drawing>
          <wp:inline distT="0" distB="0" distL="0" distR="0" wp14:anchorId="7E02142B" wp14:editId="30CCA8A3">
            <wp:extent cx="298029" cy="349858"/>
            <wp:effectExtent l="0" t="0" r="6985" b="0"/>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15678" cy="370576"/>
                    </a:xfrm>
                    <a:prstGeom prst="rect">
                      <a:avLst/>
                    </a:prstGeom>
                  </pic:spPr>
                </pic:pic>
              </a:graphicData>
            </a:graphic>
          </wp:inline>
        </w:drawing>
      </w:r>
      <w:r w:rsidR="00EA350E">
        <w:t xml:space="preserve">  (po prawej stronie) </w:t>
      </w:r>
    </w:p>
    <w:p w14:paraId="68ED82EC" w14:textId="77777777" w:rsidR="00EA350E" w:rsidRDefault="00EA350E" w:rsidP="00BB648E">
      <w:pPr>
        <w:jc w:val="left"/>
        <w:rPr>
          <w:b/>
        </w:rPr>
      </w:pPr>
      <w:r>
        <w:t>W zależności od potrzeb można ustawić parametr:  „</w:t>
      </w:r>
      <w:r w:rsidRPr="00984732">
        <w:rPr>
          <w:b/>
        </w:rPr>
        <w:t>Automatyczne generowanie dokumentów wewnętrznych”.</w:t>
      </w:r>
    </w:p>
    <w:p w14:paraId="7AC493BD" w14:textId="77777777" w:rsidR="00EA350E" w:rsidRPr="00984732" w:rsidRDefault="00EA350E" w:rsidP="00EA350E">
      <w:pPr>
        <w:rPr>
          <w:b/>
        </w:rPr>
      </w:pPr>
      <w:r>
        <w:rPr>
          <w:noProof/>
        </w:rPr>
        <w:drawing>
          <wp:inline distT="0" distB="0" distL="0" distR="0" wp14:anchorId="366E4829" wp14:editId="3FD329A8">
            <wp:extent cx="3057525" cy="304800"/>
            <wp:effectExtent l="0" t="0" r="9525"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57525" cy="304800"/>
                    </a:xfrm>
                    <a:prstGeom prst="rect">
                      <a:avLst/>
                    </a:prstGeom>
                  </pic:spPr>
                </pic:pic>
              </a:graphicData>
            </a:graphic>
          </wp:inline>
        </w:drawing>
      </w:r>
    </w:p>
    <w:p w14:paraId="4AC6B0F6" w14:textId="4EDDF0C6" w:rsidR="00EA350E" w:rsidRDefault="00EA350E" w:rsidP="00EA350E"/>
    <w:p w14:paraId="15219BEC" w14:textId="192B6EFB" w:rsidR="00BF3491" w:rsidRDefault="006762EF" w:rsidP="00DA4A5C">
      <w:pPr>
        <w:pStyle w:val="Nagowek3zwypunktowaniem111"/>
      </w:pPr>
      <w:bookmarkStart w:id="118" w:name="_Toc46914848"/>
      <w:r>
        <w:lastRenderedPageBreak/>
        <w:t xml:space="preserve">Współczynnik i </w:t>
      </w:r>
      <w:proofErr w:type="spellStart"/>
      <w:r>
        <w:t>prewspółczynnik</w:t>
      </w:r>
      <w:proofErr w:type="spellEnd"/>
      <w:r>
        <w:t xml:space="preserve"> VAT</w:t>
      </w:r>
      <w:bookmarkEnd w:id="118"/>
    </w:p>
    <w:p w14:paraId="15219BED" w14:textId="77777777" w:rsidR="006762EF" w:rsidRDefault="006762EF" w:rsidP="001A7C6E">
      <w:r>
        <w:rPr>
          <w:noProof/>
          <w:lang w:eastAsia="pl-PL"/>
        </w:rPr>
        <w:drawing>
          <wp:inline distT="0" distB="0" distL="0" distR="0" wp14:anchorId="1521A59D" wp14:editId="1521A59E">
            <wp:extent cx="5483695" cy="2969260"/>
            <wp:effectExtent l="19050" t="0" r="2705" b="0"/>
            <wp:docPr id="443" name="Obraz 2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39" cstate="print"/>
                    <a:stretch>
                      <a:fillRect/>
                    </a:stretch>
                  </pic:blipFill>
                  <pic:spPr>
                    <a:xfrm>
                      <a:off x="0" y="0"/>
                      <a:ext cx="5483695" cy="2969260"/>
                    </a:xfrm>
                    <a:prstGeom prst="rect">
                      <a:avLst/>
                    </a:prstGeom>
                  </pic:spPr>
                </pic:pic>
              </a:graphicData>
            </a:graphic>
          </wp:inline>
        </w:drawing>
      </w:r>
    </w:p>
    <w:p w14:paraId="15219BEE" w14:textId="024C2483" w:rsidR="006762EF" w:rsidRDefault="006762EF" w:rsidP="006762EF">
      <w:pPr>
        <w:pStyle w:val="Legenda"/>
      </w:pPr>
      <w:r>
        <w:t xml:space="preserve">Rys. </w:t>
      </w:r>
      <w:fldSimple w:instr=" SEQ Rys. \* ARABIC ">
        <w:r w:rsidR="00A559D8">
          <w:rPr>
            <w:noProof/>
          </w:rPr>
          <w:t>87</w:t>
        </w:r>
      </w:fldSimple>
      <w:r>
        <w:t xml:space="preserve"> Edycja dokumentu zakupu z opcją współczynnika VAT</w:t>
      </w:r>
    </w:p>
    <w:p w14:paraId="15219BEF" w14:textId="77777777" w:rsidR="00E805E7" w:rsidRDefault="00E805E7" w:rsidP="00E805E7">
      <w:r>
        <w:t xml:space="preserve">Zmieniono sposób wyboru kwot do dekretacji dokumentów. Wprowadzono listę wyboru rodzaju pobieranej kwoty oraz rozszerzono o możliwości wyboru kwot zwłaszcza przy współczynnikach czy </w:t>
      </w:r>
      <w:proofErr w:type="spellStart"/>
      <w:r>
        <w:t>prewspółczynnikach</w:t>
      </w:r>
      <w:proofErr w:type="spellEnd"/>
      <w:r>
        <w:t xml:space="preserve"> VAT.</w:t>
      </w:r>
    </w:p>
    <w:p w14:paraId="15219BF0" w14:textId="77777777" w:rsidR="00E805E7" w:rsidRDefault="00E805E7" w:rsidP="00E805E7">
      <w:pPr>
        <w:keepNext/>
      </w:pPr>
      <w:r>
        <w:rPr>
          <w:noProof/>
          <w:lang w:eastAsia="pl-PL"/>
        </w:rPr>
        <w:drawing>
          <wp:inline distT="0" distB="0" distL="0" distR="0" wp14:anchorId="1521A59F" wp14:editId="1521A5A0">
            <wp:extent cx="5457825" cy="3478912"/>
            <wp:effectExtent l="19050" t="0" r="9525" b="0"/>
            <wp:docPr id="452" name="Obraz 21"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40" cstate="print"/>
                    <a:stretch>
                      <a:fillRect/>
                    </a:stretch>
                  </pic:blipFill>
                  <pic:spPr>
                    <a:xfrm>
                      <a:off x="0" y="0"/>
                      <a:ext cx="5458587" cy="3479398"/>
                    </a:xfrm>
                    <a:prstGeom prst="rect">
                      <a:avLst/>
                    </a:prstGeom>
                  </pic:spPr>
                </pic:pic>
              </a:graphicData>
            </a:graphic>
          </wp:inline>
        </w:drawing>
      </w:r>
    </w:p>
    <w:p w14:paraId="15219BF1" w14:textId="3ECBDBE2" w:rsidR="00E805E7" w:rsidRDefault="00E805E7" w:rsidP="00E805E7">
      <w:pPr>
        <w:pStyle w:val="Legenda"/>
      </w:pPr>
      <w:r>
        <w:t xml:space="preserve">Rys. </w:t>
      </w:r>
      <w:fldSimple w:instr=" SEQ Rys. \* ARABIC ">
        <w:r w:rsidR="00A559D8">
          <w:rPr>
            <w:noProof/>
          </w:rPr>
          <w:t>88</w:t>
        </w:r>
      </w:fldSimple>
      <w:r>
        <w:t xml:space="preserve"> Wybór kwot podczas definicji dowodu księgowego</w:t>
      </w:r>
    </w:p>
    <w:p w14:paraId="15219BF2" w14:textId="2EECC3E6" w:rsidR="00EA350E" w:rsidRDefault="00EA350E">
      <w:pPr>
        <w:jc w:val="left"/>
      </w:pPr>
      <w:r>
        <w:br w:type="page"/>
      </w:r>
    </w:p>
    <w:p w14:paraId="15219BF3" w14:textId="77777777" w:rsidR="00BF3491" w:rsidRDefault="00BF3491" w:rsidP="00DA4A5C">
      <w:pPr>
        <w:pStyle w:val="noagowek2zwypunktowaniem11"/>
      </w:pPr>
      <w:bookmarkStart w:id="119" w:name="_Toc432429576"/>
      <w:bookmarkStart w:id="120" w:name="_Toc46914849"/>
      <w:r>
        <w:lastRenderedPageBreak/>
        <w:t>Rejestr zakupów w walutach obcych</w:t>
      </w:r>
      <w:bookmarkEnd w:id="119"/>
      <w:bookmarkEnd w:id="120"/>
    </w:p>
    <w:p w14:paraId="15219BF4" w14:textId="77777777" w:rsidR="00BF3491" w:rsidRDefault="00BF3491" w:rsidP="006077D4">
      <w:r>
        <w:t xml:space="preserve">Po wybraniu rodzaju zakupu z zagranicy (typ zakupu – np. Import) </w:t>
      </w:r>
      <w:r w:rsidR="00423645">
        <w:t xml:space="preserve">istnieje </w:t>
      </w:r>
      <w:r>
        <w:t xml:space="preserve">możliwość ewidencji w walucie danego kraju.  Kurs waluty </w:t>
      </w:r>
      <w:r w:rsidR="00423645">
        <w:t xml:space="preserve">można </w:t>
      </w:r>
      <w:r>
        <w:t xml:space="preserve">pobierać  automatycznie – za pośrednictwem </w:t>
      </w:r>
      <w:proofErr w:type="spellStart"/>
      <w:r>
        <w:t>internetu</w:t>
      </w:r>
      <w:proofErr w:type="spellEnd"/>
      <w:r>
        <w:t xml:space="preserve"> -wskazując datę publikacji tabeli kursowej. (odpowiednie ustawienia miejsca poboru kursu walut w parametrach systemowych – zakładka: SYSTEM)</w:t>
      </w:r>
    </w:p>
    <w:p w14:paraId="15219BF5" w14:textId="77777777" w:rsidR="00BF3491" w:rsidRDefault="00BF3491" w:rsidP="006077D4">
      <w:r>
        <w:rPr>
          <w:noProof/>
          <w:lang w:eastAsia="pl-PL"/>
        </w:rPr>
        <w:drawing>
          <wp:inline distT="0" distB="0" distL="0" distR="0" wp14:anchorId="1521A5A1" wp14:editId="1521A5A2">
            <wp:extent cx="4995081" cy="3008944"/>
            <wp:effectExtent l="0" t="0" r="0" b="127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5005194" cy="3015036"/>
                    </a:xfrm>
                    <a:prstGeom prst="rect">
                      <a:avLst/>
                    </a:prstGeom>
                  </pic:spPr>
                </pic:pic>
              </a:graphicData>
            </a:graphic>
          </wp:inline>
        </w:drawing>
      </w:r>
    </w:p>
    <w:p w14:paraId="15219BF6" w14:textId="4FDE6C0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89</w:t>
      </w:r>
      <w:r w:rsidR="00073BBC">
        <w:rPr>
          <w:noProof/>
        </w:rPr>
        <w:fldChar w:fldCharType="end"/>
      </w:r>
      <w:r>
        <w:t xml:space="preserve"> Widok wyboru waluty oraz odpowiedniego kursu – poniżej parametr wskazujący link do kursu walut</w:t>
      </w:r>
    </w:p>
    <w:p w14:paraId="15219BF7" w14:textId="77777777" w:rsidR="00BF3491" w:rsidRDefault="00F6367D" w:rsidP="006077D4">
      <w:r>
        <w:rPr>
          <w:noProof/>
          <w:lang w:eastAsia="pl-PL"/>
        </w:rPr>
        <w:drawing>
          <wp:inline distT="0" distB="0" distL="0" distR="0" wp14:anchorId="1521A5A3" wp14:editId="1521A5A4">
            <wp:extent cx="5019675" cy="3713010"/>
            <wp:effectExtent l="0" t="0" r="0" b="1905"/>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029846" cy="3720533"/>
                    </a:xfrm>
                    <a:prstGeom prst="rect">
                      <a:avLst/>
                    </a:prstGeom>
                  </pic:spPr>
                </pic:pic>
              </a:graphicData>
            </a:graphic>
          </wp:inline>
        </w:drawing>
      </w:r>
    </w:p>
    <w:p w14:paraId="15219BF9" w14:textId="77777777" w:rsidR="00BF3491" w:rsidRDefault="00BF3491" w:rsidP="00DA4A5C">
      <w:pPr>
        <w:pStyle w:val="noagowek2zwypunktowaniem11"/>
      </w:pPr>
      <w:bookmarkStart w:id="121" w:name="_Toc432429577"/>
      <w:bookmarkStart w:id="122" w:name="_Toc46914850"/>
      <w:r w:rsidRPr="00BD2802">
        <w:lastRenderedPageBreak/>
        <w:t xml:space="preserve">Definicje </w:t>
      </w:r>
      <w:r w:rsidRPr="00562F61">
        <w:t>zakupów</w:t>
      </w:r>
      <w:bookmarkEnd w:id="121"/>
      <w:bookmarkEnd w:id="122"/>
    </w:p>
    <w:p w14:paraId="15219BFA" w14:textId="77777777" w:rsidR="00BF3491" w:rsidRDefault="00BF3491" w:rsidP="006077D4">
      <w:r>
        <w:rPr>
          <w:noProof/>
          <w:lang w:eastAsia="pl-PL"/>
        </w:rPr>
        <w:drawing>
          <wp:inline distT="0" distB="0" distL="0" distR="0" wp14:anchorId="1521A5A5" wp14:editId="1521A5A6">
            <wp:extent cx="4230806" cy="2192454"/>
            <wp:effectExtent l="0" t="0" r="0" b="0"/>
            <wp:docPr id="21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cstate="print"/>
                    <a:srcRect/>
                    <a:stretch>
                      <a:fillRect/>
                    </a:stretch>
                  </pic:blipFill>
                  <pic:spPr bwMode="auto">
                    <a:xfrm>
                      <a:off x="0" y="0"/>
                      <a:ext cx="4247133" cy="2200915"/>
                    </a:xfrm>
                    <a:prstGeom prst="rect">
                      <a:avLst/>
                    </a:prstGeom>
                    <a:noFill/>
                    <a:ln w="9525">
                      <a:noFill/>
                      <a:miter lim="800000"/>
                      <a:headEnd/>
                      <a:tailEnd/>
                    </a:ln>
                  </pic:spPr>
                </pic:pic>
              </a:graphicData>
            </a:graphic>
          </wp:inline>
        </w:drawing>
      </w:r>
    </w:p>
    <w:p w14:paraId="15219BFB" w14:textId="1292A4F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90</w:t>
      </w:r>
      <w:r w:rsidR="00073BBC">
        <w:rPr>
          <w:noProof/>
        </w:rPr>
        <w:fldChar w:fldCharType="end"/>
      </w:r>
      <w:r w:rsidRPr="00C92A66">
        <w:t>Rodzaje dokumentów zakupu</w:t>
      </w:r>
    </w:p>
    <w:p w14:paraId="15219BFC" w14:textId="77777777" w:rsidR="00BF3491" w:rsidRDefault="00BF3491" w:rsidP="006077D4">
      <w:r>
        <w:t xml:space="preserve">W oknie „Definicje zakupów” </w:t>
      </w:r>
      <w:r w:rsidR="00423645">
        <w:t xml:space="preserve">jest </w:t>
      </w:r>
      <w:r>
        <w:t xml:space="preserve">możliwość dodawania, edytowania, usuwania </w:t>
      </w:r>
      <w:r>
        <w:br/>
        <w:t xml:space="preserve">oraz przeglądania typów i rodzajów </w:t>
      </w:r>
      <w:r w:rsidR="007A0BDF">
        <w:t>definicji związanych z zakupami</w:t>
      </w:r>
      <w:r>
        <w:t>.</w:t>
      </w:r>
    </w:p>
    <w:p w14:paraId="15219BFD" w14:textId="77777777" w:rsidR="00BF3491" w:rsidRDefault="00BF3491" w:rsidP="006077D4">
      <w:r>
        <w:rPr>
          <w:noProof/>
          <w:lang w:eastAsia="pl-PL"/>
        </w:rPr>
        <w:drawing>
          <wp:inline distT="0" distB="0" distL="0" distR="0" wp14:anchorId="1521A5A7" wp14:editId="1521A5A8">
            <wp:extent cx="3029803" cy="3147465"/>
            <wp:effectExtent l="0" t="0" r="0" b="0"/>
            <wp:docPr id="213"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cstate="print"/>
                    <a:srcRect/>
                    <a:stretch>
                      <a:fillRect/>
                    </a:stretch>
                  </pic:blipFill>
                  <pic:spPr bwMode="auto">
                    <a:xfrm>
                      <a:off x="0" y="0"/>
                      <a:ext cx="3037065" cy="3155009"/>
                    </a:xfrm>
                    <a:prstGeom prst="rect">
                      <a:avLst/>
                    </a:prstGeom>
                    <a:noFill/>
                    <a:ln w="9525">
                      <a:noFill/>
                      <a:miter lim="800000"/>
                      <a:headEnd/>
                      <a:tailEnd/>
                    </a:ln>
                  </pic:spPr>
                </pic:pic>
              </a:graphicData>
            </a:graphic>
          </wp:inline>
        </w:drawing>
      </w:r>
    </w:p>
    <w:p w14:paraId="15219BFE" w14:textId="0422A42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91</w:t>
      </w:r>
      <w:r w:rsidR="00073BBC">
        <w:rPr>
          <w:noProof/>
        </w:rPr>
        <w:fldChar w:fldCharType="end"/>
      </w:r>
      <w:r>
        <w:t xml:space="preserve"> Edycja definicji dokumentu zakupu</w:t>
      </w:r>
    </w:p>
    <w:p w14:paraId="15219BFF" w14:textId="77777777" w:rsidR="00BF3491" w:rsidRDefault="00BF3491" w:rsidP="006077D4"/>
    <w:p w14:paraId="15219C00" w14:textId="77777777" w:rsidR="00BF3491" w:rsidRDefault="00BF3491" w:rsidP="00DA4A5C">
      <w:pPr>
        <w:pStyle w:val="noagowek2zwypunktowaniem11"/>
      </w:pPr>
      <w:bookmarkStart w:id="123" w:name="_Toc432429578"/>
      <w:bookmarkStart w:id="124" w:name="_Toc46914851"/>
      <w:r>
        <w:lastRenderedPageBreak/>
        <w:t>Raporty/Zestawienia</w:t>
      </w:r>
      <w:bookmarkEnd w:id="123"/>
      <w:bookmarkEnd w:id="124"/>
    </w:p>
    <w:p w14:paraId="15219C01" w14:textId="77777777" w:rsidR="00BF3491" w:rsidRDefault="00BF3491" w:rsidP="006077D4">
      <w:r>
        <w:rPr>
          <w:noProof/>
          <w:lang w:eastAsia="pl-PL"/>
        </w:rPr>
        <w:drawing>
          <wp:inline distT="0" distB="0" distL="0" distR="0" wp14:anchorId="1521A5A9" wp14:editId="1521A5AA">
            <wp:extent cx="3762011" cy="4258101"/>
            <wp:effectExtent l="19050" t="19050" r="10160" b="28575"/>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767203" cy="4263978"/>
                    </a:xfrm>
                    <a:prstGeom prst="rect">
                      <a:avLst/>
                    </a:prstGeom>
                    <a:noFill/>
                    <a:ln>
                      <a:solidFill>
                        <a:schemeClr val="bg1">
                          <a:lumMod val="75000"/>
                        </a:schemeClr>
                      </a:solidFill>
                    </a:ln>
                  </pic:spPr>
                </pic:pic>
              </a:graphicData>
            </a:graphic>
          </wp:inline>
        </w:drawing>
      </w:r>
    </w:p>
    <w:p w14:paraId="5475312F" w14:textId="77777777" w:rsidR="00EA350E" w:rsidRDefault="00BF3491" w:rsidP="004433FB">
      <w:pPr>
        <w:pStyle w:val="Legenda"/>
      </w:pPr>
      <w:r>
        <w:t xml:space="preserve">Rys. </w:t>
      </w:r>
      <w:r w:rsidR="00073BBC">
        <w:fldChar w:fldCharType="begin"/>
      </w:r>
      <w:r w:rsidR="00533E2C">
        <w:instrText xml:space="preserve"> SEQ Rys. \* ARABIC </w:instrText>
      </w:r>
      <w:r w:rsidR="00073BBC">
        <w:fldChar w:fldCharType="separate"/>
      </w:r>
      <w:r w:rsidR="00A559D8">
        <w:rPr>
          <w:noProof/>
        </w:rPr>
        <w:t>92</w:t>
      </w:r>
      <w:r w:rsidR="00073BBC">
        <w:rPr>
          <w:noProof/>
        </w:rPr>
        <w:fldChar w:fldCharType="end"/>
      </w:r>
      <w:r>
        <w:t xml:space="preserve"> Zestawienie z</w:t>
      </w:r>
      <w:r w:rsidRPr="00941FF7">
        <w:t>akupów wg kontrahentów</w:t>
      </w:r>
    </w:p>
    <w:p w14:paraId="15219C02" w14:textId="40C80504" w:rsidR="004433FB" w:rsidRDefault="004433FB" w:rsidP="004433FB">
      <w:pPr>
        <w:pStyle w:val="Legenda"/>
        <w:rPr>
          <w:i w:val="0"/>
        </w:rPr>
      </w:pPr>
      <w:r>
        <w:br w:type="page"/>
      </w:r>
    </w:p>
    <w:p w14:paraId="15219C03" w14:textId="77777777" w:rsidR="00BF3491" w:rsidRPr="006077D4" w:rsidRDefault="00B4639B" w:rsidP="00DA4A5C">
      <w:pPr>
        <w:pStyle w:val="Nagwekwypunktowanie"/>
      </w:pPr>
      <w:bookmarkStart w:id="125" w:name="_Toc432429579"/>
      <w:bookmarkStart w:id="126" w:name="_Toc46914852"/>
      <w:r w:rsidRPr="006077D4">
        <w:lastRenderedPageBreak/>
        <w:t>ZAMÓWIENIA</w:t>
      </w:r>
      <w:bookmarkEnd w:id="125"/>
      <w:bookmarkEnd w:id="126"/>
    </w:p>
    <w:p w14:paraId="15219C04" w14:textId="77777777" w:rsidR="00BF3491" w:rsidRPr="006077D4" w:rsidRDefault="00D13F2A" w:rsidP="00DA4A5C">
      <w:pPr>
        <w:pStyle w:val="noagowek2zwypunktowaniem11"/>
      </w:pPr>
      <w:bookmarkStart w:id="127" w:name="_Toc432429580"/>
      <w:bookmarkStart w:id="128" w:name="_Toc46914853"/>
      <w:r w:rsidRPr="006077D4">
        <w:t>Zamówienia odbiorców</w:t>
      </w:r>
      <w:bookmarkEnd w:id="127"/>
      <w:bookmarkEnd w:id="128"/>
    </w:p>
    <w:p w14:paraId="15219C05" w14:textId="77777777" w:rsidR="00BF3491" w:rsidRDefault="00BF3491" w:rsidP="006077D4">
      <w:r>
        <w:t>Opcja zamówień od odbiorców czy do dostawców dostępna jest w głównym menu systemu.</w:t>
      </w:r>
    </w:p>
    <w:p w14:paraId="15219C06" w14:textId="77777777" w:rsidR="00BF3491" w:rsidRDefault="00F6367D" w:rsidP="006077D4">
      <w:r>
        <w:rPr>
          <w:noProof/>
          <w:lang w:eastAsia="pl-PL"/>
        </w:rPr>
        <w:drawing>
          <wp:inline distT="0" distB="0" distL="0" distR="0" wp14:anchorId="1521A5AB" wp14:editId="1521A5AC">
            <wp:extent cx="2085975" cy="1343025"/>
            <wp:effectExtent l="0" t="0" r="9525" b="9525"/>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085975" cy="1343025"/>
                    </a:xfrm>
                    <a:prstGeom prst="rect">
                      <a:avLst/>
                    </a:prstGeom>
                  </pic:spPr>
                </pic:pic>
              </a:graphicData>
            </a:graphic>
          </wp:inline>
        </w:drawing>
      </w:r>
    </w:p>
    <w:p w14:paraId="15219C07" w14:textId="6AB48E6A" w:rsidR="00BF3491" w:rsidRPr="00075268" w:rsidRDefault="00BF3491" w:rsidP="00EB5548">
      <w:pPr>
        <w:pStyle w:val="Legenda"/>
        <w:rPr>
          <w:rFonts w:eastAsiaTheme="majorEastAsia"/>
        </w:rPr>
      </w:pPr>
      <w:r>
        <w:t xml:space="preserve">Rys. </w:t>
      </w:r>
      <w:r w:rsidR="00073BBC">
        <w:fldChar w:fldCharType="begin"/>
      </w:r>
      <w:r w:rsidR="00533E2C">
        <w:instrText xml:space="preserve"> SEQ Rys. \* ARABIC </w:instrText>
      </w:r>
      <w:r w:rsidR="00073BBC">
        <w:fldChar w:fldCharType="separate"/>
      </w:r>
      <w:r w:rsidR="00A559D8">
        <w:rPr>
          <w:noProof/>
        </w:rPr>
        <w:t>93</w:t>
      </w:r>
      <w:r w:rsidR="00073BBC">
        <w:rPr>
          <w:noProof/>
        </w:rPr>
        <w:fldChar w:fldCharType="end"/>
      </w:r>
      <w:r>
        <w:t xml:space="preserve"> Menu zamówień od odbiorców czy do dostawców</w:t>
      </w:r>
    </w:p>
    <w:p w14:paraId="15219C08" w14:textId="77777777" w:rsidR="00BF3491" w:rsidRDefault="00BF3491" w:rsidP="006077D4">
      <w:r>
        <w:rPr>
          <w:noProof/>
          <w:lang w:eastAsia="pl-PL"/>
        </w:rPr>
        <w:drawing>
          <wp:inline distT="0" distB="0" distL="0" distR="0" wp14:anchorId="1521A5AD" wp14:editId="1521A5AE">
            <wp:extent cx="4244340" cy="2695286"/>
            <wp:effectExtent l="0" t="0" r="3810" b="0"/>
            <wp:docPr id="193" name="Obraz 19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47" cstate="print"/>
                    <a:stretch>
                      <a:fillRect/>
                    </a:stretch>
                  </pic:blipFill>
                  <pic:spPr>
                    <a:xfrm>
                      <a:off x="0" y="0"/>
                      <a:ext cx="4254969" cy="2702036"/>
                    </a:xfrm>
                    <a:prstGeom prst="rect">
                      <a:avLst/>
                    </a:prstGeom>
                  </pic:spPr>
                </pic:pic>
              </a:graphicData>
            </a:graphic>
          </wp:inline>
        </w:drawing>
      </w:r>
    </w:p>
    <w:p w14:paraId="15219C09" w14:textId="6404B071" w:rsidR="00BF3491" w:rsidRPr="002F4E7E"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94</w:t>
      </w:r>
      <w:r w:rsidR="00073BBC">
        <w:rPr>
          <w:noProof/>
        </w:rPr>
        <w:fldChar w:fldCharType="end"/>
      </w:r>
      <w:r>
        <w:t xml:space="preserve"> Okno z listą zamówień od odbiorców</w:t>
      </w:r>
    </w:p>
    <w:p w14:paraId="15219C0A" w14:textId="77777777" w:rsidR="00BF3491" w:rsidRDefault="00BF3491" w:rsidP="006077D4">
      <w:r>
        <w:rPr>
          <w:noProof/>
          <w:lang w:eastAsia="pl-PL"/>
        </w:rPr>
        <w:drawing>
          <wp:inline distT="0" distB="0" distL="0" distR="0" wp14:anchorId="1521A5AF" wp14:editId="1521A5B0">
            <wp:extent cx="4244454" cy="2327619"/>
            <wp:effectExtent l="0" t="0" r="3810" b="0"/>
            <wp:docPr id="194" name="Obraz 19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48" cstate="print"/>
                    <a:stretch>
                      <a:fillRect/>
                    </a:stretch>
                  </pic:blipFill>
                  <pic:spPr>
                    <a:xfrm>
                      <a:off x="0" y="0"/>
                      <a:ext cx="4252615" cy="2332095"/>
                    </a:xfrm>
                    <a:prstGeom prst="rect">
                      <a:avLst/>
                    </a:prstGeom>
                  </pic:spPr>
                </pic:pic>
              </a:graphicData>
            </a:graphic>
          </wp:inline>
        </w:drawing>
      </w:r>
    </w:p>
    <w:p w14:paraId="15219C0B" w14:textId="78C696F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95</w:t>
      </w:r>
      <w:r w:rsidR="00073BBC">
        <w:rPr>
          <w:noProof/>
        </w:rPr>
        <w:fldChar w:fldCharType="end"/>
      </w:r>
      <w:r>
        <w:t xml:space="preserve"> Dokument zamówienia od o</w:t>
      </w:r>
      <w:r w:rsidRPr="00525698">
        <w:t>dbiorcy</w:t>
      </w:r>
    </w:p>
    <w:p w14:paraId="15219C0C" w14:textId="77777777" w:rsidR="00BF3491" w:rsidRDefault="00BF3491" w:rsidP="006077D4">
      <w:r>
        <w:lastRenderedPageBreak/>
        <w:t xml:space="preserve">Zamówienia mogą występować jako Zamówienia Odbiorcy lub Zamówienia Dostawcy.  </w:t>
      </w:r>
    </w:p>
    <w:p w14:paraId="15219C0D" w14:textId="77777777" w:rsidR="00BF3491" w:rsidRDefault="00BF3491" w:rsidP="006077D4">
      <w:r>
        <w:t xml:space="preserve">Powyższy rysunek zawiera wypełnione pola Zamówienia  Odbiorcy. Wcześniej </w:t>
      </w:r>
      <w:r w:rsidR="00423645">
        <w:t xml:space="preserve">należy </w:t>
      </w:r>
      <w:r>
        <w:t>zdefiniować Rodzaj dokumentów zamówień.</w:t>
      </w:r>
    </w:p>
    <w:p w14:paraId="15219C0E" w14:textId="77777777" w:rsidR="00BF3491" w:rsidRDefault="00F6367D" w:rsidP="006077D4">
      <w:r>
        <w:rPr>
          <w:noProof/>
          <w:lang w:eastAsia="pl-PL"/>
        </w:rPr>
        <w:drawing>
          <wp:inline distT="0" distB="0" distL="0" distR="0" wp14:anchorId="1521A5B1" wp14:editId="1521A5B2">
            <wp:extent cx="5448300" cy="6038850"/>
            <wp:effectExtent l="0" t="0" r="0" b="0"/>
            <wp:docPr id="505" name="Obraz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448300" cy="6038850"/>
                    </a:xfrm>
                    <a:prstGeom prst="rect">
                      <a:avLst/>
                    </a:prstGeom>
                  </pic:spPr>
                </pic:pic>
              </a:graphicData>
            </a:graphic>
          </wp:inline>
        </w:drawing>
      </w:r>
    </w:p>
    <w:p w14:paraId="15219C0F" w14:textId="6CC41DE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96</w:t>
      </w:r>
      <w:r w:rsidR="00073BBC">
        <w:rPr>
          <w:noProof/>
        </w:rPr>
        <w:fldChar w:fldCharType="end"/>
      </w:r>
      <w:r>
        <w:t xml:space="preserve"> Okno definicji </w:t>
      </w:r>
      <w:r w:rsidRPr="009F0023">
        <w:t>rodzajów zamówień</w:t>
      </w:r>
    </w:p>
    <w:p w14:paraId="15219C10" w14:textId="77777777" w:rsidR="00BF3491" w:rsidRDefault="00BF3491" w:rsidP="006077D4"/>
    <w:p w14:paraId="15219C11" w14:textId="77777777" w:rsidR="00BF3491" w:rsidRDefault="00BF3491" w:rsidP="006077D4">
      <w:r>
        <w:rPr>
          <w:noProof/>
          <w:lang w:eastAsia="pl-PL"/>
        </w:rPr>
        <w:lastRenderedPageBreak/>
        <w:drawing>
          <wp:inline distT="0" distB="0" distL="0" distR="0" wp14:anchorId="1521A5B3" wp14:editId="1521A5B4">
            <wp:extent cx="3098042" cy="2035429"/>
            <wp:effectExtent l="0" t="0" r="7620" b="3175"/>
            <wp:docPr id="19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3105438" cy="2040288"/>
                    </a:xfrm>
                    <a:prstGeom prst="rect">
                      <a:avLst/>
                    </a:prstGeom>
                    <a:noFill/>
                    <a:ln w="9525">
                      <a:noFill/>
                      <a:miter lim="800000"/>
                      <a:headEnd/>
                      <a:tailEnd/>
                    </a:ln>
                  </pic:spPr>
                </pic:pic>
              </a:graphicData>
            </a:graphic>
          </wp:inline>
        </w:drawing>
      </w:r>
    </w:p>
    <w:p w14:paraId="15219C12" w14:textId="3EEC4DB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97</w:t>
      </w:r>
      <w:r w:rsidR="00073BBC">
        <w:rPr>
          <w:noProof/>
        </w:rPr>
        <w:fldChar w:fldCharType="end"/>
      </w:r>
      <w:r>
        <w:t xml:space="preserve"> Przykład definicji rodzaju d</w:t>
      </w:r>
      <w:r w:rsidRPr="006F5DA5">
        <w:t xml:space="preserve">okumentu zamówień </w:t>
      </w:r>
      <w:r>
        <w:t xml:space="preserve">od </w:t>
      </w:r>
      <w:r w:rsidRPr="006F5DA5">
        <w:t>odbiorcy</w:t>
      </w:r>
    </w:p>
    <w:p w14:paraId="15219C13" w14:textId="77777777" w:rsidR="00BF3491" w:rsidRDefault="00BF3491" w:rsidP="006077D4">
      <w:r>
        <w:t>W tej zakładce definiuje</w:t>
      </w:r>
      <w:r w:rsidR="00423645">
        <w:t xml:space="preserve"> się</w:t>
      </w:r>
      <w:r>
        <w:t xml:space="preserve"> Maskę numeracji oraz zaznacza czy dokument zamówienia ma wykonywać rezerwacje indeksów. Wybiera</w:t>
      </w:r>
      <w:r w:rsidR="00423645">
        <w:t xml:space="preserve"> się</w:t>
      </w:r>
      <w:r>
        <w:t xml:space="preserve"> też odpowiednie rodzaje wydruków w opcji Menu wydruków.</w:t>
      </w:r>
    </w:p>
    <w:p w14:paraId="15219C14" w14:textId="77777777" w:rsidR="00BF3491" w:rsidRDefault="00BF3491" w:rsidP="006077D4"/>
    <w:p w14:paraId="15219C15" w14:textId="77777777" w:rsidR="00BF3491" w:rsidRDefault="00F6367D" w:rsidP="00DA4A5C">
      <w:pPr>
        <w:pStyle w:val="noagowek2zwypunktowaniem11"/>
      </w:pPr>
      <w:bookmarkStart w:id="129" w:name="_Toc432429581"/>
      <w:bookmarkStart w:id="130" w:name="_Toc46914854"/>
      <w:r>
        <w:t xml:space="preserve">Oferty </w:t>
      </w:r>
      <w:r w:rsidR="00BF3491">
        <w:t xml:space="preserve">dla </w:t>
      </w:r>
      <w:r w:rsidR="00BF3491" w:rsidRPr="00577830">
        <w:t>odbiorców</w:t>
      </w:r>
      <w:bookmarkEnd w:id="129"/>
      <w:bookmarkEnd w:id="130"/>
    </w:p>
    <w:p w14:paraId="15219C16" w14:textId="77777777" w:rsidR="00BF3491" w:rsidRPr="00577830" w:rsidRDefault="00BF3491" w:rsidP="006077D4">
      <w:r>
        <w:t>Wycena zamówień dla odbiorców służy np. do przygotowania kosztorysu związanego z realizacją zamówienia.</w:t>
      </w:r>
      <w:r w:rsidR="00F61C9E">
        <w:t xml:space="preserve"> Przygotowanie oferty.</w:t>
      </w:r>
    </w:p>
    <w:p w14:paraId="15219C17" w14:textId="77777777" w:rsidR="00BF3491" w:rsidRDefault="00F6367D" w:rsidP="006077D4">
      <w:r>
        <w:rPr>
          <w:noProof/>
          <w:lang w:eastAsia="pl-PL"/>
        </w:rPr>
        <w:drawing>
          <wp:inline distT="0" distB="0" distL="0" distR="0" wp14:anchorId="1521A5B5" wp14:editId="1521A5B6">
            <wp:extent cx="5759450" cy="3658235"/>
            <wp:effectExtent l="0" t="0" r="0" b="0"/>
            <wp:docPr id="511" name="Obraz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59450" cy="3658235"/>
                    </a:xfrm>
                    <a:prstGeom prst="rect">
                      <a:avLst/>
                    </a:prstGeom>
                  </pic:spPr>
                </pic:pic>
              </a:graphicData>
            </a:graphic>
          </wp:inline>
        </w:drawing>
      </w:r>
    </w:p>
    <w:p w14:paraId="15219C18" w14:textId="0D92C40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98</w:t>
      </w:r>
      <w:r w:rsidR="00073BBC">
        <w:rPr>
          <w:noProof/>
        </w:rPr>
        <w:fldChar w:fldCharType="end"/>
      </w:r>
      <w:r>
        <w:t xml:space="preserve"> Okno z listą </w:t>
      </w:r>
      <w:r w:rsidR="00F61C9E">
        <w:t>ofert dla</w:t>
      </w:r>
      <w:r>
        <w:t xml:space="preserve"> odbiorców</w:t>
      </w:r>
    </w:p>
    <w:p w14:paraId="15219C19" w14:textId="77777777" w:rsidR="00BF3491" w:rsidRDefault="00D17BE4" w:rsidP="006077D4">
      <w:r>
        <w:rPr>
          <w:noProof/>
          <w:lang w:eastAsia="pl-PL"/>
        </w:rPr>
        <w:lastRenderedPageBreak/>
        <w:drawing>
          <wp:inline distT="0" distB="0" distL="0" distR="0" wp14:anchorId="1521A5B7" wp14:editId="1521A5B8">
            <wp:extent cx="5753100" cy="4210050"/>
            <wp:effectExtent l="0" t="0" r="0" b="0"/>
            <wp:docPr id="727" name="Obraz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3100" cy="4210050"/>
                    </a:xfrm>
                    <a:prstGeom prst="rect">
                      <a:avLst/>
                    </a:prstGeom>
                    <a:noFill/>
                    <a:ln>
                      <a:noFill/>
                    </a:ln>
                  </pic:spPr>
                </pic:pic>
              </a:graphicData>
            </a:graphic>
          </wp:inline>
        </w:drawing>
      </w:r>
    </w:p>
    <w:p w14:paraId="15219C1A" w14:textId="0808E53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99</w:t>
      </w:r>
      <w:r w:rsidR="00073BBC">
        <w:rPr>
          <w:noProof/>
        </w:rPr>
        <w:fldChar w:fldCharType="end"/>
      </w:r>
      <w:r>
        <w:t xml:space="preserve"> Okno z edy</w:t>
      </w:r>
      <w:r w:rsidR="00977992">
        <w:t>cją wyceny zamówienia</w:t>
      </w:r>
    </w:p>
    <w:p w14:paraId="15219C1B" w14:textId="77777777" w:rsidR="00141FE9" w:rsidRDefault="00141FE9" w:rsidP="00141FE9">
      <w:r>
        <w:t xml:space="preserve">System oferuje także </w:t>
      </w:r>
      <w:r w:rsidRPr="00824A9A">
        <w:t>możliwość wprowadz</w:t>
      </w:r>
      <w:r>
        <w:t>ania rabatów dla pozycji danej oferty.</w:t>
      </w:r>
    </w:p>
    <w:p w14:paraId="15219C1C" w14:textId="77777777" w:rsidR="00141FE9" w:rsidRDefault="00141FE9" w:rsidP="00141FE9">
      <w:pPr>
        <w:keepNext/>
      </w:pPr>
      <w:r>
        <w:rPr>
          <w:noProof/>
          <w:lang w:eastAsia="pl-PL"/>
        </w:rPr>
        <w:drawing>
          <wp:inline distT="0" distB="0" distL="0" distR="0" wp14:anchorId="1521A5B9" wp14:editId="1521A5BA">
            <wp:extent cx="4666715" cy="3410292"/>
            <wp:effectExtent l="0" t="0" r="635" b="0"/>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676693" cy="3417584"/>
                    </a:xfrm>
                    <a:prstGeom prst="rect">
                      <a:avLst/>
                    </a:prstGeom>
                    <a:noFill/>
                    <a:ln>
                      <a:noFill/>
                    </a:ln>
                  </pic:spPr>
                </pic:pic>
              </a:graphicData>
            </a:graphic>
          </wp:inline>
        </w:drawing>
      </w:r>
    </w:p>
    <w:p w14:paraId="15219C1D" w14:textId="20408AF7" w:rsidR="00141FE9" w:rsidRDefault="00141FE9" w:rsidP="00141FE9">
      <w:pPr>
        <w:pStyle w:val="Legenda"/>
      </w:pPr>
      <w:r>
        <w:t xml:space="preserve">Rys. </w:t>
      </w:r>
      <w:fldSimple w:instr=" SEQ Rys. \* ARABIC ">
        <w:r w:rsidR="00A559D8">
          <w:rPr>
            <w:noProof/>
          </w:rPr>
          <w:t>100</w:t>
        </w:r>
      </w:fldSimple>
      <w:r>
        <w:t xml:space="preserve"> Edycja rabatów pozycji oferty zamówienia</w:t>
      </w:r>
    </w:p>
    <w:p w14:paraId="15219C1E" w14:textId="77777777" w:rsidR="0045675B" w:rsidRDefault="0045675B" w:rsidP="0045675B">
      <w:r>
        <w:lastRenderedPageBreak/>
        <w:t>Oferty mogą być wystawiane również w walutach obcych.</w:t>
      </w:r>
    </w:p>
    <w:p w14:paraId="15219C1F" w14:textId="77777777" w:rsidR="0045675B" w:rsidRDefault="0045675B" w:rsidP="0045675B">
      <w:pPr>
        <w:keepNext/>
      </w:pPr>
      <w:r>
        <w:rPr>
          <w:noProof/>
          <w:lang w:eastAsia="pl-PL"/>
        </w:rPr>
        <w:drawing>
          <wp:inline distT="0" distB="0" distL="0" distR="0" wp14:anchorId="1521A5BB" wp14:editId="1521A5BC">
            <wp:extent cx="4619897" cy="3368675"/>
            <wp:effectExtent l="0" t="0" r="9525" b="3175"/>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28342" cy="3374833"/>
                    </a:xfrm>
                    <a:prstGeom prst="rect">
                      <a:avLst/>
                    </a:prstGeom>
                    <a:noFill/>
                    <a:ln>
                      <a:noFill/>
                    </a:ln>
                  </pic:spPr>
                </pic:pic>
              </a:graphicData>
            </a:graphic>
          </wp:inline>
        </w:drawing>
      </w:r>
    </w:p>
    <w:p w14:paraId="15219C20" w14:textId="28CC1F47" w:rsidR="0045675B" w:rsidRDefault="0045675B" w:rsidP="0045675B">
      <w:pPr>
        <w:pStyle w:val="Legenda"/>
      </w:pPr>
      <w:r>
        <w:t xml:space="preserve">Rys. </w:t>
      </w:r>
      <w:fldSimple w:instr=" SEQ Rys. \* ARABIC ">
        <w:r w:rsidR="00A559D8">
          <w:rPr>
            <w:noProof/>
          </w:rPr>
          <w:t>101</w:t>
        </w:r>
      </w:fldSimple>
      <w:r>
        <w:t xml:space="preserve"> Wystawianie ofert w walutach obcych</w:t>
      </w:r>
    </w:p>
    <w:p w14:paraId="15219C21" w14:textId="77777777" w:rsidR="0045675B" w:rsidRDefault="00AB6365" w:rsidP="0045675B">
      <w:r>
        <w:t>System oferuje również możliwość</w:t>
      </w:r>
      <w:r w:rsidRPr="00AB6365">
        <w:t xml:space="preserve"> generowania zamówień od odbiorcy i dokumentów sprzedaży na podstawie ofert</w:t>
      </w:r>
      <w:r>
        <w:t>.</w:t>
      </w:r>
    </w:p>
    <w:p w14:paraId="15219C22" w14:textId="77777777" w:rsidR="00AB6365" w:rsidRDefault="00AB6365" w:rsidP="00AB6365">
      <w:pPr>
        <w:keepNext/>
      </w:pPr>
      <w:r>
        <w:rPr>
          <w:noProof/>
          <w:lang w:eastAsia="pl-PL"/>
        </w:rPr>
        <w:drawing>
          <wp:inline distT="0" distB="0" distL="0" distR="0" wp14:anchorId="1521A5BD" wp14:editId="1521A5BE">
            <wp:extent cx="5607685" cy="2330342"/>
            <wp:effectExtent l="0" t="0" r="0" b="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ez tytułu.png"/>
                    <pic:cNvPicPr/>
                  </pic:nvPicPr>
                  <pic:blipFill>
                    <a:blip r:embed="rId155">
                      <a:extLst>
                        <a:ext uri="{28A0092B-C50C-407E-A947-70E740481C1C}">
                          <a14:useLocalDpi xmlns:a14="http://schemas.microsoft.com/office/drawing/2010/main" val="0"/>
                        </a:ext>
                      </a:extLst>
                    </a:blip>
                    <a:stretch>
                      <a:fillRect/>
                    </a:stretch>
                  </pic:blipFill>
                  <pic:spPr>
                    <a:xfrm>
                      <a:off x="0" y="0"/>
                      <a:ext cx="5639856" cy="2343711"/>
                    </a:xfrm>
                    <a:prstGeom prst="rect">
                      <a:avLst/>
                    </a:prstGeom>
                  </pic:spPr>
                </pic:pic>
              </a:graphicData>
            </a:graphic>
          </wp:inline>
        </w:drawing>
      </w:r>
    </w:p>
    <w:p w14:paraId="15219C23" w14:textId="5DB1B260" w:rsidR="00AB6365" w:rsidRDefault="00AB6365" w:rsidP="00AB6365">
      <w:pPr>
        <w:pStyle w:val="Legenda"/>
      </w:pPr>
      <w:r>
        <w:t xml:space="preserve">Rys. </w:t>
      </w:r>
      <w:fldSimple w:instr=" SEQ Rys. \* ARABIC ">
        <w:r w:rsidR="00A559D8">
          <w:rPr>
            <w:noProof/>
          </w:rPr>
          <w:t>102</w:t>
        </w:r>
      </w:fldSimple>
      <w:r>
        <w:t xml:space="preserve"> Opcje generowania dok. sprzedaży i zamówień od odbiorcy</w:t>
      </w:r>
    </w:p>
    <w:p w14:paraId="15219C24" w14:textId="77777777" w:rsidR="00141FE9" w:rsidRDefault="00141FE9" w:rsidP="00141FE9"/>
    <w:p w14:paraId="15219C25" w14:textId="77777777" w:rsidR="00977992" w:rsidRDefault="00D17BE4" w:rsidP="00977992">
      <w:pPr>
        <w:keepNext/>
      </w:pPr>
      <w:r>
        <w:rPr>
          <w:noProof/>
          <w:lang w:eastAsia="pl-PL"/>
        </w:rPr>
        <w:lastRenderedPageBreak/>
        <w:drawing>
          <wp:inline distT="0" distB="0" distL="0" distR="0" wp14:anchorId="1521A5BF" wp14:editId="1521A5C0">
            <wp:extent cx="5759450" cy="2718435"/>
            <wp:effectExtent l="0" t="0" r="0" b="5715"/>
            <wp:docPr id="728" name="Obraz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Bez tytułu.png"/>
                    <pic:cNvPicPr/>
                  </pic:nvPicPr>
                  <pic:blipFill>
                    <a:blip r:embed="rId156">
                      <a:extLst>
                        <a:ext uri="{28A0092B-C50C-407E-A947-70E740481C1C}">
                          <a14:useLocalDpi xmlns:a14="http://schemas.microsoft.com/office/drawing/2010/main" val="0"/>
                        </a:ext>
                      </a:extLst>
                    </a:blip>
                    <a:stretch>
                      <a:fillRect/>
                    </a:stretch>
                  </pic:blipFill>
                  <pic:spPr>
                    <a:xfrm>
                      <a:off x="0" y="0"/>
                      <a:ext cx="5759450" cy="2718435"/>
                    </a:xfrm>
                    <a:prstGeom prst="rect">
                      <a:avLst/>
                    </a:prstGeom>
                  </pic:spPr>
                </pic:pic>
              </a:graphicData>
            </a:graphic>
          </wp:inline>
        </w:drawing>
      </w:r>
    </w:p>
    <w:p w14:paraId="15219C26" w14:textId="32976776" w:rsidR="00BF3491" w:rsidRDefault="00977992" w:rsidP="00977992">
      <w:pPr>
        <w:pStyle w:val="Legenda"/>
      </w:pPr>
      <w:r>
        <w:t xml:space="preserve">Rys. </w:t>
      </w:r>
      <w:fldSimple w:instr=" SEQ Rys. \* ARABIC ">
        <w:r w:rsidR="00A559D8">
          <w:rPr>
            <w:noProof/>
          </w:rPr>
          <w:t>103</w:t>
        </w:r>
      </w:fldSimple>
      <w:r>
        <w:t xml:space="preserve"> W</w:t>
      </w:r>
      <w:r w:rsidRPr="005764C4">
        <w:t>zór raportu wyceny dla odbiorcy</w:t>
      </w:r>
    </w:p>
    <w:p w14:paraId="15219C27" w14:textId="77777777" w:rsidR="00A95A2D" w:rsidRDefault="00A95A2D" w:rsidP="00A95A2D">
      <w:r>
        <w:t>Dla ofert istnieje możliwość edycja płatności w zależności od sposobu zapłaty.</w:t>
      </w:r>
    </w:p>
    <w:p w14:paraId="15219C28" w14:textId="77777777" w:rsidR="00A95A2D" w:rsidRDefault="000C3998" w:rsidP="00A95A2D">
      <w:pPr>
        <w:keepNext/>
      </w:pPr>
      <w:r>
        <w:rPr>
          <w:noProof/>
          <w:lang w:eastAsia="pl-PL"/>
        </w:rPr>
        <w:drawing>
          <wp:inline distT="0" distB="0" distL="0" distR="0" wp14:anchorId="1521A5C1" wp14:editId="1521A5C2">
            <wp:extent cx="5753100" cy="1619250"/>
            <wp:effectExtent l="0" t="0" r="0" b="0"/>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3100" cy="1619250"/>
                    </a:xfrm>
                    <a:prstGeom prst="rect">
                      <a:avLst/>
                    </a:prstGeom>
                    <a:noFill/>
                    <a:ln>
                      <a:noFill/>
                    </a:ln>
                  </pic:spPr>
                </pic:pic>
              </a:graphicData>
            </a:graphic>
          </wp:inline>
        </w:drawing>
      </w:r>
    </w:p>
    <w:p w14:paraId="15219C29" w14:textId="198ED817" w:rsidR="00A95A2D" w:rsidRDefault="00A95A2D" w:rsidP="00A95A2D">
      <w:pPr>
        <w:pStyle w:val="Legenda"/>
      </w:pPr>
      <w:r>
        <w:t xml:space="preserve">Rys. </w:t>
      </w:r>
      <w:fldSimple w:instr=" SEQ Rys. \* ARABIC ">
        <w:r w:rsidR="00A559D8">
          <w:rPr>
            <w:noProof/>
          </w:rPr>
          <w:t>104</w:t>
        </w:r>
      </w:fldSimple>
      <w:r>
        <w:t xml:space="preserve"> Definicja sposobów płatności</w:t>
      </w:r>
    </w:p>
    <w:p w14:paraId="15219C2A" w14:textId="77777777" w:rsidR="00A95A2D" w:rsidRDefault="0023463B" w:rsidP="00A95A2D">
      <w:r>
        <w:t xml:space="preserve">System oferuje </w:t>
      </w:r>
      <w:r w:rsidRPr="001201DB">
        <w:t>możliwość wyboru wystawiania of</w:t>
      </w:r>
      <w:r>
        <w:t>ert w cenach brutto.</w:t>
      </w:r>
    </w:p>
    <w:p w14:paraId="15219C2B" w14:textId="77777777" w:rsidR="0023463B" w:rsidRDefault="0023463B" w:rsidP="00A95A2D">
      <w:r>
        <w:t>Zmianę tego parametru dokonujemy w Administracja / Parametry systemu / Zamówienia odbiorcy.</w:t>
      </w:r>
    </w:p>
    <w:p w14:paraId="15219C2C" w14:textId="77777777" w:rsidR="000C3998" w:rsidRDefault="000C3998" w:rsidP="000C3998">
      <w:r>
        <w:t>Przykład wystawiania nowej oferty dla odbiorcy w cenach brutto.</w:t>
      </w:r>
    </w:p>
    <w:p w14:paraId="15219C2D" w14:textId="77777777" w:rsidR="000C3998" w:rsidRDefault="000C3998" w:rsidP="000C3998">
      <w:pPr>
        <w:keepNext/>
      </w:pPr>
      <w:r>
        <w:rPr>
          <w:noProof/>
          <w:lang w:eastAsia="pl-PL"/>
        </w:rPr>
        <w:lastRenderedPageBreak/>
        <w:drawing>
          <wp:inline distT="0" distB="0" distL="0" distR="0" wp14:anchorId="1521A5C3" wp14:editId="1521A5C4">
            <wp:extent cx="5759450" cy="4218940"/>
            <wp:effectExtent l="0" t="0" r="0" b="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Bez tytułu.png"/>
                    <pic:cNvPicPr/>
                  </pic:nvPicPr>
                  <pic:blipFill>
                    <a:blip r:embed="rId158">
                      <a:extLst>
                        <a:ext uri="{28A0092B-C50C-407E-A947-70E740481C1C}">
                          <a14:useLocalDpi xmlns:a14="http://schemas.microsoft.com/office/drawing/2010/main" val="0"/>
                        </a:ext>
                      </a:extLst>
                    </a:blip>
                    <a:stretch>
                      <a:fillRect/>
                    </a:stretch>
                  </pic:blipFill>
                  <pic:spPr>
                    <a:xfrm>
                      <a:off x="0" y="0"/>
                      <a:ext cx="5759450" cy="4218940"/>
                    </a:xfrm>
                    <a:prstGeom prst="rect">
                      <a:avLst/>
                    </a:prstGeom>
                  </pic:spPr>
                </pic:pic>
              </a:graphicData>
            </a:graphic>
          </wp:inline>
        </w:drawing>
      </w:r>
    </w:p>
    <w:p w14:paraId="15219C2E" w14:textId="56E39D4B" w:rsidR="000C3998" w:rsidRDefault="000C3998" w:rsidP="000C3998">
      <w:pPr>
        <w:pStyle w:val="Legenda"/>
      </w:pPr>
      <w:r>
        <w:t xml:space="preserve">Rys. </w:t>
      </w:r>
      <w:fldSimple w:instr=" SEQ Rys. \* ARABIC ">
        <w:r w:rsidR="00A559D8">
          <w:rPr>
            <w:noProof/>
          </w:rPr>
          <w:t>105</w:t>
        </w:r>
      </w:fldSimple>
      <w:r>
        <w:t xml:space="preserve"> Tworzenie nowej oferty dla odbiorcy w cenach brutto</w:t>
      </w:r>
    </w:p>
    <w:p w14:paraId="15219C2F" w14:textId="77777777" w:rsidR="006077D4" w:rsidRPr="00577830" w:rsidRDefault="006077D4" w:rsidP="006077D4"/>
    <w:p w14:paraId="15219C30" w14:textId="77777777" w:rsidR="00BF3491" w:rsidRDefault="00BF3491" w:rsidP="00DA4A5C">
      <w:pPr>
        <w:pStyle w:val="noagowek2zwypunktowaniem11"/>
        <w:rPr>
          <w:noProof/>
          <w:lang w:eastAsia="pl-PL"/>
        </w:rPr>
      </w:pPr>
      <w:bookmarkStart w:id="131" w:name="_Toc432429582"/>
      <w:bookmarkStart w:id="132" w:name="_Toc46914855"/>
      <w:r>
        <w:rPr>
          <w:noProof/>
          <w:lang w:eastAsia="pl-PL"/>
        </w:rPr>
        <w:t>Zamówienia dostawców</w:t>
      </w:r>
      <w:bookmarkEnd w:id="131"/>
      <w:bookmarkEnd w:id="132"/>
    </w:p>
    <w:p w14:paraId="15219C31" w14:textId="77777777" w:rsidR="00BF3491" w:rsidRDefault="00BF3491" w:rsidP="006077D4">
      <w:r>
        <w:rPr>
          <w:noProof/>
          <w:lang w:eastAsia="pl-PL"/>
        </w:rPr>
        <w:drawing>
          <wp:inline distT="0" distB="0" distL="0" distR="0" wp14:anchorId="1521A5C5" wp14:editId="1521A5C6">
            <wp:extent cx="4616796" cy="2924175"/>
            <wp:effectExtent l="19050" t="0" r="0" b="0"/>
            <wp:docPr id="199" name="Obraz 198"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59" cstate="print"/>
                    <a:stretch>
                      <a:fillRect/>
                    </a:stretch>
                  </pic:blipFill>
                  <pic:spPr>
                    <a:xfrm>
                      <a:off x="0" y="0"/>
                      <a:ext cx="4627077" cy="2930687"/>
                    </a:xfrm>
                    <a:prstGeom prst="rect">
                      <a:avLst/>
                    </a:prstGeom>
                  </pic:spPr>
                </pic:pic>
              </a:graphicData>
            </a:graphic>
          </wp:inline>
        </w:drawing>
      </w:r>
    </w:p>
    <w:p w14:paraId="15219C32" w14:textId="61382AF6" w:rsidR="00BF3491" w:rsidRPr="00D5565D" w:rsidRDefault="00BF3491" w:rsidP="00EB5548">
      <w:pPr>
        <w:pStyle w:val="Legenda"/>
        <w:rPr>
          <w:lang w:eastAsia="pl-PL"/>
        </w:rPr>
      </w:pPr>
      <w:r>
        <w:t xml:space="preserve">Rys. </w:t>
      </w:r>
      <w:r w:rsidR="00073BBC">
        <w:fldChar w:fldCharType="begin"/>
      </w:r>
      <w:r w:rsidR="00533E2C">
        <w:instrText xml:space="preserve"> SEQ Rys. \* ARABIC </w:instrText>
      </w:r>
      <w:r w:rsidR="00073BBC">
        <w:fldChar w:fldCharType="separate"/>
      </w:r>
      <w:r w:rsidR="00A559D8">
        <w:rPr>
          <w:noProof/>
        </w:rPr>
        <w:t>106</w:t>
      </w:r>
      <w:r w:rsidR="00073BBC">
        <w:rPr>
          <w:noProof/>
        </w:rPr>
        <w:fldChar w:fldCharType="end"/>
      </w:r>
      <w:r>
        <w:t xml:space="preserve"> Okno z listą zamówień do dostawców</w:t>
      </w:r>
    </w:p>
    <w:p w14:paraId="15219C33" w14:textId="77777777" w:rsidR="00BF3491" w:rsidRDefault="00BF3491" w:rsidP="006077D4">
      <w:r>
        <w:rPr>
          <w:noProof/>
          <w:lang w:eastAsia="pl-PL"/>
        </w:rPr>
        <w:lastRenderedPageBreak/>
        <w:drawing>
          <wp:inline distT="0" distB="0" distL="0" distR="0" wp14:anchorId="1521A5C7" wp14:editId="1521A5C8">
            <wp:extent cx="4619625" cy="2422859"/>
            <wp:effectExtent l="19050" t="0" r="9525" b="0"/>
            <wp:docPr id="200" name="Obraz 199"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60" cstate="print"/>
                    <a:stretch>
                      <a:fillRect/>
                    </a:stretch>
                  </pic:blipFill>
                  <pic:spPr>
                    <a:xfrm>
                      <a:off x="0" y="0"/>
                      <a:ext cx="4630322" cy="2428469"/>
                    </a:xfrm>
                    <a:prstGeom prst="rect">
                      <a:avLst/>
                    </a:prstGeom>
                  </pic:spPr>
                </pic:pic>
              </a:graphicData>
            </a:graphic>
          </wp:inline>
        </w:drawing>
      </w:r>
    </w:p>
    <w:p w14:paraId="15219C34" w14:textId="2D592004" w:rsidR="006077D4" w:rsidRDefault="00BF3491" w:rsidP="006077D4">
      <w:pPr>
        <w:pStyle w:val="Legenda"/>
        <w:rPr>
          <w:noProof/>
          <w:lang w:eastAsia="pl-PL"/>
        </w:rPr>
      </w:pPr>
      <w:r>
        <w:t xml:space="preserve">Rys. </w:t>
      </w:r>
      <w:r w:rsidR="00073BBC">
        <w:fldChar w:fldCharType="begin"/>
      </w:r>
      <w:r w:rsidR="00533E2C">
        <w:instrText xml:space="preserve"> SEQ Rys. \* ARABIC </w:instrText>
      </w:r>
      <w:r w:rsidR="00073BBC">
        <w:fldChar w:fldCharType="separate"/>
      </w:r>
      <w:r w:rsidR="00A559D8">
        <w:rPr>
          <w:noProof/>
        </w:rPr>
        <w:t>107</w:t>
      </w:r>
      <w:r w:rsidR="00073BBC">
        <w:rPr>
          <w:noProof/>
        </w:rPr>
        <w:fldChar w:fldCharType="end"/>
      </w:r>
      <w:r>
        <w:t xml:space="preserve"> Okno z edycją zamówienia do dostawcy</w:t>
      </w:r>
    </w:p>
    <w:p w14:paraId="15219C35" w14:textId="77777777" w:rsidR="00BF3491" w:rsidRDefault="00BF3491" w:rsidP="00DA4A5C">
      <w:pPr>
        <w:pStyle w:val="Nagowek3zwypunktowaniem111"/>
        <w:rPr>
          <w:noProof/>
          <w:lang w:eastAsia="pl-PL"/>
        </w:rPr>
      </w:pPr>
      <w:bookmarkStart w:id="133" w:name="_Toc432429583"/>
      <w:bookmarkStart w:id="134" w:name="_Toc46914856"/>
      <w:r>
        <w:rPr>
          <w:noProof/>
          <w:lang w:eastAsia="pl-PL"/>
        </w:rPr>
        <w:t>Sprzedaż z opcją przedpłaty z wykorzystaniem faktury Pro Forma i faktury zaliczkowej</w:t>
      </w:r>
      <w:bookmarkEnd w:id="133"/>
      <w:bookmarkEnd w:id="134"/>
    </w:p>
    <w:p w14:paraId="15219C36" w14:textId="77777777" w:rsidR="00BF3491" w:rsidRDefault="00BF3491" w:rsidP="006077D4">
      <w:pPr>
        <w:rPr>
          <w:lang w:eastAsia="pl-PL"/>
        </w:rPr>
      </w:pPr>
      <w:r>
        <w:rPr>
          <w:lang w:eastAsia="pl-PL"/>
        </w:rPr>
        <w:t>Przykład nowego zamówienia od odbiorcy z opcją płatności jako ‘Przedpłata’ i</w:t>
      </w:r>
      <w:r w:rsidR="009B6D9E">
        <w:rPr>
          <w:lang w:eastAsia="pl-PL"/>
        </w:rPr>
        <w:t> </w:t>
      </w:r>
      <w:r>
        <w:rPr>
          <w:lang w:eastAsia="pl-PL"/>
        </w:rPr>
        <w:t>wykorzystaniem wydruku faktury ‘Pro Forma’ jak i wygenerowaniem ‘Faktury zaliczkowej’.</w:t>
      </w:r>
    </w:p>
    <w:p w14:paraId="15219C37" w14:textId="77777777" w:rsidR="00BF3491" w:rsidRDefault="00BF3491" w:rsidP="006077D4">
      <w:r>
        <w:rPr>
          <w:noProof/>
          <w:lang w:eastAsia="pl-PL"/>
        </w:rPr>
        <w:drawing>
          <wp:inline distT="0" distB="0" distL="0" distR="0" wp14:anchorId="1521A5C9" wp14:editId="1521A5CA">
            <wp:extent cx="4913194" cy="2692183"/>
            <wp:effectExtent l="0" t="0" r="1905" b="0"/>
            <wp:docPr id="201" name="Obraz 20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61" cstate="print"/>
                    <a:stretch>
                      <a:fillRect/>
                    </a:stretch>
                  </pic:blipFill>
                  <pic:spPr>
                    <a:xfrm>
                      <a:off x="0" y="0"/>
                      <a:ext cx="4919290" cy="2695524"/>
                    </a:xfrm>
                    <a:prstGeom prst="rect">
                      <a:avLst/>
                    </a:prstGeom>
                  </pic:spPr>
                </pic:pic>
              </a:graphicData>
            </a:graphic>
          </wp:inline>
        </w:drawing>
      </w:r>
    </w:p>
    <w:p w14:paraId="15219C38" w14:textId="56075D5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108</w:t>
      </w:r>
      <w:r w:rsidR="00073BBC">
        <w:rPr>
          <w:noProof/>
        </w:rPr>
        <w:fldChar w:fldCharType="end"/>
      </w:r>
      <w:r>
        <w:t xml:space="preserve"> Edycja dokumentu zamówienia</w:t>
      </w:r>
    </w:p>
    <w:p w14:paraId="15219C39" w14:textId="77777777" w:rsidR="00BF3491" w:rsidRDefault="00BF3491" w:rsidP="006077D4">
      <w:pPr>
        <w:rPr>
          <w:lang w:eastAsia="pl-PL"/>
        </w:rPr>
      </w:pPr>
    </w:p>
    <w:p w14:paraId="15219C3A" w14:textId="77777777" w:rsidR="00BF3491" w:rsidRDefault="00BF3491" w:rsidP="006077D4">
      <w:pPr>
        <w:rPr>
          <w:lang w:eastAsia="pl-PL"/>
        </w:rPr>
      </w:pPr>
      <w:r>
        <w:rPr>
          <w:lang w:eastAsia="pl-PL"/>
        </w:rPr>
        <w:t>Wydruku faktury Pro Forma dokonuje</w:t>
      </w:r>
      <w:r w:rsidR="00423645">
        <w:rPr>
          <w:lang w:eastAsia="pl-PL"/>
        </w:rPr>
        <w:t xml:space="preserve"> się</w:t>
      </w:r>
      <w:r>
        <w:rPr>
          <w:lang w:eastAsia="pl-PL"/>
        </w:rPr>
        <w:t xml:space="preserve"> z górnego menu systemu.</w:t>
      </w:r>
    </w:p>
    <w:p w14:paraId="15219C3B" w14:textId="77777777" w:rsidR="00BF3491" w:rsidRDefault="00BF3491" w:rsidP="006077D4">
      <w:r>
        <w:rPr>
          <w:noProof/>
          <w:lang w:eastAsia="pl-PL"/>
        </w:rPr>
        <w:lastRenderedPageBreak/>
        <w:drawing>
          <wp:inline distT="0" distB="0" distL="0" distR="0" wp14:anchorId="1521A5CB" wp14:editId="1521A5CC">
            <wp:extent cx="4899347" cy="1404134"/>
            <wp:effectExtent l="0" t="0" r="0" b="5715"/>
            <wp:docPr id="204" name="Obraz 20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62" cstate="print"/>
                    <a:stretch>
                      <a:fillRect/>
                    </a:stretch>
                  </pic:blipFill>
                  <pic:spPr>
                    <a:xfrm>
                      <a:off x="0" y="0"/>
                      <a:ext cx="4910137" cy="1407226"/>
                    </a:xfrm>
                    <a:prstGeom prst="rect">
                      <a:avLst/>
                    </a:prstGeom>
                  </pic:spPr>
                </pic:pic>
              </a:graphicData>
            </a:graphic>
          </wp:inline>
        </w:drawing>
      </w:r>
    </w:p>
    <w:p w14:paraId="15219C3C" w14:textId="387CC31E" w:rsidR="00BF3491" w:rsidRPr="00F35C34" w:rsidRDefault="00BF3491" w:rsidP="00EB5548">
      <w:pPr>
        <w:pStyle w:val="Legenda"/>
        <w:rPr>
          <w:lang w:eastAsia="pl-PL"/>
        </w:rPr>
      </w:pPr>
      <w:r>
        <w:t xml:space="preserve">Rys. </w:t>
      </w:r>
      <w:r w:rsidR="00073BBC">
        <w:fldChar w:fldCharType="begin"/>
      </w:r>
      <w:r w:rsidR="00533E2C">
        <w:instrText xml:space="preserve"> SEQ Rys. \* ARABIC </w:instrText>
      </w:r>
      <w:r w:rsidR="00073BBC">
        <w:fldChar w:fldCharType="separate"/>
      </w:r>
      <w:r w:rsidR="00A559D8">
        <w:rPr>
          <w:noProof/>
        </w:rPr>
        <w:t>109</w:t>
      </w:r>
      <w:r w:rsidR="00073BBC">
        <w:rPr>
          <w:noProof/>
        </w:rPr>
        <w:fldChar w:fldCharType="end"/>
      </w:r>
      <w:r>
        <w:t xml:space="preserve"> Opcja wydruku faktury Pro Forma</w:t>
      </w:r>
    </w:p>
    <w:p w14:paraId="15219C3D" w14:textId="77777777" w:rsidR="00BF3491" w:rsidRDefault="00BF3491" w:rsidP="006077D4">
      <w:r>
        <w:rPr>
          <w:noProof/>
          <w:lang w:eastAsia="pl-PL"/>
        </w:rPr>
        <w:drawing>
          <wp:inline distT="0" distB="0" distL="0" distR="0" wp14:anchorId="1521A5CD" wp14:editId="1521A5CE">
            <wp:extent cx="3384645" cy="3430538"/>
            <wp:effectExtent l="19050" t="19050" r="25400" b="17780"/>
            <wp:docPr id="203" name="Obraz 20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63" cstate="print"/>
                    <a:stretch>
                      <a:fillRect/>
                    </a:stretch>
                  </pic:blipFill>
                  <pic:spPr>
                    <a:xfrm>
                      <a:off x="0" y="0"/>
                      <a:ext cx="3396136" cy="3442185"/>
                    </a:xfrm>
                    <a:prstGeom prst="rect">
                      <a:avLst/>
                    </a:prstGeom>
                    <a:ln>
                      <a:solidFill>
                        <a:schemeClr val="bg1">
                          <a:lumMod val="75000"/>
                        </a:schemeClr>
                      </a:solidFill>
                    </a:ln>
                  </pic:spPr>
                </pic:pic>
              </a:graphicData>
            </a:graphic>
          </wp:inline>
        </w:drawing>
      </w:r>
    </w:p>
    <w:p w14:paraId="15219C3E" w14:textId="469A5593" w:rsidR="00BF3491" w:rsidRDefault="00BF3491" w:rsidP="00EB5548">
      <w:pPr>
        <w:pStyle w:val="Legenda"/>
        <w:rPr>
          <w:noProof/>
          <w:lang w:eastAsia="pl-PL"/>
        </w:rPr>
      </w:pPr>
      <w:r>
        <w:t xml:space="preserve">Rys. </w:t>
      </w:r>
      <w:r w:rsidR="00073BBC">
        <w:fldChar w:fldCharType="begin"/>
      </w:r>
      <w:r w:rsidR="00533E2C">
        <w:instrText xml:space="preserve"> SEQ Rys. \* ARABIC </w:instrText>
      </w:r>
      <w:r w:rsidR="00073BBC">
        <w:fldChar w:fldCharType="separate"/>
      </w:r>
      <w:r w:rsidR="00A559D8">
        <w:rPr>
          <w:noProof/>
        </w:rPr>
        <w:t>110</w:t>
      </w:r>
      <w:r w:rsidR="00073BBC">
        <w:rPr>
          <w:noProof/>
        </w:rPr>
        <w:fldChar w:fldCharType="end"/>
      </w:r>
      <w:r w:rsidR="00480CE6">
        <w:rPr>
          <w:noProof/>
        </w:rPr>
        <w:t xml:space="preserve"> </w:t>
      </w:r>
      <w:r w:rsidR="00FD7C51">
        <w:t xml:space="preserve">Wzór wydruku </w:t>
      </w:r>
      <w:r>
        <w:t>faktury Pro Forma</w:t>
      </w:r>
    </w:p>
    <w:p w14:paraId="15219C3F" w14:textId="77777777" w:rsidR="00BF3491" w:rsidRDefault="00BF3491" w:rsidP="006077D4">
      <w:pPr>
        <w:rPr>
          <w:noProof/>
          <w:lang w:eastAsia="pl-PL"/>
        </w:rPr>
      </w:pPr>
      <w:r>
        <w:rPr>
          <w:noProof/>
          <w:lang w:eastAsia="pl-PL"/>
        </w:rPr>
        <w:t>W przypadku braku towaru w magazynie</w:t>
      </w:r>
      <w:r w:rsidR="004D4105">
        <w:rPr>
          <w:noProof/>
          <w:lang w:eastAsia="pl-PL"/>
        </w:rPr>
        <w:t>,</w:t>
      </w:r>
      <w:r>
        <w:rPr>
          <w:noProof/>
          <w:lang w:eastAsia="pl-PL"/>
        </w:rPr>
        <w:t xml:space="preserve"> po otrzymaniu należności wystawia</w:t>
      </w:r>
      <w:r w:rsidR="004D4105">
        <w:rPr>
          <w:noProof/>
          <w:lang w:eastAsia="pl-PL"/>
        </w:rPr>
        <w:t xml:space="preserve"> się</w:t>
      </w:r>
      <w:r>
        <w:rPr>
          <w:noProof/>
          <w:lang w:eastAsia="pl-PL"/>
        </w:rPr>
        <w:t xml:space="preserve"> fakturę na otrzymaną kwotę przedpłaty generując Fakturę zaliczkową.</w:t>
      </w:r>
    </w:p>
    <w:p w14:paraId="15219C40" w14:textId="77777777" w:rsidR="00BF3491" w:rsidRDefault="00BF3491" w:rsidP="006077D4">
      <w:pPr>
        <w:rPr>
          <w:noProof/>
          <w:lang w:eastAsia="pl-PL"/>
        </w:rPr>
      </w:pPr>
      <w:r>
        <w:rPr>
          <w:noProof/>
          <w:lang w:eastAsia="pl-PL"/>
        </w:rPr>
        <w:t>Opcja ta dostępna jest pod prawym klawiszem myszki (Twórz fakturę zaliczkową do zamówienia).</w:t>
      </w:r>
    </w:p>
    <w:p w14:paraId="15219C41" w14:textId="77777777" w:rsidR="00BF3491" w:rsidRDefault="00BF3491" w:rsidP="006077D4">
      <w:r>
        <w:rPr>
          <w:noProof/>
          <w:lang w:eastAsia="pl-PL"/>
        </w:rPr>
        <w:lastRenderedPageBreak/>
        <w:drawing>
          <wp:inline distT="0" distB="0" distL="0" distR="0" wp14:anchorId="1521A5CF" wp14:editId="1521A5D0">
            <wp:extent cx="3384550" cy="3486749"/>
            <wp:effectExtent l="19050" t="0" r="6350" b="0"/>
            <wp:docPr id="20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cstate="print"/>
                    <a:srcRect/>
                    <a:stretch>
                      <a:fillRect/>
                    </a:stretch>
                  </pic:blipFill>
                  <pic:spPr bwMode="auto">
                    <a:xfrm>
                      <a:off x="0" y="0"/>
                      <a:ext cx="3393748" cy="3496225"/>
                    </a:xfrm>
                    <a:prstGeom prst="rect">
                      <a:avLst/>
                    </a:prstGeom>
                    <a:noFill/>
                    <a:ln w="9525">
                      <a:noFill/>
                      <a:miter lim="800000"/>
                      <a:headEnd/>
                      <a:tailEnd/>
                    </a:ln>
                  </pic:spPr>
                </pic:pic>
              </a:graphicData>
            </a:graphic>
          </wp:inline>
        </w:drawing>
      </w:r>
    </w:p>
    <w:p w14:paraId="15219C42" w14:textId="0D78A77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111</w:t>
      </w:r>
      <w:r w:rsidR="00073BBC">
        <w:rPr>
          <w:noProof/>
        </w:rPr>
        <w:fldChar w:fldCharType="end"/>
      </w:r>
      <w:r w:rsidR="00480CE6">
        <w:rPr>
          <w:noProof/>
        </w:rPr>
        <w:t xml:space="preserve"> </w:t>
      </w:r>
      <w:r w:rsidR="00FD7C51">
        <w:t>Tworzenie faktury zaliczkowej</w:t>
      </w:r>
    </w:p>
    <w:p w14:paraId="15219C43" w14:textId="77777777" w:rsidR="00BF3491" w:rsidRDefault="00BF3491" w:rsidP="006077D4">
      <w:pPr>
        <w:rPr>
          <w:noProof/>
          <w:lang w:eastAsia="pl-PL"/>
        </w:rPr>
      </w:pPr>
      <w:r>
        <w:rPr>
          <w:noProof/>
          <w:lang w:eastAsia="pl-PL"/>
        </w:rPr>
        <w:t>Należy zwrócić szczególna uwagę na prawidłowość parametrów w Rodzajach zamówień.</w:t>
      </w:r>
    </w:p>
    <w:p w14:paraId="15219C44" w14:textId="77777777" w:rsidR="00BF3491" w:rsidRDefault="002A3DD0" w:rsidP="006077D4">
      <w:pPr>
        <w:rPr>
          <w:noProof/>
          <w:lang w:eastAsia="pl-PL"/>
        </w:rPr>
      </w:pPr>
      <w:r>
        <w:rPr>
          <w:noProof/>
          <w:lang w:eastAsia="pl-PL"/>
        </w:rPr>
        <w:drawing>
          <wp:inline distT="0" distB="0" distL="0" distR="0" wp14:anchorId="1521A5D1" wp14:editId="1521A5D2">
            <wp:extent cx="3190875" cy="3531757"/>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200392" cy="3542291"/>
                    </a:xfrm>
                    <a:prstGeom prst="rect">
                      <a:avLst/>
                    </a:prstGeom>
                  </pic:spPr>
                </pic:pic>
              </a:graphicData>
            </a:graphic>
          </wp:inline>
        </w:drawing>
      </w:r>
    </w:p>
    <w:p w14:paraId="15219C45" w14:textId="77777777" w:rsidR="006077D4" w:rsidRDefault="006077D4" w:rsidP="006077D4">
      <w:pPr>
        <w:rPr>
          <w:noProof/>
          <w:lang w:eastAsia="pl-PL"/>
        </w:rPr>
      </w:pPr>
    </w:p>
    <w:p w14:paraId="15219C46" w14:textId="77777777" w:rsidR="00BF3491" w:rsidRDefault="00BF3491" w:rsidP="006077D4">
      <w:r>
        <w:rPr>
          <w:noProof/>
          <w:lang w:eastAsia="pl-PL"/>
        </w:rPr>
        <w:lastRenderedPageBreak/>
        <w:drawing>
          <wp:inline distT="0" distB="0" distL="0" distR="0" wp14:anchorId="1521A5D3" wp14:editId="1521A5D4">
            <wp:extent cx="4633917" cy="2620370"/>
            <wp:effectExtent l="0" t="0" r="0" b="8890"/>
            <wp:docPr id="207" name="Obraz 206"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66" cstate="print"/>
                    <a:stretch>
                      <a:fillRect/>
                    </a:stretch>
                  </pic:blipFill>
                  <pic:spPr>
                    <a:xfrm>
                      <a:off x="0" y="0"/>
                      <a:ext cx="4640659" cy="2624183"/>
                    </a:xfrm>
                    <a:prstGeom prst="rect">
                      <a:avLst/>
                    </a:prstGeom>
                  </pic:spPr>
                </pic:pic>
              </a:graphicData>
            </a:graphic>
          </wp:inline>
        </w:drawing>
      </w:r>
    </w:p>
    <w:p w14:paraId="15219C47" w14:textId="515C0FE8" w:rsidR="00BF3491" w:rsidRDefault="00BF3491" w:rsidP="00EB5548">
      <w:pPr>
        <w:pStyle w:val="Legenda"/>
        <w:rPr>
          <w:noProof/>
          <w:lang w:eastAsia="pl-PL"/>
        </w:rPr>
      </w:pPr>
      <w:r>
        <w:t xml:space="preserve">Rys. </w:t>
      </w:r>
      <w:r w:rsidR="00073BBC">
        <w:fldChar w:fldCharType="begin"/>
      </w:r>
      <w:r w:rsidR="00533E2C">
        <w:instrText xml:space="preserve"> SEQ Rys. \* ARABIC </w:instrText>
      </w:r>
      <w:r w:rsidR="00073BBC">
        <w:fldChar w:fldCharType="separate"/>
      </w:r>
      <w:r w:rsidR="00A559D8">
        <w:rPr>
          <w:noProof/>
        </w:rPr>
        <w:t>112</w:t>
      </w:r>
      <w:r w:rsidR="00073BBC">
        <w:rPr>
          <w:noProof/>
        </w:rPr>
        <w:fldChar w:fldCharType="end"/>
      </w:r>
      <w:r>
        <w:t xml:space="preserve"> Edycja faktury zaliczkowej</w:t>
      </w:r>
    </w:p>
    <w:p w14:paraId="15219C48" w14:textId="77777777" w:rsidR="00BF3491" w:rsidRDefault="00BF3491" w:rsidP="006077D4">
      <w:pPr>
        <w:rPr>
          <w:noProof/>
          <w:lang w:eastAsia="pl-PL"/>
        </w:rPr>
      </w:pPr>
    </w:p>
    <w:p w14:paraId="15219C49" w14:textId="77777777" w:rsidR="00BF3491" w:rsidRDefault="00BF3491" w:rsidP="006077D4">
      <w:pPr>
        <w:rPr>
          <w:noProof/>
          <w:lang w:eastAsia="pl-PL"/>
        </w:rPr>
      </w:pPr>
      <w:r>
        <w:rPr>
          <w:noProof/>
          <w:lang w:eastAsia="pl-PL"/>
        </w:rPr>
        <w:t>Po wygenerowaniu faktury zaliczkowej system automatycznie powiąże tą fakturę z zamówieniem czego dowodem jest wydruk faktury zaliczkowej przedstawiony poniżej.</w:t>
      </w:r>
    </w:p>
    <w:p w14:paraId="15219C4A" w14:textId="77777777" w:rsidR="00BF3491" w:rsidRDefault="00BF3491" w:rsidP="006077D4">
      <w:r>
        <w:rPr>
          <w:noProof/>
          <w:lang w:eastAsia="pl-PL"/>
        </w:rPr>
        <w:drawing>
          <wp:inline distT="0" distB="0" distL="0" distR="0" wp14:anchorId="1521A5D5" wp14:editId="1521A5D6">
            <wp:extent cx="3507475" cy="4060023"/>
            <wp:effectExtent l="19050" t="19050" r="17145" b="17145"/>
            <wp:docPr id="20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cstate="print"/>
                    <a:stretch>
                      <a:fillRect/>
                    </a:stretch>
                  </pic:blipFill>
                  <pic:spPr bwMode="auto">
                    <a:xfrm>
                      <a:off x="0" y="0"/>
                      <a:ext cx="3521445" cy="4076194"/>
                    </a:xfrm>
                    <a:prstGeom prst="rect">
                      <a:avLst/>
                    </a:prstGeom>
                    <a:noFill/>
                    <a:ln w="9525">
                      <a:solidFill>
                        <a:schemeClr val="bg1">
                          <a:lumMod val="75000"/>
                        </a:schemeClr>
                      </a:solidFill>
                      <a:miter lim="800000"/>
                      <a:headEnd/>
                      <a:tailEnd/>
                    </a:ln>
                  </pic:spPr>
                </pic:pic>
              </a:graphicData>
            </a:graphic>
          </wp:inline>
        </w:drawing>
      </w:r>
    </w:p>
    <w:p w14:paraId="15219C4B" w14:textId="14D40EEC" w:rsidR="00BF3491" w:rsidRDefault="00BF3491" w:rsidP="00EB5548">
      <w:pPr>
        <w:pStyle w:val="Legenda"/>
        <w:rPr>
          <w:noProof/>
          <w:lang w:eastAsia="pl-PL"/>
        </w:rPr>
      </w:pPr>
      <w:r>
        <w:t xml:space="preserve">Rys. </w:t>
      </w:r>
      <w:r w:rsidR="00073BBC">
        <w:fldChar w:fldCharType="begin"/>
      </w:r>
      <w:r w:rsidR="00533E2C">
        <w:instrText xml:space="preserve"> SEQ Rys. \* ARABIC </w:instrText>
      </w:r>
      <w:r w:rsidR="00073BBC">
        <w:fldChar w:fldCharType="separate"/>
      </w:r>
      <w:r w:rsidR="00A559D8">
        <w:rPr>
          <w:noProof/>
        </w:rPr>
        <w:t>113</w:t>
      </w:r>
      <w:r w:rsidR="00073BBC">
        <w:rPr>
          <w:noProof/>
        </w:rPr>
        <w:fldChar w:fldCharType="end"/>
      </w:r>
      <w:r>
        <w:t xml:space="preserve"> Wydruk faktury zaliczkowej</w:t>
      </w:r>
    </w:p>
    <w:p w14:paraId="15219C4C" w14:textId="77777777" w:rsidR="00BF3491" w:rsidRDefault="00BF3491" w:rsidP="006077D4">
      <w:pPr>
        <w:rPr>
          <w:noProof/>
          <w:lang w:eastAsia="pl-PL"/>
        </w:rPr>
      </w:pPr>
      <w:r>
        <w:rPr>
          <w:noProof/>
          <w:lang w:eastAsia="pl-PL"/>
        </w:rPr>
        <w:lastRenderedPageBreak/>
        <w:t>Po otrzymaniu towaru wystawia</w:t>
      </w:r>
      <w:r w:rsidR="004D4105">
        <w:rPr>
          <w:noProof/>
          <w:lang w:eastAsia="pl-PL"/>
        </w:rPr>
        <w:t xml:space="preserve"> się</w:t>
      </w:r>
      <w:r>
        <w:rPr>
          <w:noProof/>
          <w:lang w:eastAsia="pl-PL"/>
        </w:rPr>
        <w:t xml:space="preserve"> fakturę sprzedaży (ostateczną). Na liście dokumentów sprzedaży</w:t>
      </w:r>
      <w:r w:rsidR="004D4105">
        <w:rPr>
          <w:noProof/>
          <w:lang w:eastAsia="pl-PL"/>
        </w:rPr>
        <w:t xml:space="preserve"> należy</w:t>
      </w:r>
      <w:r>
        <w:rPr>
          <w:noProof/>
          <w:lang w:eastAsia="pl-PL"/>
        </w:rPr>
        <w:t xml:space="preserve"> odszuk</w:t>
      </w:r>
      <w:r w:rsidR="004D4105">
        <w:rPr>
          <w:noProof/>
          <w:lang w:eastAsia="pl-PL"/>
        </w:rPr>
        <w:t>ać</w:t>
      </w:r>
      <w:r>
        <w:rPr>
          <w:noProof/>
          <w:lang w:eastAsia="pl-PL"/>
        </w:rPr>
        <w:t xml:space="preserve"> wcześniej wygenerowaną fakturę zaliczkową (automatycznie powiązaną z zamówieniem) i poprzez prawy klawisz myszki wybiera</w:t>
      </w:r>
      <w:r w:rsidR="004D4105">
        <w:rPr>
          <w:noProof/>
          <w:lang w:eastAsia="pl-PL"/>
        </w:rPr>
        <w:t>ć</w:t>
      </w:r>
      <w:r>
        <w:rPr>
          <w:noProof/>
          <w:lang w:eastAsia="pl-PL"/>
        </w:rPr>
        <w:t xml:space="preserve"> z menu opcję ‘Rozlicz zaliczkę’.</w:t>
      </w:r>
    </w:p>
    <w:p w14:paraId="15219C4D" w14:textId="77777777" w:rsidR="00BF3491" w:rsidRDefault="00BF3491" w:rsidP="006077D4">
      <w:r>
        <w:rPr>
          <w:noProof/>
          <w:lang w:eastAsia="pl-PL"/>
        </w:rPr>
        <w:drawing>
          <wp:inline distT="0" distB="0" distL="0" distR="0" wp14:anchorId="1521A5D7" wp14:editId="1521A5D8">
            <wp:extent cx="3508376" cy="2952750"/>
            <wp:effectExtent l="19050" t="0" r="0" b="0"/>
            <wp:docPr id="20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 cstate="print"/>
                    <a:stretch>
                      <a:fillRect/>
                    </a:stretch>
                  </pic:blipFill>
                  <pic:spPr bwMode="auto">
                    <a:xfrm>
                      <a:off x="0" y="0"/>
                      <a:ext cx="3521016" cy="2963388"/>
                    </a:xfrm>
                    <a:prstGeom prst="rect">
                      <a:avLst/>
                    </a:prstGeom>
                    <a:noFill/>
                    <a:ln w="9525">
                      <a:noFill/>
                      <a:miter lim="800000"/>
                      <a:headEnd/>
                      <a:tailEnd/>
                    </a:ln>
                  </pic:spPr>
                </pic:pic>
              </a:graphicData>
            </a:graphic>
          </wp:inline>
        </w:drawing>
      </w:r>
    </w:p>
    <w:p w14:paraId="15219C4E" w14:textId="6514C9B8" w:rsidR="00BF3491" w:rsidRDefault="00BF3491" w:rsidP="00EB5548">
      <w:pPr>
        <w:pStyle w:val="Legenda"/>
        <w:rPr>
          <w:noProof/>
          <w:lang w:eastAsia="pl-PL"/>
        </w:rPr>
      </w:pPr>
      <w:r>
        <w:t xml:space="preserve">Rys. </w:t>
      </w:r>
      <w:r w:rsidR="00073BBC">
        <w:fldChar w:fldCharType="begin"/>
      </w:r>
      <w:r w:rsidR="00533E2C">
        <w:instrText xml:space="preserve"> SEQ Rys. \* ARABIC </w:instrText>
      </w:r>
      <w:r w:rsidR="00073BBC">
        <w:fldChar w:fldCharType="separate"/>
      </w:r>
      <w:r w:rsidR="00A559D8">
        <w:rPr>
          <w:noProof/>
        </w:rPr>
        <w:t>114</w:t>
      </w:r>
      <w:r w:rsidR="00073BBC">
        <w:rPr>
          <w:noProof/>
        </w:rPr>
        <w:fldChar w:fldCharType="end"/>
      </w:r>
      <w:r>
        <w:t xml:space="preserve"> Opcja rozliczania zaliczki</w:t>
      </w:r>
    </w:p>
    <w:p w14:paraId="15219C4F" w14:textId="77777777" w:rsidR="00BF3491" w:rsidRDefault="00BF3491" w:rsidP="006077D4">
      <w:r>
        <w:rPr>
          <w:noProof/>
          <w:lang w:eastAsia="pl-PL"/>
        </w:rPr>
        <w:drawing>
          <wp:inline distT="0" distB="0" distL="0" distR="0" wp14:anchorId="1521A5D9" wp14:editId="1521A5DA">
            <wp:extent cx="4857750" cy="2749619"/>
            <wp:effectExtent l="0" t="0" r="0" b="0"/>
            <wp:docPr id="210" name="Obraz 209"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69" cstate="print"/>
                    <a:stretch>
                      <a:fillRect/>
                    </a:stretch>
                  </pic:blipFill>
                  <pic:spPr>
                    <a:xfrm>
                      <a:off x="0" y="0"/>
                      <a:ext cx="4867013" cy="2754862"/>
                    </a:xfrm>
                    <a:prstGeom prst="rect">
                      <a:avLst/>
                    </a:prstGeom>
                  </pic:spPr>
                </pic:pic>
              </a:graphicData>
            </a:graphic>
          </wp:inline>
        </w:drawing>
      </w:r>
    </w:p>
    <w:p w14:paraId="15219C50" w14:textId="70821636" w:rsidR="006077D4" w:rsidRDefault="00BF3491" w:rsidP="00480CE6">
      <w:pPr>
        <w:pStyle w:val="Legenda"/>
        <w:rPr>
          <w:noProof/>
          <w:lang w:eastAsia="pl-PL"/>
        </w:rPr>
      </w:pPr>
      <w:r>
        <w:t xml:space="preserve">Rys. </w:t>
      </w:r>
      <w:r w:rsidR="00073BBC">
        <w:fldChar w:fldCharType="begin"/>
      </w:r>
      <w:r w:rsidR="00533E2C">
        <w:instrText xml:space="preserve"> SEQ Rys. \* ARABIC </w:instrText>
      </w:r>
      <w:r w:rsidR="00073BBC">
        <w:fldChar w:fldCharType="separate"/>
      </w:r>
      <w:r w:rsidR="00A559D8">
        <w:rPr>
          <w:noProof/>
        </w:rPr>
        <w:t>115</w:t>
      </w:r>
      <w:r w:rsidR="00073BBC">
        <w:rPr>
          <w:noProof/>
        </w:rPr>
        <w:fldChar w:fldCharType="end"/>
      </w:r>
      <w:r>
        <w:t xml:space="preserve"> Edycja faktury rozliczającej zaliczkę</w:t>
      </w:r>
    </w:p>
    <w:p w14:paraId="15219C51" w14:textId="77777777" w:rsidR="00BF3491" w:rsidRDefault="00BF3491" w:rsidP="006077D4">
      <w:r>
        <w:rPr>
          <w:noProof/>
          <w:lang w:eastAsia="pl-PL"/>
        </w:rPr>
        <w:lastRenderedPageBreak/>
        <w:drawing>
          <wp:inline distT="0" distB="0" distL="0" distR="0" wp14:anchorId="1521A5DB" wp14:editId="1521A5DC">
            <wp:extent cx="4776743" cy="5140456"/>
            <wp:effectExtent l="19050" t="19050" r="23857" b="22094"/>
            <wp:docPr id="211" name="Obraz 21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70" cstate="print"/>
                    <a:stretch>
                      <a:fillRect/>
                    </a:stretch>
                  </pic:blipFill>
                  <pic:spPr>
                    <a:xfrm>
                      <a:off x="0" y="0"/>
                      <a:ext cx="4798625" cy="5164004"/>
                    </a:xfrm>
                    <a:prstGeom prst="rect">
                      <a:avLst/>
                    </a:prstGeom>
                    <a:ln>
                      <a:solidFill>
                        <a:schemeClr val="bg1">
                          <a:lumMod val="75000"/>
                        </a:schemeClr>
                      </a:solidFill>
                    </a:ln>
                  </pic:spPr>
                </pic:pic>
              </a:graphicData>
            </a:graphic>
          </wp:inline>
        </w:drawing>
      </w:r>
    </w:p>
    <w:p w14:paraId="15219C52" w14:textId="6C153279" w:rsidR="00BF3491" w:rsidRDefault="00BF3491" w:rsidP="00EB5548">
      <w:pPr>
        <w:pStyle w:val="Legenda"/>
        <w:rPr>
          <w:noProof/>
          <w:lang w:eastAsia="pl-PL"/>
        </w:rPr>
      </w:pPr>
      <w:r>
        <w:t xml:space="preserve">Rys. </w:t>
      </w:r>
      <w:r w:rsidR="00073BBC">
        <w:fldChar w:fldCharType="begin"/>
      </w:r>
      <w:r w:rsidR="00533E2C">
        <w:instrText xml:space="preserve"> SEQ Rys. \* ARABIC </w:instrText>
      </w:r>
      <w:r w:rsidR="00073BBC">
        <w:fldChar w:fldCharType="separate"/>
      </w:r>
      <w:r w:rsidR="00A559D8">
        <w:rPr>
          <w:noProof/>
        </w:rPr>
        <w:t>116</w:t>
      </w:r>
      <w:r w:rsidR="00073BBC">
        <w:rPr>
          <w:noProof/>
        </w:rPr>
        <w:fldChar w:fldCharType="end"/>
      </w:r>
      <w:r w:rsidR="00480CE6">
        <w:rPr>
          <w:noProof/>
        </w:rPr>
        <w:t xml:space="preserve"> </w:t>
      </w:r>
      <w:r w:rsidR="00FD7C51">
        <w:t>Wzór w</w:t>
      </w:r>
      <w:r>
        <w:t>ydruk</w:t>
      </w:r>
      <w:r w:rsidR="00FD7C51">
        <w:t>u</w:t>
      </w:r>
      <w:r>
        <w:t xml:space="preserve"> faktury rozliczającej zaliczkę</w:t>
      </w:r>
    </w:p>
    <w:p w14:paraId="15219C53" w14:textId="77777777" w:rsidR="00BF3491" w:rsidRDefault="00521B8C" w:rsidP="00DA4A5C">
      <w:pPr>
        <w:pStyle w:val="noagowek2zwypunktowaniem11"/>
        <w:rPr>
          <w:noProof/>
          <w:lang w:eastAsia="pl-PL"/>
        </w:rPr>
      </w:pPr>
      <w:bookmarkStart w:id="135" w:name="_Toc46914857"/>
      <w:r>
        <w:rPr>
          <w:noProof/>
          <w:lang w:eastAsia="pl-PL"/>
        </w:rPr>
        <w:lastRenderedPageBreak/>
        <w:t>Definicje zamówień</w:t>
      </w:r>
      <w:bookmarkEnd w:id="135"/>
    </w:p>
    <w:p w14:paraId="15219C54" w14:textId="77777777" w:rsidR="00D10330" w:rsidRDefault="00D10330" w:rsidP="00D10330">
      <w:pPr>
        <w:keepNext/>
      </w:pPr>
      <w:r>
        <w:rPr>
          <w:noProof/>
          <w:lang w:eastAsia="pl-PL"/>
        </w:rPr>
        <w:drawing>
          <wp:inline distT="0" distB="0" distL="0" distR="0" wp14:anchorId="1521A5DD" wp14:editId="1521A5DE">
            <wp:extent cx="5476875" cy="6057900"/>
            <wp:effectExtent l="0" t="0" r="9525" b="0"/>
            <wp:docPr id="724" name="Obraz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76875" cy="6057900"/>
                    </a:xfrm>
                    <a:prstGeom prst="rect">
                      <a:avLst/>
                    </a:prstGeom>
                    <a:noFill/>
                    <a:ln>
                      <a:noFill/>
                    </a:ln>
                  </pic:spPr>
                </pic:pic>
              </a:graphicData>
            </a:graphic>
          </wp:inline>
        </w:drawing>
      </w:r>
    </w:p>
    <w:p w14:paraId="15219C55" w14:textId="3B34B902" w:rsidR="00521B8C" w:rsidRDefault="00D10330" w:rsidP="00D10330">
      <w:pPr>
        <w:pStyle w:val="Legenda"/>
      </w:pPr>
      <w:r>
        <w:t xml:space="preserve">Rys. </w:t>
      </w:r>
      <w:fldSimple w:instr=" SEQ Rys. \* ARABIC ">
        <w:r w:rsidR="00A559D8">
          <w:rPr>
            <w:noProof/>
          </w:rPr>
          <w:t>117</w:t>
        </w:r>
      </w:fldSimple>
      <w:r w:rsidR="00827A05">
        <w:t xml:space="preserve"> Okno definicji</w:t>
      </w:r>
      <w:r>
        <w:t xml:space="preserve"> zamówień</w:t>
      </w:r>
      <w:r w:rsidR="00827A05">
        <w:t xml:space="preserve"> od odbiorców i zamówień dla dostawców</w:t>
      </w:r>
    </w:p>
    <w:p w14:paraId="15219C56" w14:textId="77777777" w:rsidR="003B417F" w:rsidRDefault="003B417F" w:rsidP="003B417F">
      <w:pPr>
        <w:keepNext/>
      </w:pPr>
      <w:r>
        <w:rPr>
          <w:noProof/>
          <w:lang w:eastAsia="pl-PL"/>
        </w:rPr>
        <w:lastRenderedPageBreak/>
        <w:drawing>
          <wp:inline distT="0" distB="0" distL="0" distR="0" wp14:anchorId="1521A5DF" wp14:editId="1521A5E0">
            <wp:extent cx="3943350" cy="2628900"/>
            <wp:effectExtent l="0" t="0" r="0" b="0"/>
            <wp:docPr id="725" name="Obraz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943350" cy="2628900"/>
                    </a:xfrm>
                    <a:prstGeom prst="rect">
                      <a:avLst/>
                    </a:prstGeom>
                    <a:noFill/>
                    <a:ln>
                      <a:noFill/>
                    </a:ln>
                  </pic:spPr>
                </pic:pic>
              </a:graphicData>
            </a:graphic>
          </wp:inline>
        </w:drawing>
      </w:r>
    </w:p>
    <w:p w14:paraId="15219C57" w14:textId="32ABD1C9" w:rsidR="00D10330" w:rsidRDefault="003B417F" w:rsidP="003B417F">
      <w:pPr>
        <w:pStyle w:val="Legenda"/>
      </w:pPr>
      <w:r>
        <w:t xml:space="preserve">Rys. </w:t>
      </w:r>
      <w:fldSimple w:instr=" SEQ Rys. \* ARABIC ">
        <w:r w:rsidR="00A559D8">
          <w:rPr>
            <w:noProof/>
          </w:rPr>
          <w:t>118</w:t>
        </w:r>
      </w:fldSimple>
      <w:r>
        <w:t xml:space="preserve"> Edycja zamówienia od odbiorcy</w:t>
      </w:r>
    </w:p>
    <w:p w14:paraId="15219C58" w14:textId="77777777" w:rsidR="003B417F" w:rsidRDefault="003B417F" w:rsidP="003B417F">
      <w:pPr>
        <w:rPr>
          <w:noProof/>
          <w:lang w:eastAsia="pl-PL"/>
        </w:rPr>
      </w:pPr>
      <w:r>
        <w:rPr>
          <w:noProof/>
          <w:lang w:eastAsia="pl-PL"/>
        </w:rPr>
        <w:t>Parametr ‘Dokument wg. cen brutto’ powoduje tworzenie nowych zamówień od odbiorców w cenach brutto.</w:t>
      </w:r>
    </w:p>
    <w:p w14:paraId="15219C59" w14:textId="77777777" w:rsidR="00A73127" w:rsidRDefault="00A73127" w:rsidP="003B417F">
      <w:r>
        <w:t>Przykład wystawiania nowego zamówienia od odbiorcy w cenach brutto.</w:t>
      </w:r>
    </w:p>
    <w:p w14:paraId="15219C5A" w14:textId="77777777" w:rsidR="00A73127" w:rsidRDefault="00A73127" w:rsidP="00A73127">
      <w:pPr>
        <w:keepNext/>
      </w:pPr>
      <w:r>
        <w:rPr>
          <w:noProof/>
          <w:lang w:eastAsia="pl-PL"/>
        </w:rPr>
        <w:drawing>
          <wp:inline distT="0" distB="0" distL="0" distR="0" wp14:anchorId="1521A5E1" wp14:editId="1521A5E2">
            <wp:extent cx="5759450" cy="1803060"/>
            <wp:effectExtent l="0" t="0" r="0" b="6985"/>
            <wp:docPr id="726" name="Obraz 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173" cstate="print"/>
                    <a:stretch>
                      <a:fillRect/>
                    </a:stretch>
                  </pic:blipFill>
                  <pic:spPr>
                    <a:xfrm>
                      <a:off x="0" y="0"/>
                      <a:ext cx="5759450" cy="1803060"/>
                    </a:xfrm>
                    <a:prstGeom prst="rect">
                      <a:avLst/>
                    </a:prstGeom>
                  </pic:spPr>
                </pic:pic>
              </a:graphicData>
            </a:graphic>
          </wp:inline>
        </w:drawing>
      </w:r>
    </w:p>
    <w:p w14:paraId="15219C5B" w14:textId="1140EB72" w:rsidR="00A73127" w:rsidRDefault="00A73127" w:rsidP="00A73127">
      <w:pPr>
        <w:pStyle w:val="Legenda"/>
        <w:rPr>
          <w:noProof/>
          <w:lang w:eastAsia="pl-PL"/>
        </w:rPr>
      </w:pPr>
      <w:r>
        <w:t xml:space="preserve">Rys. </w:t>
      </w:r>
      <w:fldSimple w:instr=" SEQ Rys. \* ARABIC ">
        <w:r w:rsidR="00A559D8">
          <w:rPr>
            <w:noProof/>
          </w:rPr>
          <w:t>119</w:t>
        </w:r>
      </w:fldSimple>
      <w:r>
        <w:t xml:space="preserve"> Tworzenie nowego zamówienia od odbiorcy według cen brutto</w:t>
      </w:r>
    </w:p>
    <w:p w14:paraId="15219C5C" w14:textId="77777777" w:rsidR="00827A05" w:rsidRDefault="00AB652D" w:rsidP="00D10330">
      <w:pPr>
        <w:rPr>
          <w:noProof/>
          <w:lang w:eastAsia="pl-PL"/>
        </w:rPr>
      </w:pPr>
      <w:r>
        <w:t>Funkcja etapu zamówienia od odbiorcy posiada atrybut ‘Wiadomość’, który</w:t>
      </w:r>
      <w:r w:rsidRPr="00004F73">
        <w:t xml:space="preserve"> umożliwia automatyczne wysłanie wiadomości </w:t>
      </w:r>
      <w:r>
        <w:t xml:space="preserve">do innego użytkownika systemu </w:t>
      </w:r>
      <w:r w:rsidRPr="00004F73">
        <w:t>przy zmianie etapu zamówienia.</w:t>
      </w:r>
    </w:p>
    <w:p w14:paraId="15219C5D" w14:textId="77777777" w:rsidR="00603FA0" w:rsidRDefault="00603FA0" w:rsidP="00603FA0">
      <w:pPr>
        <w:keepNext/>
      </w:pPr>
      <w:r>
        <w:rPr>
          <w:noProof/>
          <w:lang w:eastAsia="pl-PL"/>
        </w:rPr>
        <w:lastRenderedPageBreak/>
        <w:drawing>
          <wp:inline distT="0" distB="0" distL="0" distR="0" wp14:anchorId="1521A5E3" wp14:editId="1521A5E4">
            <wp:extent cx="5486400" cy="4057650"/>
            <wp:effectExtent l="0" t="0" r="0" b="0"/>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86400" cy="4057650"/>
                    </a:xfrm>
                    <a:prstGeom prst="rect">
                      <a:avLst/>
                    </a:prstGeom>
                    <a:noFill/>
                    <a:ln>
                      <a:noFill/>
                    </a:ln>
                  </pic:spPr>
                </pic:pic>
              </a:graphicData>
            </a:graphic>
          </wp:inline>
        </w:drawing>
      </w:r>
    </w:p>
    <w:p w14:paraId="15219C5E" w14:textId="7F44FAD4" w:rsidR="00827A05" w:rsidRDefault="00603FA0" w:rsidP="00603FA0">
      <w:pPr>
        <w:pStyle w:val="Legenda"/>
        <w:rPr>
          <w:noProof/>
          <w:lang w:eastAsia="pl-PL"/>
        </w:rPr>
      </w:pPr>
      <w:r>
        <w:t xml:space="preserve">Rys. </w:t>
      </w:r>
      <w:fldSimple w:instr=" SEQ Rys. \* ARABIC ">
        <w:r w:rsidR="00A559D8">
          <w:rPr>
            <w:noProof/>
          </w:rPr>
          <w:t>120</w:t>
        </w:r>
      </w:fldSimple>
      <w:r>
        <w:t xml:space="preserve"> Lista etapów zamówień od odbiorcy</w:t>
      </w:r>
    </w:p>
    <w:p w14:paraId="15219C5F" w14:textId="77777777" w:rsidR="00603FA0" w:rsidRDefault="00603FA0" w:rsidP="00603FA0">
      <w:pPr>
        <w:keepNext/>
      </w:pPr>
      <w:r>
        <w:rPr>
          <w:noProof/>
          <w:lang w:eastAsia="pl-PL"/>
        </w:rPr>
        <w:drawing>
          <wp:inline distT="0" distB="0" distL="0" distR="0" wp14:anchorId="1521A5E5" wp14:editId="1521A5E6">
            <wp:extent cx="2933700" cy="1895475"/>
            <wp:effectExtent l="0" t="0" r="0" b="9525"/>
            <wp:docPr id="736" name="Obraz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33700" cy="1895475"/>
                    </a:xfrm>
                    <a:prstGeom prst="rect">
                      <a:avLst/>
                    </a:prstGeom>
                    <a:noFill/>
                    <a:ln>
                      <a:noFill/>
                    </a:ln>
                  </pic:spPr>
                </pic:pic>
              </a:graphicData>
            </a:graphic>
          </wp:inline>
        </w:drawing>
      </w:r>
    </w:p>
    <w:p w14:paraId="15219C60" w14:textId="58F00F62" w:rsidR="00AB652D" w:rsidRDefault="00603FA0" w:rsidP="00603FA0">
      <w:pPr>
        <w:pStyle w:val="Legenda"/>
        <w:rPr>
          <w:noProof/>
          <w:lang w:eastAsia="pl-PL"/>
        </w:rPr>
      </w:pPr>
      <w:r>
        <w:t xml:space="preserve">Rys. </w:t>
      </w:r>
      <w:fldSimple w:instr=" SEQ Rys. \* ARABIC ">
        <w:r w:rsidR="00A559D8">
          <w:rPr>
            <w:noProof/>
          </w:rPr>
          <w:t>121</w:t>
        </w:r>
      </w:fldSimple>
      <w:r>
        <w:t xml:space="preserve"> Edycja etapu zamówienia od odbiorcy</w:t>
      </w:r>
    </w:p>
    <w:p w14:paraId="15219C61" w14:textId="77777777" w:rsidR="00A472B2" w:rsidRDefault="00A472B2" w:rsidP="00A472B2">
      <w:r>
        <w:t>Jeśli parametr będzie zaznaczony to wówczas przy zmianie etapu zamówienia na wybrany zostanie wyświetlone okno z możliwością wysłania informacji do wybranego użytkownika.</w:t>
      </w:r>
    </w:p>
    <w:p w14:paraId="15219C62" w14:textId="77777777" w:rsidR="00603FA0" w:rsidRDefault="00603FA0" w:rsidP="00D10330">
      <w:pPr>
        <w:rPr>
          <w:noProof/>
          <w:lang w:eastAsia="pl-PL"/>
        </w:rPr>
      </w:pPr>
    </w:p>
    <w:p w14:paraId="15219C63" w14:textId="77777777" w:rsidR="00521B8C" w:rsidRDefault="00521B8C" w:rsidP="00DA4A5C">
      <w:pPr>
        <w:pStyle w:val="noagowek2zwypunktowaniem11"/>
        <w:rPr>
          <w:noProof/>
          <w:lang w:eastAsia="pl-PL"/>
        </w:rPr>
      </w:pPr>
      <w:bookmarkStart w:id="136" w:name="_Toc46914858"/>
      <w:r>
        <w:rPr>
          <w:noProof/>
          <w:lang w:eastAsia="pl-PL"/>
        </w:rPr>
        <w:t>Proces kompletacji</w:t>
      </w:r>
      <w:bookmarkEnd w:id="136"/>
    </w:p>
    <w:p w14:paraId="15219C64" w14:textId="77777777" w:rsidR="00BF3491" w:rsidRDefault="00BF3491" w:rsidP="006077D4">
      <w:r>
        <w:t xml:space="preserve">Proces produkcji oparty jest o funkcjonalność tworzenia kompletów na indeksach magazynowych. Danemu indeksowi będącemu wyrobem gotowym, półproduktem </w:t>
      </w:r>
      <w:r w:rsidR="004D4105">
        <w:t xml:space="preserve">można </w:t>
      </w:r>
      <w:r>
        <w:t xml:space="preserve">przydzielić składniki wchodzące w jego skład. Składniki kompletu </w:t>
      </w:r>
      <w:r>
        <w:lastRenderedPageBreak/>
        <w:t xml:space="preserve">(receptura) może składać się zarówno z indeksów magazynowych, jak również usług. Definiując składniki wyrobu gotowego </w:t>
      </w:r>
      <w:r w:rsidR="00D26B94">
        <w:t xml:space="preserve">można </w:t>
      </w:r>
      <w:r>
        <w:t xml:space="preserve">określić </w:t>
      </w:r>
      <w:r w:rsidR="00D26B94">
        <w:t xml:space="preserve">ich </w:t>
      </w:r>
      <w:r>
        <w:t>mnożnik występowania w wyrobie, jak również atrybut, czy ma być on mnożony przez ilość wyrobów. Tak przygotowane komplety (receptury) służą do generowania dokumentów magazynowych pomiędzy magazynami „Materiałów na produkcję”, „Magazynem półproduktów” oraz „Magazynem wyrobów gotowych”.</w:t>
      </w:r>
    </w:p>
    <w:p w14:paraId="15219C65" w14:textId="77777777" w:rsidR="00BF3491" w:rsidRDefault="00BF3491" w:rsidP="006077D4">
      <w:r>
        <w:t>Proces produkcyjny rozpoczyna się od wprowadzenia zamówienia od odbiorcy, który może być odpowiedzią na wcześniejsza wycenę wygenerowana w systemie. Na podstawie zamówienia generowane są dokumenty magazynowe na potrzebne materiały zgodnie ze zdefiniowanymi składnikami. Proces pobierania materiałów może odbywać się wielokrotnie poprzez wskazanie faktycznej ilości uruchomieniowej produkcji.</w:t>
      </w:r>
    </w:p>
    <w:p w14:paraId="15219C66" w14:textId="77777777" w:rsidR="00BF3491" w:rsidRDefault="00BF3491" w:rsidP="006077D4">
      <w:r>
        <w:t>Pierwszym etapem jest wprowadzenie towaru będącego kompletem.</w:t>
      </w:r>
    </w:p>
    <w:p w14:paraId="15219C67" w14:textId="77777777" w:rsidR="00BF3491" w:rsidRDefault="00BF3491" w:rsidP="006077D4">
      <w:r>
        <w:rPr>
          <w:noProof/>
          <w:lang w:eastAsia="pl-PL"/>
        </w:rPr>
        <w:drawing>
          <wp:inline distT="0" distB="0" distL="0" distR="0" wp14:anchorId="1521A5E7" wp14:editId="1521A5E8">
            <wp:extent cx="4136023" cy="3038475"/>
            <wp:effectExtent l="19050" t="0" r="0" b="0"/>
            <wp:docPr id="549" name="Obraz 14"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Bez tytułu.png"/>
                    <pic:cNvPicPr>
                      <a:picLocks noChangeAspect="1" noChangeArrowheads="1"/>
                    </pic:cNvPicPr>
                  </pic:nvPicPr>
                  <pic:blipFill>
                    <a:blip r:embed="rId176" cstate="print"/>
                    <a:srcRect/>
                    <a:stretch>
                      <a:fillRect/>
                    </a:stretch>
                  </pic:blipFill>
                  <pic:spPr bwMode="auto">
                    <a:xfrm>
                      <a:off x="0" y="0"/>
                      <a:ext cx="4136023" cy="3038475"/>
                    </a:xfrm>
                    <a:prstGeom prst="rect">
                      <a:avLst/>
                    </a:prstGeom>
                    <a:noFill/>
                    <a:ln w="9525">
                      <a:noFill/>
                      <a:miter lim="800000"/>
                      <a:headEnd/>
                      <a:tailEnd/>
                    </a:ln>
                  </pic:spPr>
                </pic:pic>
              </a:graphicData>
            </a:graphic>
          </wp:inline>
        </w:drawing>
      </w:r>
    </w:p>
    <w:p w14:paraId="15219C68" w14:textId="1DB56B52" w:rsidR="00BF3491" w:rsidRDefault="00BF3491" w:rsidP="00EB5548">
      <w:pPr>
        <w:pStyle w:val="Legenda"/>
        <w:rPr>
          <w:noProof/>
          <w:lang w:eastAsia="pl-PL"/>
        </w:rPr>
      </w:pPr>
      <w:r>
        <w:t xml:space="preserve">Rys. </w:t>
      </w:r>
      <w:r w:rsidR="00073BBC">
        <w:fldChar w:fldCharType="begin"/>
      </w:r>
      <w:r w:rsidR="00533E2C">
        <w:instrText xml:space="preserve"> SEQ Rys. \* ARABIC </w:instrText>
      </w:r>
      <w:r w:rsidR="00073BBC">
        <w:fldChar w:fldCharType="separate"/>
      </w:r>
      <w:r w:rsidR="00A559D8">
        <w:rPr>
          <w:noProof/>
        </w:rPr>
        <w:t>122</w:t>
      </w:r>
      <w:r w:rsidR="00073BBC">
        <w:rPr>
          <w:noProof/>
        </w:rPr>
        <w:fldChar w:fldCharType="end"/>
      </w:r>
      <w:r>
        <w:t xml:space="preserve"> Edycja towaru z opcją kompletu</w:t>
      </w:r>
    </w:p>
    <w:p w14:paraId="15219C69" w14:textId="77777777" w:rsidR="00BF3491" w:rsidRDefault="00BF3491" w:rsidP="006077D4">
      <w:r>
        <w:rPr>
          <w:noProof/>
          <w:lang w:eastAsia="pl-PL"/>
        </w:rPr>
        <w:t>Kolejnym krokiem jest p</w:t>
      </w:r>
      <w:r>
        <w:t>odłączenie składników będących częścią danego kompletu.</w:t>
      </w:r>
    </w:p>
    <w:p w14:paraId="15219C6A" w14:textId="77777777" w:rsidR="00BF3491" w:rsidRDefault="00BF3491" w:rsidP="006077D4">
      <w:r>
        <w:rPr>
          <w:noProof/>
          <w:lang w:eastAsia="pl-PL"/>
        </w:rPr>
        <w:lastRenderedPageBreak/>
        <w:drawing>
          <wp:inline distT="0" distB="0" distL="0" distR="0" wp14:anchorId="1521A5E9" wp14:editId="1521A5EA">
            <wp:extent cx="4842757" cy="3076575"/>
            <wp:effectExtent l="19050" t="0" r="0" b="0"/>
            <wp:docPr id="548" name="Obraz 15"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Bez tytułu.png"/>
                    <pic:cNvPicPr>
                      <a:picLocks noChangeAspect="1" noChangeArrowheads="1"/>
                    </pic:cNvPicPr>
                  </pic:nvPicPr>
                  <pic:blipFill>
                    <a:blip r:embed="rId177" cstate="print"/>
                    <a:srcRect/>
                    <a:stretch>
                      <a:fillRect/>
                    </a:stretch>
                  </pic:blipFill>
                  <pic:spPr bwMode="auto">
                    <a:xfrm>
                      <a:off x="0" y="0"/>
                      <a:ext cx="4851359" cy="3082040"/>
                    </a:xfrm>
                    <a:prstGeom prst="rect">
                      <a:avLst/>
                    </a:prstGeom>
                    <a:noFill/>
                    <a:ln w="9525">
                      <a:noFill/>
                      <a:miter lim="800000"/>
                      <a:headEnd/>
                      <a:tailEnd/>
                    </a:ln>
                  </pic:spPr>
                </pic:pic>
              </a:graphicData>
            </a:graphic>
          </wp:inline>
        </w:drawing>
      </w:r>
    </w:p>
    <w:p w14:paraId="15219C6B" w14:textId="34C8242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123</w:t>
      </w:r>
      <w:r w:rsidR="00073BBC">
        <w:rPr>
          <w:noProof/>
        </w:rPr>
        <w:fldChar w:fldCharType="end"/>
      </w:r>
      <w:r>
        <w:t xml:space="preserve"> Lista towarów z zakładką informującą o składnikach danego kompletu</w:t>
      </w:r>
    </w:p>
    <w:p w14:paraId="15219C6C" w14:textId="77777777" w:rsidR="00BF3491" w:rsidRDefault="00BF3491" w:rsidP="006077D4">
      <w:r>
        <w:rPr>
          <w:noProof/>
          <w:lang w:eastAsia="pl-PL"/>
        </w:rPr>
        <w:drawing>
          <wp:inline distT="0" distB="0" distL="0" distR="0" wp14:anchorId="1521A5EB" wp14:editId="1521A5EC">
            <wp:extent cx="2257425" cy="1219200"/>
            <wp:effectExtent l="19050" t="0" r="9525" b="0"/>
            <wp:docPr id="54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178" cstate="print"/>
                    <a:srcRect/>
                    <a:stretch>
                      <a:fillRect/>
                    </a:stretch>
                  </pic:blipFill>
                  <pic:spPr bwMode="auto">
                    <a:xfrm>
                      <a:off x="0" y="0"/>
                      <a:ext cx="2257425" cy="1219200"/>
                    </a:xfrm>
                    <a:prstGeom prst="rect">
                      <a:avLst/>
                    </a:prstGeom>
                    <a:noFill/>
                    <a:ln w="9525">
                      <a:noFill/>
                      <a:miter lim="800000"/>
                      <a:headEnd/>
                      <a:tailEnd/>
                    </a:ln>
                  </pic:spPr>
                </pic:pic>
              </a:graphicData>
            </a:graphic>
          </wp:inline>
        </w:drawing>
      </w:r>
    </w:p>
    <w:p w14:paraId="15219C6D" w14:textId="616C384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124</w:t>
      </w:r>
      <w:r w:rsidR="00073BBC">
        <w:rPr>
          <w:noProof/>
        </w:rPr>
        <w:fldChar w:fldCharType="end"/>
      </w:r>
      <w:r>
        <w:t xml:space="preserve"> Edycja składnika kompletu</w:t>
      </w:r>
    </w:p>
    <w:p w14:paraId="15219C6E" w14:textId="77777777" w:rsidR="00BF3491" w:rsidRDefault="00BF3491" w:rsidP="006077D4">
      <w:r>
        <w:t>System oferuje przygotowanie wyceny zamówienia.</w:t>
      </w:r>
    </w:p>
    <w:p w14:paraId="15219C6F" w14:textId="77777777" w:rsidR="00BF3491" w:rsidRDefault="00BF3491" w:rsidP="006077D4">
      <w:r>
        <w:rPr>
          <w:noProof/>
          <w:lang w:eastAsia="pl-PL"/>
        </w:rPr>
        <w:drawing>
          <wp:inline distT="0" distB="0" distL="0" distR="0" wp14:anchorId="1521A5ED" wp14:editId="1521A5EE">
            <wp:extent cx="4767757" cy="3027772"/>
            <wp:effectExtent l="19050" t="0" r="0" b="0"/>
            <wp:docPr id="43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79" cstate="print"/>
                    <a:srcRect/>
                    <a:stretch>
                      <a:fillRect/>
                    </a:stretch>
                  </pic:blipFill>
                  <pic:spPr bwMode="auto">
                    <a:xfrm>
                      <a:off x="0" y="0"/>
                      <a:ext cx="4767757" cy="3027772"/>
                    </a:xfrm>
                    <a:prstGeom prst="rect">
                      <a:avLst/>
                    </a:prstGeom>
                    <a:noFill/>
                    <a:ln w="9525">
                      <a:noFill/>
                      <a:miter lim="800000"/>
                      <a:headEnd/>
                      <a:tailEnd/>
                    </a:ln>
                  </pic:spPr>
                </pic:pic>
              </a:graphicData>
            </a:graphic>
          </wp:inline>
        </w:drawing>
      </w:r>
    </w:p>
    <w:p w14:paraId="15219C70" w14:textId="04A7BBA3" w:rsidR="00BF3491" w:rsidRDefault="00BF3491" w:rsidP="00EB5548">
      <w:pPr>
        <w:pStyle w:val="Legenda"/>
        <w:rPr>
          <w:noProof/>
          <w:lang w:eastAsia="pl-PL"/>
        </w:rPr>
      </w:pPr>
      <w:r>
        <w:t xml:space="preserve">Rys. </w:t>
      </w:r>
      <w:r w:rsidR="00073BBC">
        <w:fldChar w:fldCharType="begin"/>
      </w:r>
      <w:r w:rsidR="00533E2C">
        <w:instrText xml:space="preserve"> SEQ Rys. \* ARABIC </w:instrText>
      </w:r>
      <w:r w:rsidR="00073BBC">
        <w:fldChar w:fldCharType="separate"/>
      </w:r>
      <w:r w:rsidR="00A559D8">
        <w:rPr>
          <w:noProof/>
        </w:rPr>
        <w:t>125</w:t>
      </w:r>
      <w:r w:rsidR="00073BBC">
        <w:rPr>
          <w:noProof/>
        </w:rPr>
        <w:fldChar w:fldCharType="end"/>
      </w:r>
      <w:r>
        <w:t xml:space="preserve"> Lista wycen zamówień</w:t>
      </w:r>
    </w:p>
    <w:p w14:paraId="15219C71" w14:textId="77777777" w:rsidR="00BF3491" w:rsidRDefault="00BF3491" w:rsidP="006077D4">
      <w:r>
        <w:lastRenderedPageBreak/>
        <w:t>Pozycje wyceny zamówienia zostały przedstawione w poniższym oknie.</w:t>
      </w:r>
    </w:p>
    <w:p w14:paraId="15219C72" w14:textId="77777777" w:rsidR="00BF3491" w:rsidRDefault="00E554F9" w:rsidP="006077D4">
      <w:r>
        <w:rPr>
          <w:noProof/>
          <w:lang w:eastAsia="pl-PL"/>
        </w:rPr>
        <w:drawing>
          <wp:inline distT="0" distB="0" distL="0" distR="0" wp14:anchorId="1521A5EF" wp14:editId="1521A5F0">
            <wp:extent cx="5202588" cy="3790950"/>
            <wp:effectExtent l="1905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a:off x="0" y="0"/>
                      <a:ext cx="5199743" cy="3788877"/>
                    </a:xfrm>
                    <a:prstGeom prst="rect">
                      <a:avLst/>
                    </a:prstGeom>
                  </pic:spPr>
                </pic:pic>
              </a:graphicData>
            </a:graphic>
          </wp:inline>
        </w:drawing>
      </w:r>
    </w:p>
    <w:p w14:paraId="15219C73" w14:textId="5CCB92F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126</w:t>
      </w:r>
      <w:r w:rsidR="00073BBC">
        <w:rPr>
          <w:noProof/>
        </w:rPr>
        <w:fldChar w:fldCharType="end"/>
      </w:r>
      <w:r>
        <w:t xml:space="preserve"> Okno edycji wyceny zamówienia</w:t>
      </w:r>
    </w:p>
    <w:p w14:paraId="15219C74" w14:textId="77777777" w:rsidR="00BF3491" w:rsidRDefault="00BF3491" w:rsidP="006077D4"/>
    <w:p w14:paraId="15219C75" w14:textId="77777777" w:rsidR="00BF3491" w:rsidRDefault="00BF3491" w:rsidP="006077D4">
      <w:r>
        <w:t>Na podstawie dokumentu wyceny istnieje możliwość wygenerowania raportu wydruku, który może zostać przesłany do klienta w celach akceptacji.</w:t>
      </w:r>
    </w:p>
    <w:p w14:paraId="15219C76" w14:textId="77777777" w:rsidR="00BF3491" w:rsidRDefault="00BF3491" w:rsidP="006077D4"/>
    <w:p w14:paraId="15219C77" w14:textId="77777777" w:rsidR="00BF3491" w:rsidRDefault="00E554F9" w:rsidP="006077D4">
      <w:r>
        <w:rPr>
          <w:noProof/>
          <w:lang w:eastAsia="pl-PL"/>
        </w:rPr>
        <w:drawing>
          <wp:inline distT="0" distB="0" distL="0" distR="0" wp14:anchorId="1521A5F1" wp14:editId="1521A5F2">
            <wp:extent cx="5338126" cy="2486025"/>
            <wp:effectExtent l="19050" t="0" r="0" b="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stretch>
                      <a:fillRect/>
                    </a:stretch>
                  </pic:blipFill>
                  <pic:spPr>
                    <a:xfrm>
                      <a:off x="0" y="0"/>
                      <a:ext cx="5347432" cy="2490359"/>
                    </a:xfrm>
                    <a:prstGeom prst="rect">
                      <a:avLst/>
                    </a:prstGeom>
                  </pic:spPr>
                </pic:pic>
              </a:graphicData>
            </a:graphic>
          </wp:inline>
        </w:drawing>
      </w:r>
    </w:p>
    <w:p w14:paraId="15219C78" w14:textId="3AAFAB0A" w:rsidR="00BF3491" w:rsidRDefault="00BF3491" w:rsidP="00EB5548">
      <w:pPr>
        <w:pStyle w:val="Legenda"/>
        <w:rPr>
          <w:noProof/>
          <w:lang w:eastAsia="pl-PL"/>
        </w:rPr>
      </w:pPr>
      <w:r>
        <w:t xml:space="preserve">Rys. </w:t>
      </w:r>
      <w:r w:rsidR="00073BBC">
        <w:fldChar w:fldCharType="begin"/>
      </w:r>
      <w:r w:rsidR="00533E2C">
        <w:instrText xml:space="preserve"> SEQ Rys. \* ARABIC </w:instrText>
      </w:r>
      <w:r w:rsidR="00073BBC">
        <w:fldChar w:fldCharType="separate"/>
      </w:r>
      <w:r w:rsidR="00A559D8">
        <w:rPr>
          <w:noProof/>
        </w:rPr>
        <w:t>127</w:t>
      </w:r>
      <w:r w:rsidR="00073BBC">
        <w:rPr>
          <w:noProof/>
        </w:rPr>
        <w:fldChar w:fldCharType="end"/>
      </w:r>
      <w:r>
        <w:t xml:space="preserve"> Raport wydruku wyceny zamówienia</w:t>
      </w:r>
    </w:p>
    <w:p w14:paraId="15219C79" w14:textId="77777777" w:rsidR="00BF3491" w:rsidRDefault="00BF3491" w:rsidP="006077D4"/>
    <w:p w14:paraId="15219C7A" w14:textId="77777777" w:rsidR="00BF3491" w:rsidRDefault="00BF3491" w:rsidP="006077D4">
      <w:r>
        <w:lastRenderedPageBreak/>
        <w:t>Po akceptacji wyceny tworzone zostaje zamówienie dla danego odbiorcy.</w:t>
      </w:r>
    </w:p>
    <w:p w14:paraId="15219C7B" w14:textId="77777777" w:rsidR="00BF3491" w:rsidRDefault="00E554F9" w:rsidP="006077D4">
      <w:r>
        <w:rPr>
          <w:noProof/>
          <w:lang w:eastAsia="pl-PL"/>
        </w:rPr>
        <w:drawing>
          <wp:inline distT="0" distB="0" distL="0" distR="0" wp14:anchorId="1521A5F3" wp14:editId="1521A5F4">
            <wp:extent cx="5030325" cy="2762519"/>
            <wp:effectExtent l="0" t="0" r="0" b="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stretch>
                      <a:fillRect/>
                    </a:stretch>
                  </pic:blipFill>
                  <pic:spPr>
                    <a:xfrm>
                      <a:off x="0" y="0"/>
                      <a:ext cx="5039854" cy="2767752"/>
                    </a:xfrm>
                    <a:prstGeom prst="rect">
                      <a:avLst/>
                    </a:prstGeom>
                  </pic:spPr>
                </pic:pic>
              </a:graphicData>
            </a:graphic>
          </wp:inline>
        </w:drawing>
      </w:r>
    </w:p>
    <w:p w14:paraId="15219C7C" w14:textId="4C4EC18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128</w:t>
      </w:r>
      <w:r w:rsidR="00073BBC">
        <w:rPr>
          <w:noProof/>
        </w:rPr>
        <w:fldChar w:fldCharType="end"/>
      </w:r>
      <w:r>
        <w:t xml:space="preserve"> Edycja zamówienia </w:t>
      </w:r>
      <w:r w:rsidR="00FD7C51">
        <w:t>dla</w:t>
      </w:r>
      <w:r>
        <w:t xml:space="preserve"> odbiorcy</w:t>
      </w:r>
    </w:p>
    <w:p w14:paraId="15219C7D" w14:textId="77777777" w:rsidR="00BF3491" w:rsidRDefault="00BF3491" w:rsidP="006077D4"/>
    <w:p w14:paraId="15219C7E" w14:textId="77777777" w:rsidR="00BF3491" w:rsidRDefault="00BF3491" w:rsidP="006077D4">
      <w:r>
        <w:t xml:space="preserve">Na liście zamówień (dla konkretnego zamówienia) w zakładce ‘Składniki’ </w:t>
      </w:r>
      <w:r w:rsidR="008D019D">
        <w:t xml:space="preserve">jest </w:t>
      </w:r>
      <w:r>
        <w:t>podgląd na wszystkie składniki z opcją pogrupowania względem danego kompletu.</w:t>
      </w:r>
    </w:p>
    <w:p w14:paraId="15219C7F" w14:textId="77777777" w:rsidR="00BF3491" w:rsidRDefault="00BF3491" w:rsidP="006077D4">
      <w:r>
        <w:rPr>
          <w:noProof/>
          <w:lang w:eastAsia="pl-PL"/>
        </w:rPr>
        <w:drawing>
          <wp:inline distT="0" distB="0" distL="0" distR="0" wp14:anchorId="1521A5F5" wp14:editId="1521A5F6">
            <wp:extent cx="5010150" cy="3189794"/>
            <wp:effectExtent l="19050" t="0" r="0" b="0"/>
            <wp:docPr id="419" name="Obraz 6"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Bez tytułu.png"/>
                    <pic:cNvPicPr>
                      <a:picLocks noChangeAspect="1" noChangeArrowheads="1"/>
                    </pic:cNvPicPr>
                  </pic:nvPicPr>
                  <pic:blipFill>
                    <a:blip r:embed="rId183" cstate="print"/>
                    <a:srcRect/>
                    <a:stretch>
                      <a:fillRect/>
                    </a:stretch>
                  </pic:blipFill>
                  <pic:spPr bwMode="auto">
                    <a:xfrm>
                      <a:off x="0" y="0"/>
                      <a:ext cx="5017047" cy="3194185"/>
                    </a:xfrm>
                    <a:prstGeom prst="rect">
                      <a:avLst/>
                    </a:prstGeom>
                    <a:noFill/>
                    <a:ln w="9525">
                      <a:noFill/>
                      <a:miter lim="800000"/>
                      <a:headEnd/>
                      <a:tailEnd/>
                    </a:ln>
                  </pic:spPr>
                </pic:pic>
              </a:graphicData>
            </a:graphic>
          </wp:inline>
        </w:drawing>
      </w:r>
    </w:p>
    <w:p w14:paraId="15219C80" w14:textId="31E954C1" w:rsidR="00BF3491" w:rsidRDefault="00BF3491" w:rsidP="00EB5548">
      <w:pPr>
        <w:pStyle w:val="Legenda"/>
        <w:rPr>
          <w:noProof/>
          <w:lang w:eastAsia="pl-PL"/>
        </w:rPr>
      </w:pPr>
      <w:r>
        <w:t xml:space="preserve">Rys. </w:t>
      </w:r>
      <w:r w:rsidR="00073BBC">
        <w:fldChar w:fldCharType="begin"/>
      </w:r>
      <w:r w:rsidR="00533E2C">
        <w:instrText xml:space="preserve"> SEQ Rys. \* ARABIC </w:instrText>
      </w:r>
      <w:r w:rsidR="00073BBC">
        <w:fldChar w:fldCharType="separate"/>
      </w:r>
      <w:r w:rsidR="00A559D8">
        <w:rPr>
          <w:noProof/>
        </w:rPr>
        <w:t>129</w:t>
      </w:r>
      <w:r w:rsidR="00073BBC">
        <w:rPr>
          <w:noProof/>
        </w:rPr>
        <w:fldChar w:fldCharType="end"/>
      </w:r>
      <w:r>
        <w:t xml:space="preserve"> Lista zamówień od odbiorcy z zakładką składników kompletu</w:t>
      </w:r>
    </w:p>
    <w:p w14:paraId="15219C81" w14:textId="77777777" w:rsidR="00BF3491" w:rsidRDefault="00BF3491" w:rsidP="006077D4">
      <w:r>
        <w:t xml:space="preserve">Z pomocą opcji ‘Twórz dok. magazynowy ze składników zamówienia’ </w:t>
      </w:r>
      <w:r w:rsidR="008D019D">
        <w:t xml:space="preserve">dokonuje się </w:t>
      </w:r>
      <w:r>
        <w:t>realizacji wybranych pozycji z zmówienia.</w:t>
      </w:r>
    </w:p>
    <w:p w14:paraId="15219C82" w14:textId="77777777" w:rsidR="00BF3491" w:rsidRDefault="00BF3491" w:rsidP="006077D4">
      <w:r>
        <w:rPr>
          <w:noProof/>
          <w:lang w:eastAsia="pl-PL"/>
        </w:rPr>
        <w:lastRenderedPageBreak/>
        <w:drawing>
          <wp:inline distT="0" distB="0" distL="0" distR="0" wp14:anchorId="1521A5F7" wp14:editId="1521A5F8">
            <wp:extent cx="4503761" cy="2859888"/>
            <wp:effectExtent l="0" t="0" r="0" b="0"/>
            <wp:docPr id="41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84" cstate="print"/>
                    <a:srcRect/>
                    <a:stretch>
                      <a:fillRect/>
                    </a:stretch>
                  </pic:blipFill>
                  <pic:spPr bwMode="auto">
                    <a:xfrm>
                      <a:off x="0" y="0"/>
                      <a:ext cx="4510620" cy="2864244"/>
                    </a:xfrm>
                    <a:prstGeom prst="rect">
                      <a:avLst/>
                    </a:prstGeom>
                    <a:noFill/>
                    <a:ln w="9525">
                      <a:noFill/>
                      <a:miter lim="800000"/>
                      <a:headEnd/>
                      <a:tailEnd/>
                    </a:ln>
                  </pic:spPr>
                </pic:pic>
              </a:graphicData>
            </a:graphic>
          </wp:inline>
        </w:drawing>
      </w:r>
    </w:p>
    <w:p w14:paraId="15219C83" w14:textId="2A989CB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130</w:t>
      </w:r>
      <w:r w:rsidR="00073BBC">
        <w:rPr>
          <w:noProof/>
        </w:rPr>
        <w:fldChar w:fldCharType="end"/>
      </w:r>
      <w:r>
        <w:t xml:space="preserve"> Opcja tworzenia dok. magazynowego ze składników zamówienia</w:t>
      </w:r>
    </w:p>
    <w:p w14:paraId="15219C84" w14:textId="77777777" w:rsidR="00BF3491" w:rsidRDefault="00BF3491" w:rsidP="006077D4">
      <w:r>
        <w:t xml:space="preserve">Zamówienie </w:t>
      </w:r>
      <w:r w:rsidR="008D019D">
        <w:t xml:space="preserve">można </w:t>
      </w:r>
      <w:r>
        <w:t xml:space="preserve">zrealizować w całości bądź z podziałem na poszczególne etapy. </w:t>
      </w:r>
      <w:r w:rsidR="008D019D">
        <w:t xml:space="preserve">W </w:t>
      </w:r>
      <w:r>
        <w:t xml:space="preserve">poniższym przykładzie pierwsza pozycja z zamówienia zostanie zrealizowana tylko częściowo. </w:t>
      </w:r>
    </w:p>
    <w:p w14:paraId="15219C85" w14:textId="77777777" w:rsidR="00BF3491" w:rsidRDefault="00E554F9" w:rsidP="006077D4">
      <w:r>
        <w:rPr>
          <w:noProof/>
          <w:lang w:eastAsia="pl-PL"/>
        </w:rPr>
        <w:drawing>
          <wp:inline distT="0" distB="0" distL="0" distR="0" wp14:anchorId="1521A5F9" wp14:editId="1521A5FA">
            <wp:extent cx="4514850" cy="2867025"/>
            <wp:effectExtent l="0" t="0" r="0" b="9525"/>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stretch>
                      <a:fillRect/>
                    </a:stretch>
                  </pic:blipFill>
                  <pic:spPr>
                    <a:xfrm>
                      <a:off x="0" y="0"/>
                      <a:ext cx="4514850" cy="2867025"/>
                    </a:xfrm>
                    <a:prstGeom prst="rect">
                      <a:avLst/>
                    </a:prstGeom>
                  </pic:spPr>
                </pic:pic>
              </a:graphicData>
            </a:graphic>
          </wp:inline>
        </w:drawing>
      </w:r>
    </w:p>
    <w:p w14:paraId="15219C86" w14:textId="720C26B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131</w:t>
      </w:r>
      <w:r w:rsidR="00073BBC">
        <w:rPr>
          <w:noProof/>
        </w:rPr>
        <w:fldChar w:fldCharType="end"/>
      </w:r>
      <w:r>
        <w:t xml:space="preserve"> Okno realizacji pozycji zamówień</w:t>
      </w:r>
    </w:p>
    <w:p w14:paraId="15219C87" w14:textId="77777777" w:rsidR="00BF3491" w:rsidRDefault="00BF3491" w:rsidP="006077D4">
      <w:r>
        <w:t>W przypadku częściowej realizacji system informuje o ilości już zrealizowanej</w:t>
      </w:r>
      <w:r w:rsidR="008D019D">
        <w:t>,</w:t>
      </w:r>
      <w:r>
        <w:t xml:space="preserve"> jak i o ilości całkowitej pochodzącej z zamówienia z wyszczególnieniem realizacj</w:t>
      </w:r>
      <w:r w:rsidR="00C23AAC">
        <w:t>i składników danego kompletu.</w:t>
      </w:r>
    </w:p>
    <w:p w14:paraId="15219C88" w14:textId="77777777" w:rsidR="00BF3491" w:rsidRDefault="00BF3491" w:rsidP="006077D4">
      <w:r>
        <w:rPr>
          <w:noProof/>
          <w:lang w:eastAsia="pl-PL"/>
        </w:rPr>
        <w:lastRenderedPageBreak/>
        <w:drawing>
          <wp:inline distT="0" distB="0" distL="0" distR="0" wp14:anchorId="1521A5FB" wp14:editId="1521A5FC">
            <wp:extent cx="4591050" cy="2920184"/>
            <wp:effectExtent l="19050" t="0" r="0" b="0"/>
            <wp:docPr id="41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86" cstate="print"/>
                    <a:srcRect/>
                    <a:stretch>
                      <a:fillRect/>
                    </a:stretch>
                  </pic:blipFill>
                  <pic:spPr bwMode="auto">
                    <a:xfrm>
                      <a:off x="0" y="0"/>
                      <a:ext cx="4601244" cy="2926668"/>
                    </a:xfrm>
                    <a:prstGeom prst="rect">
                      <a:avLst/>
                    </a:prstGeom>
                    <a:noFill/>
                    <a:ln w="9525">
                      <a:noFill/>
                      <a:miter lim="800000"/>
                      <a:headEnd/>
                      <a:tailEnd/>
                    </a:ln>
                  </pic:spPr>
                </pic:pic>
              </a:graphicData>
            </a:graphic>
          </wp:inline>
        </w:drawing>
      </w:r>
    </w:p>
    <w:p w14:paraId="15219C89" w14:textId="4BF23D7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132</w:t>
      </w:r>
      <w:r w:rsidR="00073BBC">
        <w:rPr>
          <w:noProof/>
        </w:rPr>
        <w:fldChar w:fldCharType="end"/>
      </w:r>
      <w:r>
        <w:t xml:space="preserve"> Okno z informacją o ilościach zrealizowanych pozycji zamówień</w:t>
      </w:r>
    </w:p>
    <w:p w14:paraId="15219C8A" w14:textId="77777777" w:rsidR="00BF3491" w:rsidRDefault="00BF3491" w:rsidP="006077D4">
      <w:r>
        <w:t>Po zaakceptowaniu żądanej ilości system automatycznie wygeneruje dokumenty przesunięć międzymagazynowych (MM- i MM+) przesuwając wybrane towary</w:t>
      </w:r>
      <w:r w:rsidR="008D019D">
        <w:t>.</w:t>
      </w:r>
      <w:r w:rsidR="00745095">
        <w:br/>
      </w:r>
      <w:r w:rsidR="008D019D">
        <w:t>W</w:t>
      </w:r>
      <w:r>
        <w:t xml:space="preserve"> tym przypadku z „Magazynu materiałów” do „Magazynu produkcyjnego”. „Magazyn produkcyjny” gromadzi informacje o tzw. produkcji w toku.</w:t>
      </w:r>
    </w:p>
    <w:p w14:paraId="15219C8B" w14:textId="77777777" w:rsidR="00BF3491" w:rsidRDefault="00E554F9" w:rsidP="006077D4">
      <w:r>
        <w:rPr>
          <w:noProof/>
          <w:lang w:eastAsia="pl-PL"/>
        </w:rPr>
        <w:drawing>
          <wp:inline distT="0" distB="0" distL="0" distR="0" wp14:anchorId="1521A5FD" wp14:editId="1521A5FE">
            <wp:extent cx="4610637" cy="2927017"/>
            <wp:effectExtent l="0" t="0" r="0" b="6985"/>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stretch>
                      <a:fillRect/>
                    </a:stretch>
                  </pic:blipFill>
                  <pic:spPr>
                    <a:xfrm>
                      <a:off x="0" y="0"/>
                      <a:ext cx="4625520" cy="2936465"/>
                    </a:xfrm>
                    <a:prstGeom prst="rect">
                      <a:avLst/>
                    </a:prstGeom>
                  </pic:spPr>
                </pic:pic>
              </a:graphicData>
            </a:graphic>
          </wp:inline>
        </w:drawing>
      </w:r>
    </w:p>
    <w:p w14:paraId="15219C8C" w14:textId="2B15EA0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133</w:t>
      </w:r>
      <w:r w:rsidR="00073BBC">
        <w:rPr>
          <w:noProof/>
        </w:rPr>
        <w:fldChar w:fldCharType="end"/>
      </w:r>
      <w:r>
        <w:t xml:space="preserve"> Lista dok. magazynowych</w:t>
      </w:r>
    </w:p>
    <w:p w14:paraId="15219C8D" w14:textId="77777777" w:rsidR="00BF3491" w:rsidRDefault="00BF3491" w:rsidP="006077D4">
      <w:r>
        <w:t>Ostatnim etapem jest przygotowanie ‘Dokumentu kompletacji’. Dokumentem tym dokonujemy przesunięcia składników danego kompletu z „Magazynu produkcyjnego” na „Magazyn wyrobów gotowych” wskazując w nim sam wyrób gotowy.</w:t>
      </w:r>
    </w:p>
    <w:p w14:paraId="15219C8E" w14:textId="77777777" w:rsidR="00BF3491" w:rsidRDefault="00E554F9" w:rsidP="006077D4">
      <w:r>
        <w:rPr>
          <w:noProof/>
          <w:lang w:eastAsia="pl-PL"/>
        </w:rPr>
        <w:lastRenderedPageBreak/>
        <w:drawing>
          <wp:inline distT="0" distB="0" distL="0" distR="0" wp14:anchorId="1521A5FF" wp14:editId="1521A600">
            <wp:extent cx="4404575" cy="3014896"/>
            <wp:effectExtent l="0" t="0" r="0" b="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stretch>
                      <a:fillRect/>
                    </a:stretch>
                  </pic:blipFill>
                  <pic:spPr>
                    <a:xfrm>
                      <a:off x="0" y="0"/>
                      <a:ext cx="4416726" cy="3023214"/>
                    </a:xfrm>
                    <a:prstGeom prst="rect">
                      <a:avLst/>
                    </a:prstGeom>
                  </pic:spPr>
                </pic:pic>
              </a:graphicData>
            </a:graphic>
          </wp:inline>
        </w:drawing>
      </w:r>
    </w:p>
    <w:p w14:paraId="15219C8F" w14:textId="78E4B7A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134</w:t>
      </w:r>
      <w:r w:rsidR="00073BBC">
        <w:rPr>
          <w:noProof/>
        </w:rPr>
        <w:fldChar w:fldCharType="end"/>
      </w:r>
      <w:r>
        <w:t xml:space="preserve"> Edycja dok. kompletacji</w:t>
      </w:r>
    </w:p>
    <w:p w14:paraId="15219C90" w14:textId="77777777" w:rsidR="00BF3491" w:rsidRDefault="00BF3491" w:rsidP="006077D4"/>
    <w:p w14:paraId="15219C91" w14:textId="77777777" w:rsidR="00BF3491" w:rsidRDefault="00BF3491" w:rsidP="006077D4">
      <w:r>
        <w:t>System automatycznie wygeneruje dokument rozchodu wewnętrznego poszczególnych składników kompletu przyjmując gotowy produkt na „Magazyn wyrobów gotowych”.</w:t>
      </w:r>
    </w:p>
    <w:p w14:paraId="15219C92" w14:textId="77777777" w:rsidR="00BF3491" w:rsidRDefault="00E554F9" w:rsidP="006077D4">
      <w:r>
        <w:rPr>
          <w:noProof/>
          <w:lang w:eastAsia="pl-PL"/>
        </w:rPr>
        <w:drawing>
          <wp:inline distT="0" distB="0" distL="0" distR="0" wp14:anchorId="1521A601" wp14:editId="1521A602">
            <wp:extent cx="4381500" cy="2936439"/>
            <wp:effectExtent l="19050" t="0" r="0" b="0"/>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stretch>
                      <a:fillRect/>
                    </a:stretch>
                  </pic:blipFill>
                  <pic:spPr>
                    <a:xfrm>
                      <a:off x="0" y="0"/>
                      <a:ext cx="4393192" cy="2944275"/>
                    </a:xfrm>
                    <a:prstGeom prst="rect">
                      <a:avLst/>
                    </a:prstGeom>
                  </pic:spPr>
                </pic:pic>
              </a:graphicData>
            </a:graphic>
          </wp:inline>
        </w:drawing>
      </w:r>
    </w:p>
    <w:p w14:paraId="15219C93" w14:textId="2FC7E11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135</w:t>
      </w:r>
      <w:r w:rsidR="00073BBC">
        <w:rPr>
          <w:noProof/>
        </w:rPr>
        <w:fldChar w:fldCharType="end"/>
      </w:r>
      <w:r>
        <w:t xml:space="preserve"> Dok. rozchodu wewnętrznego powiązany z kompletacją</w:t>
      </w:r>
    </w:p>
    <w:p w14:paraId="15219C94" w14:textId="77777777" w:rsidR="00BF3491" w:rsidRDefault="00BF3491" w:rsidP="006077D4"/>
    <w:p w14:paraId="15219C95" w14:textId="77777777" w:rsidR="00BF3491" w:rsidRDefault="00BF3491" w:rsidP="006077D4">
      <w:r>
        <w:t xml:space="preserve">Za pomocą ‘Raportu analizy stanów towarowych’ na bieżąco </w:t>
      </w:r>
      <w:r w:rsidR="008D019D">
        <w:t xml:space="preserve">można </w:t>
      </w:r>
      <w:r>
        <w:t>kontrol</w:t>
      </w:r>
      <w:r w:rsidR="008D019D">
        <w:t>ować</w:t>
      </w:r>
      <w:r>
        <w:t xml:space="preserve"> postęp realizacji zamówienia. </w:t>
      </w:r>
    </w:p>
    <w:p w14:paraId="15219C96" w14:textId="77777777" w:rsidR="00BF3491" w:rsidRDefault="00BF3491" w:rsidP="006077D4">
      <w:r>
        <w:rPr>
          <w:noProof/>
          <w:lang w:eastAsia="pl-PL"/>
        </w:rPr>
        <w:lastRenderedPageBreak/>
        <w:drawing>
          <wp:inline distT="0" distB="0" distL="0" distR="0" wp14:anchorId="1521A603" wp14:editId="1521A604">
            <wp:extent cx="4503761" cy="2859888"/>
            <wp:effectExtent l="0" t="0" r="0" b="0"/>
            <wp:docPr id="19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190" cstate="print"/>
                    <a:srcRect/>
                    <a:stretch>
                      <a:fillRect/>
                    </a:stretch>
                  </pic:blipFill>
                  <pic:spPr bwMode="auto">
                    <a:xfrm>
                      <a:off x="0" y="0"/>
                      <a:ext cx="4509974" cy="2863833"/>
                    </a:xfrm>
                    <a:prstGeom prst="rect">
                      <a:avLst/>
                    </a:prstGeom>
                    <a:noFill/>
                    <a:ln w="9525">
                      <a:noFill/>
                      <a:miter lim="800000"/>
                      <a:headEnd/>
                      <a:tailEnd/>
                    </a:ln>
                  </pic:spPr>
                </pic:pic>
              </a:graphicData>
            </a:graphic>
          </wp:inline>
        </w:drawing>
      </w:r>
    </w:p>
    <w:p w14:paraId="15219C97" w14:textId="5AF17EF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136</w:t>
      </w:r>
      <w:r w:rsidR="00073BBC">
        <w:rPr>
          <w:noProof/>
        </w:rPr>
        <w:fldChar w:fldCharType="end"/>
      </w:r>
      <w:r>
        <w:t xml:space="preserve"> Opcja wykonania raportu analizy stanów towarowych</w:t>
      </w:r>
    </w:p>
    <w:p w14:paraId="15219C98" w14:textId="77777777" w:rsidR="00BF3491" w:rsidRDefault="00BF3491" w:rsidP="006077D4">
      <w:r>
        <w:t>Poniższy raport przedstawia listę pozycji z zamówienia z informacją o ilości zrealizowanej jak i pozostałej do realizacji danych wyrobów.</w:t>
      </w:r>
    </w:p>
    <w:p w14:paraId="15219C99" w14:textId="77777777" w:rsidR="00BF3491" w:rsidRDefault="00BF3491" w:rsidP="006077D4"/>
    <w:p w14:paraId="15219C9A" w14:textId="77777777" w:rsidR="00BF3491" w:rsidRDefault="00E554F9" w:rsidP="006077D4">
      <w:r>
        <w:rPr>
          <w:noProof/>
          <w:lang w:eastAsia="pl-PL"/>
        </w:rPr>
        <w:drawing>
          <wp:inline distT="0" distB="0" distL="0" distR="0" wp14:anchorId="1521A605" wp14:editId="1521A606">
            <wp:extent cx="4505325" cy="2085975"/>
            <wp:effectExtent l="0" t="0" r="9525" b="9525"/>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stretch>
                      <a:fillRect/>
                    </a:stretch>
                  </pic:blipFill>
                  <pic:spPr>
                    <a:xfrm>
                      <a:off x="0" y="0"/>
                      <a:ext cx="4505325" cy="2085975"/>
                    </a:xfrm>
                    <a:prstGeom prst="rect">
                      <a:avLst/>
                    </a:prstGeom>
                  </pic:spPr>
                </pic:pic>
              </a:graphicData>
            </a:graphic>
          </wp:inline>
        </w:drawing>
      </w:r>
    </w:p>
    <w:p w14:paraId="15219C9B" w14:textId="0ED3FA93" w:rsidR="004433FB" w:rsidRDefault="00BF3491" w:rsidP="004433FB">
      <w:pPr>
        <w:pStyle w:val="Legenda"/>
        <w:rPr>
          <w:i w:val="0"/>
        </w:rPr>
      </w:pPr>
      <w:r>
        <w:t xml:space="preserve">Rys. </w:t>
      </w:r>
      <w:r w:rsidR="00073BBC">
        <w:fldChar w:fldCharType="begin"/>
      </w:r>
      <w:r w:rsidR="00533E2C">
        <w:instrText xml:space="preserve"> SEQ Rys. \* ARABIC </w:instrText>
      </w:r>
      <w:r w:rsidR="00073BBC">
        <w:fldChar w:fldCharType="separate"/>
      </w:r>
      <w:r w:rsidR="00A559D8">
        <w:rPr>
          <w:noProof/>
        </w:rPr>
        <w:t>137</w:t>
      </w:r>
      <w:r w:rsidR="00073BBC">
        <w:rPr>
          <w:noProof/>
        </w:rPr>
        <w:fldChar w:fldCharType="end"/>
      </w:r>
      <w:r>
        <w:t xml:space="preserve"> Raport wydruku analizy stanów towarowych</w:t>
      </w:r>
      <w:r w:rsidR="004433FB">
        <w:br w:type="page"/>
      </w:r>
    </w:p>
    <w:p w14:paraId="15219C9C" w14:textId="77777777" w:rsidR="00BF3491" w:rsidRDefault="00B4639B" w:rsidP="00DA4A5C">
      <w:pPr>
        <w:pStyle w:val="Nagwekwypunktowanie"/>
      </w:pPr>
      <w:bookmarkStart w:id="137" w:name="_Toc432429585"/>
      <w:bookmarkStart w:id="138" w:name="_Toc46914859"/>
      <w:r>
        <w:lastRenderedPageBreak/>
        <w:t>KASA I BANK</w:t>
      </w:r>
      <w:bookmarkEnd w:id="137"/>
      <w:bookmarkEnd w:id="138"/>
    </w:p>
    <w:p w14:paraId="15219C9D" w14:textId="77777777" w:rsidR="00602130" w:rsidRDefault="003B2320" w:rsidP="00602130">
      <w:pPr>
        <w:spacing w:before="240"/>
        <w:rPr>
          <w:noProof/>
          <w:lang w:eastAsia="pl-PL"/>
        </w:rPr>
      </w:pPr>
      <w:r>
        <w:rPr>
          <w:noProof/>
          <w:lang w:eastAsia="pl-PL"/>
        </w:rPr>
        <w:drawing>
          <wp:inline distT="0" distB="0" distL="0" distR="0" wp14:anchorId="1521A607" wp14:editId="1521A608">
            <wp:extent cx="2095500" cy="1847850"/>
            <wp:effectExtent l="19050" t="0" r="0" b="0"/>
            <wp:docPr id="2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srcRect/>
                    <a:stretch>
                      <a:fillRect/>
                    </a:stretch>
                  </pic:blipFill>
                  <pic:spPr bwMode="auto">
                    <a:xfrm>
                      <a:off x="0" y="0"/>
                      <a:ext cx="2095500" cy="1847850"/>
                    </a:xfrm>
                    <a:prstGeom prst="rect">
                      <a:avLst/>
                    </a:prstGeom>
                    <a:noFill/>
                    <a:ln w="9525">
                      <a:noFill/>
                      <a:miter lim="800000"/>
                      <a:headEnd/>
                      <a:tailEnd/>
                    </a:ln>
                  </pic:spPr>
                </pic:pic>
              </a:graphicData>
            </a:graphic>
          </wp:inline>
        </w:drawing>
      </w:r>
    </w:p>
    <w:p w14:paraId="15219C9E" w14:textId="77777777" w:rsidR="00ED6F4D" w:rsidRDefault="00ED6F4D" w:rsidP="00DA4A5C">
      <w:pPr>
        <w:pStyle w:val="noagowek2zwypunktowaniem11"/>
        <w:rPr>
          <w:noProof/>
          <w:lang w:eastAsia="pl-PL"/>
        </w:rPr>
      </w:pPr>
      <w:bookmarkStart w:id="139" w:name="_Toc46914860"/>
      <w:r>
        <w:rPr>
          <w:noProof/>
          <w:lang w:eastAsia="pl-PL"/>
        </w:rPr>
        <w:t>Lista raportów kasowych</w:t>
      </w:r>
      <w:bookmarkEnd w:id="139"/>
    </w:p>
    <w:p w14:paraId="15219C9F" w14:textId="77777777" w:rsidR="002F7DC9" w:rsidRDefault="00AC3F1F" w:rsidP="00AC3F1F">
      <w:pPr>
        <w:rPr>
          <w:noProof/>
          <w:lang w:eastAsia="pl-PL"/>
        </w:rPr>
      </w:pPr>
      <w:r w:rsidRPr="00AC3F1F">
        <w:rPr>
          <w:noProof/>
          <w:lang w:eastAsia="pl-PL"/>
        </w:rPr>
        <w:t>W okn</w:t>
      </w:r>
      <w:r>
        <w:rPr>
          <w:noProof/>
          <w:lang w:eastAsia="pl-PL"/>
        </w:rPr>
        <w:t>ie ‘Dokumenty kasowe’ prowadzona jest ewidencja</w:t>
      </w:r>
      <w:r w:rsidRPr="00AC3F1F">
        <w:rPr>
          <w:noProof/>
          <w:lang w:eastAsia="pl-PL"/>
        </w:rPr>
        <w:t xml:space="preserve"> i rozliczanie dokumentów kasowych w dowolnych walutach. W ‘Słownikach’ (menu g</w:t>
      </w:r>
      <w:r>
        <w:rPr>
          <w:noProof/>
          <w:lang w:eastAsia="pl-PL"/>
        </w:rPr>
        <w:t>łówne Administracja) definiowane są</w:t>
      </w:r>
      <w:r w:rsidRPr="00AC3F1F">
        <w:rPr>
          <w:noProof/>
          <w:lang w:eastAsia="pl-PL"/>
        </w:rPr>
        <w:t xml:space="preserve"> </w:t>
      </w:r>
      <w:r>
        <w:rPr>
          <w:noProof/>
          <w:lang w:eastAsia="pl-PL"/>
        </w:rPr>
        <w:t>kasy</w:t>
      </w:r>
      <w:r w:rsidRPr="00AC3F1F">
        <w:rPr>
          <w:noProof/>
          <w:lang w:eastAsia="pl-PL"/>
        </w:rPr>
        <w:t xml:space="preserve"> z przyporządkowaniem konkretnej waluty oraz przydziel</w:t>
      </w:r>
      <w:r>
        <w:rPr>
          <w:noProof/>
          <w:lang w:eastAsia="pl-PL"/>
        </w:rPr>
        <w:t>aniem użytkownikom</w:t>
      </w:r>
      <w:r w:rsidRPr="00AC3F1F">
        <w:rPr>
          <w:noProof/>
          <w:lang w:eastAsia="pl-PL"/>
        </w:rPr>
        <w:t xml:space="preserve"> uprawnienia do obsługi danej kasy.</w:t>
      </w:r>
    </w:p>
    <w:p w14:paraId="15219CA0" w14:textId="77777777" w:rsidR="00BF3491" w:rsidRDefault="00602130" w:rsidP="006077D4">
      <w:r>
        <w:rPr>
          <w:noProof/>
          <w:lang w:eastAsia="pl-PL"/>
        </w:rPr>
        <w:drawing>
          <wp:inline distT="0" distB="0" distL="0" distR="0" wp14:anchorId="1521A609" wp14:editId="1521A60A">
            <wp:extent cx="5759450" cy="3665855"/>
            <wp:effectExtent l="0" t="0" r="0" b="0"/>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stretch>
                      <a:fillRect/>
                    </a:stretch>
                  </pic:blipFill>
                  <pic:spPr>
                    <a:xfrm>
                      <a:off x="0" y="0"/>
                      <a:ext cx="5759450" cy="3665855"/>
                    </a:xfrm>
                    <a:prstGeom prst="rect">
                      <a:avLst/>
                    </a:prstGeom>
                  </pic:spPr>
                </pic:pic>
              </a:graphicData>
            </a:graphic>
          </wp:inline>
        </w:drawing>
      </w:r>
    </w:p>
    <w:p w14:paraId="15219CA1" w14:textId="3F03438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138</w:t>
      </w:r>
      <w:r w:rsidR="00073BBC">
        <w:rPr>
          <w:noProof/>
        </w:rPr>
        <w:fldChar w:fldCharType="end"/>
      </w:r>
      <w:r>
        <w:t xml:space="preserve"> </w:t>
      </w:r>
      <w:r w:rsidR="003B2320">
        <w:t>Lista raportów kasowych</w:t>
      </w:r>
    </w:p>
    <w:p w14:paraId="15219CA2" w14:textId="77777777" w:rsidR="00AC3F1F" w:rsidRDefault="00AC3F1F" w:rsidP="00ED6F4D">
      <w:r>
        <w:t>Pracę na nowej kasie należy rozpocząć od dodania pierwszego rejestru kasowego za pomocą dostępnej opcji</w:t>
      </w:r>
      <w:r w:rsidR="00360803">
        <w:t xml:space="preserve"> pod prawym klawiszem myszki</w:t>
      </w:r>
      <w:r>
        <w:t>.</w:t>
      </w:r>
    </w:p>
    <w:p w14:paraId="15219CA3" w14:textId="77777777" w:rsidR="00360803" w:rsidRDefault="00AC3F1F" w:rsidP="00360803">
      <w:pPr>
        <w:keepNext/>
      </w:pPr>
      <w:r>
        <w:rPr>
          <w:noProof/>
          <w:lang w:eastAsia="pl-PL"/>
        </w:rPr>
        <w:lastRenderedPageBreak/>
        <w:drawing>
          <wp:inline distT="0" distB="0" distL="0" distR="0" wp14:anchorId="1521A60B" wp14:editId="1521A60C">
            <wp:extent cx="5753100" cy="156210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53100" cy="1562100"/>
                    </a:xfrm>
                    <a:prstGeom prst="rect">
                      <a:avLst/>
                    </a:prstGeom>
                    <a:noFill/>
                    <a:ln>
                      <a:noFill/>
                    </a:ln>
                  </pic:spPr>
                </pic:pic>
              </a:graphicData>
            </a:graphic>
          </wp:inline>
        </w:drawing>
      </w:r>
    </w:p>
    <w:p w14:paraId="15219CA4" w14:textId="0D04EA72" w:rsidR="00AC3F1F" w:rsidRDefault="00360803" w:rsidP="00360803">
      <w:pPr>
        <w:pStyle w:val="Legenda"/>
      </w:pPr>
      <w:r>
        <w:t xml:space="preserve">Rys. </w:t>
      </w:r>
      <w:fldSimple w:instr=" SEQ Rys. \* ARABIC ">
        <w:r w:rsidR="00A559D8">
          <w:rPr>
            <w:noProof/>
          </w:rPr>
          <w:t>139</w:t>
        </w:r>
      </w:fldSimple>
      <w:r>
        <w:t xml:space="preserve"> Dodanie pierwszego rejestru kasowego</w:t>
      </w:r>
    </w:p>
    <w:p w14:paraId="15219CA5" w14:textId="77777777" w:rsidR="00360803" w:rsidRDefault="00653036" w:rsidP="00ED6F4D">
      <w:r>
        <w:t>Podczas dodawania nowego rejestru należy wskazać datę z jaką zostanie on utworzony.</w:t>
      </w:r>
    </w:p>
    <w:p w14:paraId="15219CA6" w14:textId="77777777" w:rsidR="000D04D5" w:rsidRDefault="00653036" w:rsidP="000D04D5">
      <w:pPr>
        <w:keepNext/>
      </w:pPr>
      <w:r>
        <w:rPr>
          <w:noProof/>
          <w:lang w:eastAsia="pl-PL"/>
        </w:rPr>
        <w:drawing>
          <wp:inline distT="0" distB="0" distL="0" distR="0" wp14:anchorId="1521A60D" wp14:editId="1521A60E">
            <wp:extent cx="1962469" cy="165735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966907" cy="1661098"/>
                    </a:xfrm>
                    <a:prstGeom prst="rect">
                      <a:avLst/>
                    </a:prstGeom>
                  </pic:spPr>
                </pic:pic>
              </a:graphicData>
            </a:graphic>
          </wp:inline>
        </w:drawing>
      </w:r>
    </w:p>
    <w:p w14:paraId="15219CA7" w14:textId="41F48AB7" w:rsidR="00653036" w:rsidRDefault="000D04D5" w:rsidP="000D04D5">
      <w:pPr>
        <w:pStyle w:val="Legenda"/>
      </w:pPr>
      <w:r>
        <w:t xml:space="preserve">Rys. </w:t>
      </w:r>
      <w:fldSimple w:instr=" SEQ Rys. \* ARABIC ">
        <w:r w:rsidR="00A559D8">
          <w:rPr>
            <w:noProof/>
          </w:rPr>
          <w:t>140</w:t>
        </w:r>
      </w:fldSimple>
      <w:r>
        <w:t xml:space="preserve"> Wybór daty początkowej rejestru kasowego</w:t>
      </w:r>
    </w:p>
    <w:p w14:paraId="15219CA8" w14:textId="77777777" w:rsidR="00FF42B3" w:rsidRDefault="009A0C85" w:rsidP="006077D4">
      <w:r>
        <w:t xml:space="preserve">Zamykanie </w:t>
      </w:r>
      <w:r w:rsidR="000B66B2">
        <w:t xml:space="preserve">aktywnego </w:t>
      </w:r>
      <w:r>
        <w:t>rejestru</w:t>
      </w:r>
      <w:r w:rsidR="000B66B2">
        <w:t xml:space="preserve"> automatycznie tworzy nowy rejestr roboczy, tak więc aby usunąć ostatni rejestr roboczy należy otworzyć rejestr go poprzedzający.</w:t>
      </w:r>
    </w:p>
    <w:p w14:paraId="15219CA9" w14:textId="77777777" w:rsidR="00ED6F4D" w:rsidRDefault="000D04D5" w:rsidP="006077D4">
      <w:r>
        <w:t>Kasy definiujemy i edytujemy w Administracja / Słowniki zakładka ‘Kasa’.</w:t>
      </w:r>
    </w:p>
    <w:p w14:paraId="15219CAA" w14:textId="77777777" w:rsidR="00467EDC" w:rsidRDefault="005970D1" w:rsidP="00467EDC">
      <w:pPr>
        <w:keepNext/>
      </w:pPr>
      <w:r>
        <w:rPr>
          <w:noProof/>
          <w:lang w:eastAsia="pl-PL"/>
        </w:rPr>
        <w:drawing>
          <wp:inline distT="0" distB="0" distL="0" distR="0" wp14:anchorId="1521A60F" wp14:editId="1521A610">
            <wp:extent cx="2390775" cy="2504923"/>
            <wp:effectExtent l="0" t="0" r="0" b="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stretch>
                      <a:fillRect/>
                    </a:stretch>
                  </pic:blipFill>
                  <pic:spPr>
                    <a:xfrm>
                      <a:off x="0" y="0"/>
                      <a:ext cx="2390775" cy="2504923"/>
                    </a:xfrm>
                    <a:prstGeom prst="rect">
                      <a:avLst/>
                    </a:prstGeom>
                  </pic:spPr>
                </pic:pic>
              </a:graphicData>
            </a:graphic>
          </wp:inline>
        </w:drawing>
      </w:r>
    </w:p>
    <w:p w14:paraId="15219CAB" w14:textId="08062308" w:rsidR="005970D1" w:rsidRDefault="00467EDC" w:rsidP="00467EDC">
      <w:pPr>
        <w:pStyle w:val="Legenda"/>
      </w:pPr>
      <w:r>
        <w:t xml:space="preserve">Rys. </w:t>
      </w:r>
      <w:r w:rsidR="00073BBC">
        <w:fldChar w:fldCharType="begin"/>
      </w:r>
      <w:r w:rsidR="00726595">
        <w:instrText xml:space="preserve"> SEQ Rys. \* ARABIC </w:instrText>
      </w:r>
      <w:r w:rsidR="00073BBC">
        <w:fldChar w:fldCharType="separate"/>
      </w:r>
      <w:r w:rsidR="00A559D8">
        <w:rPr>
          <w:noProof/>
        </w:rPr>
        <w:t>141</w:t>
      </w:r>
      <w:r w:rsidR="00073BBC">
        <w:rPr>
          <w:noProof/>
        </w:rPr>
        <w:fldChar w:fldCharType="end"/>
      </w:r>
      <w:r>
        <w:t xml:space="preserve"> Okno edycji kasy</w:t>
      </w:r>
    </w:p>
    <w:p w14:paraId="15219CAC" w14:textId="77777777" w:rsidR="00EC70FC" w:rsidRPr="00073441" w:rsidRDefault="00EC70FC" w:rsidP="00EC70FC">
      <w:r w:rsidRPr="002D7DE8">
        <w:t>Dokumenty Kasy i Banku umożliwiają kontrolę naszych finansów. W kasie przeprowadza</w:t>
      </w:r>
      <w:r>
        <w:t xml:space="preserve"> się </w:t>
      </w:r>
      <w:r w:rsidRPr="002D7DE8">
        <w:t xml:space="preserve">głównie operacje gotówkowe (zapłaty gotówką, wypłata </w:t>
      </w:r>
      <w:r w:rsidRPr="002D7DE8">
        <w:lastRenderedPageBreak/>
        <w:t>gotówki) a w banku wszelkie operacje związane z odłożonym terminem zapłaty czyli tzw. sprzedaże i zakupy kredytowe.</w:t>
      </w:r>
    </w:p>
    <w:p w14:paraId="15219CAD" w14:textId="77777777" w:rsidR="00EC70FC" w:rsidRDefault="00EC70FC" w:rsidP="00EC70FC">
      <w:r>
        <w:rPr>
          <w:noProof/>
          <w:lang w:eastAsia="pl-PL"/>
        </w:rPr>
        <w:drawing>
          <wp:inline distT="0" distB="0" distL="0" distR="0" wp14:anchorId="1521A611" wp14:editId="1521A612">
            <wp:extent cx="4129405" cy="2932666"/>
            <wp:effectExtent l="19050" t="0" r="4445" b="0"/>
            <wp:docPr id="38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7" cstate="print"/>
                    <a:srcRect/>
                    <a:stretch>
                      <a:fillRect/>
                    </a:stretch>
                  </pic:blipFill>
                  <pic:spPr bwMode="auto">
                    <a:xfrm>
                      <a:off x="0" y="0"/>
                      <a:ext cx="4140365" cy="2940450"/>
                    </a:xfrm>
                    <a:prstGeom prst="rect">
                      <a:avLst/>
                    </a:prstGeom>
                    <a:noFill/>
                    <a:ln w="9525">
                      <a:noFill/>
                      <a:miter lim="800000"/>
                      <a:headEnd/>
                      <a:tailEnd/>
                    </a:ln>
                  </pic:spPr>
                </pic:pic>
              </a:graphicData>
            </a:graphic>
          </wp:inline>
        </w:drawing>
      </w:r>
    </w:p>
    <w:p w14:paraId="15219CAE" w14:textId="5A02B2D4" w:rsidR="00EC70FC" w:rsidRDefault="00EC70FC" w:rsidP="00EC70FC">
      <w:pPr>
        <w:pStyle w:val="Legenda"/>
      </w:pPr>
      <w:r>
        <w:t xml:space="preserve">Rys. </w:t>
      </w:r>
      <w:r w:rsidR="00073BBC">
        <w:fldChar w:fldCharType="begin"/>
      </w:r>
      <w:r w:rsidR="00726595">
        <w:instrText xml:space="preserve"> SEQ Rys. \* ARABIC </w:instrText>
      </w:r>
      <w:r w:rsidR="00073BBC">
        <w:fldChar w:fldCharType="separate"/>
      </w:r>
      <w:r w:rsidR="00A559D8">
        <w:rPr>
          <w:noProof/>
        </w:rPr>
        <w:t>142</w:t>
      </w:r>
      <w:r w:rsidR="00073BBC">
        <w:rPr>
          <w:noProof/>
        </w:rPr>
        <w:fldChar w:fldCharType="end"/>
      </w:r>
      <w:r>
        <w:rPr>
          <w:noProof/>
        </w:rPr>
        <w:t xml:space="preserve"> </w:t>
      </w:r>
      <w:r>
        <w:t>Rodzaje dokumentów kasowych</w:t>
      </w:r>
    </w:p>
    <w:p w14:paraId="15219CAF" w14:textId="77777777" w:rsidR="00EC70FC" w:rsidRPr="002D7DE8" w:rsidRDefault="00EC70FC" w:rsidP="00EC70FC">
      <w:r w:rsidRPr="002D7DE8">
        <w:t>W rodzajach dokumentów kasowych podobnie jak w bankowych wid</w:t>
      </w:r>
      <w:r>
        <w:t xml:space="preserve">ać </w:t>
      </w:r>
      <w:r w:rsidRPr="002D7DE8">
        <w:t>dokumenty</w:t>
      </w:r>
      <w:r>
        <w:t>,</w:t>
      </w:r>
      <w:r w:rsidRPr="002D7DE8">
        <w:t xml:space="preserve"> które zos</w:t>
      </w:r>
      <w:r w:rsidR="001C603D">
        <w:t>tały wpisane w bazę danych kasy</w:t>
      </w:r>
      <w:r w:rsidRPr="002D7DE8">
        <w:t>. W tym oknie moż</w:t>
      </w:r>
      <w:r>
        <w:t xml:space="preserve">na </w:t>
      </w:r>
      <w:r w:rsidRPr="002D7DE8">
        <w:t>sprawdzać i</w:t>
      </w:r>
      <w:r>
        <w:t> </w:t>
      </w:r>
      <w:r w:rsidRPr="002D7DE8">
        <w:t xml:space="preserve">zmieniać ustawienia danego dokumentu dla kas. </w:t>
      </w:r>
    </w:p>
    <w:p w14:paraId="15219CB0" w14:textId="77777777" w:rsidR="00EC70FC" w:rsidRDefault="00EC70FC" w:rsidP="00EC70FC">
      <w:pPr>
        <w:rPr>
          <w:noProof/>
          <w:lang w:eastAsia="pl-PL"/>
        </w:rPr>
      </w:pPr>
      <w:r w:rsidRPr="002D7DE8">
        <w:t>Jest to bardzo przydatna funkcja programu do edycji u</w:t>
      </w:r>
      <w:r w:rsidR="000D04D5">
        <w:t xml:space="preserve">stawień dokumentów kasy pozwala </w:t>
      </w:r>
      <w:r w:rsidRPr="002D7DE8">
        <w:t>w</w:t>
      </w:r>
      <w:r>
        <w:t> </w:t>
      </w:r>
      <w:r w:rsidRPr="002D7DE8">
        <w:t>wygodny sposób przeglądać dokumenty z danej kasy o różnych przeznaczeniach</w:t>
      </w:r>
      <w:r>
        <w:t>,</w:t>
      </w:r>
      <w:r w:rsidRPr="002D7DE8">
        <w:t xml:space="preserve"> do której przechodzimy po dwukrotnym kliknięciu kursora na dany</w:t>
      </w:r>
      <w:r>
        <w:t>m</w:t>
      </w:r>
      <w:r w:rsidRPr="002D7DE8">
        <w:t xml:space="preserve"> dokumen</w:t>
      </w:r>
      <w:r>
        <w:t>cie</w:t>
      </w:r>
      <w:r w:rsidRPr="002D7DE8">
        <w:t>.</w:t>
      </w:r>
    </w:p>
    <w:p w14:paraId="15219CB1" w14:textId="77777777" w:rsidR="00EC70FC" w:rsidRDefault="002A3DD0" w:rsidP="00EC70FC">
      <w:pPr>
        <w:keepNext/>
      </w:pPr>
      <w:r>
        <w:rPr>
          <w:noProof/>
          <w:lang w:eastAsia="pl-PL"/>
        </w:rPr>
        <w:drawing>
          <wp:inline distT="0" distB="0" distL="0" distR="0" wp14:anchorId="1521A613" wp14:editId="1521A614">
            <wp:extent cx="2666242" cy="2628900"/>
            <wp:effectExtent l="0" t="0" r="127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671029" cy="2633620"/>
                    </a:xfrm>
                    <a:prstGeom prst="rect">
                      <a:avLst/>
                    </a:prstGeom>
                  </pic:spPr>
                </pic:pic>
              </a:graphicData>
            </a:graphic>
          </wp:inline>
        </w:drawing>
      </w:r>
    </w:p>
    <w:p w14:paraId="15219CB2" w14:textId="2BF04E7A" w:rsidR="00EC70FC" w:rsidRDefault="00EC70FC" w:rsidP="00EC70FC">
      <w:pPr>
        <w:pStyle w:val="Legenda"/>
      </w:pPr>
      <w:r>
        <w:t xml:space="preserve">Rys. </w:t>
      </w:r>
      <w:r w:rsidR="00073BBC">
        <w:fldChar w:fldCharType="begin"/>
      </w:r>
      <w:r w:rsidR="00726595">
        <w:instrText xml:space="preserve"> SEQ Rys. \* ARABIC </w:instrText>
      </w:r>
      <w:r w:rsidR="00073BBC">
        <w:fldChar w:fldCharType="separate"/>
      </w:r>
      <w:r w:rsidR="00A559D8">
        <w:rPr>
          <w:noProof/>
        </w:rPr>
        <w:t>143</w:t>
      </w:r>
      <w:r w:rsidR="00073BBC">
        <w:rPr>
          <w:noProof/>
        </w:rPr>
        <w:fldChar w:fldCharType="end"/>
      </w:r>
      <w:r>
        <w:t xml:space="preserve"> Edycja dokumentu kasowego</w:t>
      </w:r>
    </w:p>
    <w:p w14:paraId="15219CB3" w14:textId="77777777" w:rsidR="00ED6F4D" w:rsidRDefault="00ED6F4D" w:rsidP="00DA4A5C">
      <w:pPr>
        <w:pStyle w:val="noagowek2zwypunktowaniem11"/>
      </w:pPr>
      <w:bookmarkStart w:id="140" w:name="_Toc46914861"/>
      <w:r>
        <w:lastRenderedPageBreak/>
        <w:t>Lista raportów bankowych</w:t>
      </w:r>
      <w:bookmarkEnd w:id="140"/>
    </w:p>
    <w:p w14:paraId="15219CB4" w14:textId="77777777" w:rsidR="00ED6F4D" w:rsidRDefault="00ED6F4D" w:rsidP="00721AC0">
      <w:r w:rsidRPr="00ED6F4D">
        <w:rPr>
          <w:noProof/>
          <w:lang w:eastAsia="pl-PL"/>
        </w:rPr>
        <w:drawing>
          <wp:inline distT="0" distB="0" distL="0" distR="0" wp14:anchorId="1521A615" wp14:editId="1521A616">
            <wp:extent cx="5753100" cy="3648075"/>
            <wp:effectExtent l="19050" t="0" r="0" b="0"/>
            <wp:docPr id="33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cstate="print"/>
                    <a:srcRect/>
                    <a:stretch>
                      <a:fillRect/>
                    </a:stretch>
                  </pic:blipFill>
                  <pic:spPr bwMode="auto">
                    <a:xfrm>
                      <a:off x="0" y="0"/>
                      <a:ext cx="5753100" cy="3648075"/>
                    </a:xfrm>
                    <a:prstGeom prst="rect">
                      <a:avLst/>
                    </a:prstGeom>
                    <a:noFill/>
                    <a:ln w="9525">
                      <a:noFill/>
                      <a:miter lim="800000"/>
                      <a:headEnd/>
                      <a:tailEnd/>
                    </a:ln>
                  </pic:spPr>
                </pic:pic>
              </a:graphicData>
            </a:graphic>
          </wp:inline>
        </w:drawing>
      </w:r>
    </w:p>
    <w:p w14:paraId="15219CB5" w14:textId="59A06D1D" w:rsidR="00ED6F4D" w:rsidRDefault="00ED6F4D" w:rsidP="00ED6F4D">
      <w:pPr>
        <w:pStyle w:val="Legenda"/>
        <w:jc w:val="left"/>
      </w:pPr>
      <w:r>
        <w:t xml:space="preserve">Rys. </w:t>
      </w:r>
      <w:r w:rsidR="00073BBC">
        <w:fldChar w:fldCharType="begin"/>
      </w:r>
      <w:r w:rsidR="00726595">
        <w:instrText xml:space="preserve"> SEQ Rys. \* ARABIC </w:instrText>
      </w:r>
      <w:r w:rsidR="00073BBC">
        <w:fldChar w:fldCharType="separate"/>
      </w:r>
      <w:r w:rsidR="00A559D8">
        <w:rPr>
          <w:noProof/>
        </w:rPr>
        <w:t>144</w:t>
      </w:r>
      <w:r w:rsidR="00073BBC">
        <w:rPr>
          <w:noProof/>
        </w:rPr>
        <w:fldChar w:fldCharType="end"/>
      </w:r>
      <w:r>
        <w:t xml:space="preserve"> Lista raportów bankowych</w:t>
      </w:r>
    </w:p>
    <w:p w14:paraId="15219CB6" w14:textId="77777777" w:rsidR="00EC70FC" w:rsidRDefault="00EC70FC" w:rsidP="00EC70FC">
      <w:r>
        <w:rPr>
          <w:noProof/>
          <w:lang w:eastAsia="pl-PL"/>
        </w:rPr>
        <w:drawing>
          <wp:inline distT="0" distB="0" distL="0" distR="0" wp14:anchorId="1521A617" wp14:editId="1521A618">
            <wp:extent cx="4939048" cy="2682986"/>
            <wp:effectExtent l="0" t="0" r="0" b="3175"/>
            <wp:docPr id="336"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stretch>
                      <a:fillRect/>
                    </a:stretch>
                  </pic:blipFill>
                  <pic:spPr>
                    <a:xfrm>
                      <a:off x="0" y="0"/>
                      <a:ext cx="4950103" cy="2688991"/>
                    </a:xfrm>
                    <a:prstGeom prst="rect">
                      <a:avLst/>
                    </a:prstGeom>
                  </pic:spPr>
                </pic:pic>
              </a:graphicData>
            </a:graphic>
          </wp:inline>
        </w:drawing>
      </w:r>
    </w:p>
    <w:p w14:paraId="15219CB7" w14:textId="0745F10D" w:rsidR="00EC70FC" w:rsidRDefault="00EC70FC" w:rsidP="00EC70FC">
      <w:pPr>
        <w:pStyle w:val="Legenda"/>
      </w:pPr>
      <w:r>
        <w:t xml:space="preserve">Rys. </w:t>
      </w:r>
      <w:r w:rsidR="00073BBC">
        <w:fldChar w:fldCharType="begin"/>
      </w:r>
      <w:r w:rsidR="00726595">
        <w:instrText xml:space="preserve"> SEQ Rys. \* ARABIC </w:instrText>
      </w:r>
      <w:r w:rsidR="00073BBC">
        <w:fldChar w:fldCharType="separate"/>
      </w:r>
      <w:r w:rsidR="00A559D8">
        <w:rPr>
          <w:noProof/>
        </w:rPr>
        <w:t>145</w:t>
      </w:r>
      <w:r w:rsidR="00073BBC">
        <w:rPr>
          <w:noProof/>
        </w:rPr>
        <w:fldChar w:fldCharType="end"/>
      </w:r>
      <w:r>
        <w:rPr>
          <w:noProof/>
        </w:rPr>
        <w:t xml:space="preserve"> </w:t>
      </w:r>
      <w:r w:rsidRPr="007D7AD1">
        <w:t>Wyciągi bankowe.</w:t>
      </w:r>
    </w:p>
    <w:p w14:paraId="15219CB8" w14:textId="77777777" w:rsidR="00EC70FC" w:rsidRPr="002D7DE8" w:rsidRDefault="00EC70FC" w:rsidP="00EC70FC">
      <w:r w:rsidRPr="002D7DE8">
        <w:t>W oknie wyciągi bankowe moż</w:t>
      </w:r>
      <w:r>
        <w:t xml:space="preserve">na </w:t>
      </w:r>
      <w:r w:rsidRPr="002D7DE8">
        <w:t xml:space="preserve">przejrzeć wyciągi z danego </w:t>
      </w:r>
      <w:r>
        <w:t xml:space="preserve">okresu dla danego użytkownika. Dostępne są </w:t>
      </w:r>
      <w:r w:rsidRPr="002D7DE8">
        <w:t>takie informacje jak Stan, Bank, Da</w:t>
      </w:r>
      <w:r>
        <w:t>ta od, Data do, Stan początkowy</w:t>
      </w:r>
      <w:r w:rsidRPr="002D7DE8">
        <w:t>, Stan końcowy.</w:t>
      </w:r>
    </w:p>
    <w:p w14:paraId="15219CB9" w14:textId="77777777" w:rsidR="00EC70FC" w:rsidRDefault="00EC70FC" w:rsidP="00EC70FC">
      <w:r>
        <w:rPr>
          <w:noProof/>
          <w:lang w:eastAsia="pl-PL"/>
        </w:rPr>
        <w:lastRenderedPageBreak/>
        <w:drawing>
          <wp:inline distT="0" distB="0" distL="0" distR="0" wp14:anchorId="1521A619" wp14:editId="1521A61A">
            <wp:extent cx="2784144" cy="2029122"/>
            <wp:effectExtent l="0" t="0" r="0" b="9525"/>
            <wp:docPr id="3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790575" cy="2033809"/>
                    </a:xfrm>
                    <a:prstGeom prst="rect">
                      <a:avLst/>
                    </a:prstGeom>
                    <a:noFill/>
                    <a:ln w="9525">
                      <a:noFill/>
                      <a:miter lim="800000"/>
                      <a:headEnd/>
                      <a:tailEnd/>
                    </a:ln>
                  </pic:spPr>
                </pic:pic>
              </a:graphicData>
            </a:graphic>
          </wp:inline>
        </w:drawing>
      </w:r>
    </w:p>
    <w:p w14:paraId="15219CBA" w14:textId="16ECA707" w:rsidR="00EC70FC" w:rsidRPr="00975C92" w:rsidRDefault="00EC70FC" w:rsidP="00EC70FC">
      <w:pPr>
        <w:pStyle w:val="Legenda"/>
        <w:rPr>
          <w:noProof/>
        </w:rPr>
      </w:pPr>
      <w:r>
        <w:t xml:space="preserve">Rys. </w:t>
      </w:r>
      <w:r w:rsidR="00073BBC">
        <w:fldChar w:fldCharType="begin"/>
      </w:r>
      <w:r w:rsidR="00726595">
        <w:instrText xml:space="preserve"> SEQ Rys. \* ARABIC </w:instrText>
      </w:r>
      <w:r w:rsidR="00073BBC">
        <w:fldChar w:fldCharType="separate"/>
      </w:r>
      <w:r w:rsidR="00A559D8">
        <w:rPr>
          <w:noProof/>
        </w:rPr>
        <w:t>146</w:t>
      </w:r>
      <w:r w:rsidR="00073BBC">
        <w:rPr>
          <w:noProof/>
        </w:rPr>
        <w:fldChar w:fldCharType="end"/>
      </w:r>
      <w:r>
        <w:rPr>
          <w:noProof/>
        </w:rPr>
        <w:t xml:space="preserve"> </w:t>
      </w:r>
      <w:r w:rsidRPr="007B00FC">
        <w:t>Raport bankowy – tworzenie i przykład.</w:t>
      </w:r>
    </w:p>
    <w:p w14:paraId="15219CBB" w14:textId="77777777" w:rsidR="00EC70FC" w:rsidRDefault="00EC70FC" w:rsidP="00EC70FC"/>
    <w:p w14:paraId="15219CBC" w14:textId="77777777" w:rsidR="00EC70FC" w:rsidRPr="00967EDC" w:rsidRDefault="00EC70FC" w:rsidP="00EC70FC">
      <w:r w:rsidRPr="00AC3566">
        <w:rPr>
          <w:b/>
          <w:bCs/>
        </w:rPr>
        <w:t>Raport bankowy</w:t>
      </w:r>
      <w:r w:rsidRPr="00AC3566">
        <w:t xml:space="preserve"> – </w:t>
      </w:r>
      <w:hyperlink r:id="rId202" w:tooltip="Dokument" w:history="1">
        <w:r w:rsidRPr="00967EDC">
          <w:rPr>
            <w:rStyle w:val="Hipercze"/>
            <w:color w:val="auto"/>
            <w:u w:val="none"/>
          </w:rPr>
          <w:t>dokument</w:t>
        </w:r>
      </w:hyperlink>
      <w:r w:rsidRPr="00967EDC">
        <w:t xml:space="preserve"> księgowy stosowany w obrocie </w:t>
      </w:r>
      <w:hyperlink r:id="rId203" w:tooltip="Gotówka" w:history="1">
        <w:r w:rsidRPr="00967EDC">
          <w:rPr>
            <w:rStyle w:val="Hipercze"/>
            <w:color w:val="auto"/>
            <w:u w:val="none"/>
          </w:rPr>
          <w:t>gotówkowym</w:t>
        </w:r>
      </w:hyperlink>
      <w:r w:rsidRPr="00967EDC">
        <w:t xml:space="preserve">. Jest to dokument zbiorczy </w:t>
      </w:r>
      <w:hyperlink r:id="rId204" w:tooltip="Operacja (bankowość) (strona nie istnieje)" w:history="1">
        <w:r w:rsidRPr="00967EDC">
          <w:rPr>
            <w:rStyle w:val="Hipercze"/>
            <w:color w:val="auto"/>
            <w:u w:val="none"/>
          </w:rPr>
          <w:t>operacji</w:t>
        </w:r>
      </w:hyperlink>
      <w:r w:rsidRPr="00967EDC">
        <w:t xml:space="preserve"> </w:t>
      </w:r>
      <w:hyperlink r:id="rId205" w:tooltip="Kasa (rachunkowość)" w:history="1">
        <w:r w:rsidRPr="00967EDC">
          <w:rPr>
            <w:rStyle w:val="Hipercze"/>
            <w:color w:val="auto"/>
            <w:u w:val="none"/>
          </w:rPr>
          <w:t>bankowych</w:t>
        </w:r>
      </w:hyperlink>
      <w:r w:rsidRPr="00967EDC">
        <w:t xml:space="preserve"> w ciągu określonego okresu, potwierdzonych dokumentami.</w:t>
      </w:r>
    </w:p>
    <w:p w14:paraId="15219CBD" w14:textId="77777777" w:rsidR="00EC70FC" w:rsidRDefault="00EC70FC" w:rsidP="00EC70FC">
      <w:r>
        <w:t>W danym oknie można przejrzeć stan na początku dowolnego okresu i na końcu tego okresu. Okresy te można wybierać również w tym oknie poprzez wpisanie daty albo wybranie dnia w kalendarzu.</w:t>
      </w:r>
    </w:p>
    <w:p w14:paraId="15219CBE" w14:textId="77777777" w:rsidR="00EC70FC" w:rsidRDefault="00EC70FC" w:rsidP="00EC70FC">
      <w:r>
        <w:rPr>
          <w:noProof/>
          <w:lang w:eastAsia="pl-PL"/>
        </w:rPr>
        <w:drawing>
          <wp:inline distT="0" distB="0" distL="0" distR="0" wp14:anchorId="1521A61B" wp14:editId="1521A61C">
            <wp:extent cx="4244454" cy="3022979"/>
            <wp:effectExtent l="0" t="0" r="3810" b="6350"/>
            <wp:docPr id="338"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6" cstate="print"/>
                    <a:srcRect/>
                    <a:stretch>
                      <a:fillRect/>
                    </a:stretch>
                  </pic:blipFill>
                  <pic:spPr bwMode="auto">
                    <a:xfrm>
                      <a:off x="0" y="0"/>
                      <a:ext cx="4258176" cy="3032752"/>
                    </a:xfrm>
                    <a:prstGeom prst="rect">
                      <a:avLst/>
                    </a:prstGeom>
                    <a:noFill/>
                    <a:ln w="9525">
                      <a:noFill/>
                      <a:miter lim="800000"/>
                      <a:headEnd/>
                      <a:tailEnd/>
                    </a:ln>
                  </pic:spPr>
                </pic:pic>
              </a:graphicData>
            </a:graphic>
          </wp:inline>
        </w:drawing>
      </w:r>
    </w:p>
    <w:p w14:paraId="15219CBF" w14:textId="0D763C5C" w:rsidR="00EC70FC" w:rsidRDefault="00EC70FC" w:rsidP="00EC70FC">
      <w:pPr>
        <w:pStyle w:val="Legenda"/>
      </w:pPr>
      <w:r>
        <w:t xml:space="preserve">Rys. </w:t>
      </w:r>
      <w:r w:rsidR="00073BBC">
        <w:fldChar w:fldCharType="begin"/>
      </w:r>
      <w:r w:rsidR="00726595">
        <w:instrText xml:space="preserve"> SEQ Rys. \* ARABIC </w:instrText>
      </w:r>
      <w:r w:rsidR="00073BBC">
        <w:fldChar w:fldCharType="separate"/>
      </w:r>
      <w:r w:rsidR="00A559D8">
        <w:rPr>
          <w:noProof/>
        </w:rPr>
        <w:t>147</w:t>
      </w:r>
      <w:r w:rsidR="00073BBC">
        <w:rPr>
          <w:noProof/>
        </w:rPr>
        <w:fldChar w:fldCharType="end"/>
      </w:r>
      <w:r>
        <w:rPr>
          <w:noProof/>
        </w:rPr>
        <w:t xml:space="preserve"> </w:t>
      </w:r>
      <w:r w:rsidRPr="001542F2">
        <w:t>Rodzaje dokumentów bankowych</w:t>
      </w:r>
    </w:p>
    <w:p w14:paraId="15219CC0" w14:textId="77777777" w:rsidR="00EC70FC" w:rsidRDefault="00EC70FC" w:rsidP="00EC70FC">
      <w:r w:rsidRPr="002D7DE8">
        <w:t>W rodzajach dokumentów bankowych określa</w:t>
      </w:r>
      <w:r>
        <w:t xml:space="preserve"> się</w:t>
      </w:r>
      <w:r w:rsidRPr="002D7DE8">
        <w:t xml:space="preserve"> dokumenty</w:t>
      </w:r>
      <w:r>
        <w:t>,</w:t>
      </w:r>
      <w:r w:rsidRPr="002D7DE8">
        <w:t xml:space="preserve"> które będą wykorzystywane przy operacjach bankowych. W tym oknie moż</w:t>
      </w:r>
      <w:r>
        <w:t xml:space="preserve">na </w:t>
      </w:r>
      <w:r w:rsidRPr="002D7DE8">
        <w:t>sprawdzać i</w:t>
      </w:r>
      <w:r>
        <w:t> </w:t>
      </w:r>
      <w:r w:rsidRPr="002D7DE8">
        <w:t>zmieniać ustawienia danego dokumentu. Istnieje również edycja wybranego dokumentu (podwójne kliknięcie)</w:t>
      </w:r>
      <w:r>
        <w:t>.</w:t>
      </w:r>
    </w:p>
    <w:p w14:paraId="15219CC1" w14:textId="77777777" w:rsidR="00EC70FC" w:rsidRDefault="00EC70FC" w:rsidP="00EC70FC"/>
    <w:p w14:paraId="15219CC2" w14:textId="77777777" w:rsidR="00ED6F4D" w:rsidRDefault="002C7B6B" w:rsidP="00DA4A5C">
      <w:pPr>
        <w:pStyle w:val="noagowek2zwypunktowaniem11"/>
      </w:pPr>
      <w:bookmarkStart w:id="141" w:name="_Toc46914862"/>
      <w:r>
        <w:lastRenderedPageBreak/>
        <w:t>Partie walut</w:t>
      </w:r>
      <w:bookmarkEnd w:id="141"/>
    </w:p>
    <w:p w14:paraId="15219CC3" w14:textId="77777777" w:rsidR="00AE28FA" w:rsidRDefault="00AE28FA" w:rsidP="00AE28FA">
      <w:r>
        <w:t>Wprowadzamy nowy walutowy rachunek bankowy jak i odpowiadającą danej walucie kasę.</w:t>
      </w:r>
    </w:p>
    <w:p w14:paraId="15219CC4" w14:textId="77777777" w:rsidR="00AE28FA" w:rsidRDefault="00AE28FA" w:rsidP="00AE28FA">
      <w:r>
        <w:t>To gdzie będą umieszczane dowody księgowe wynikające z różnic kursowych, za pomocą którego dowodu i z jakimi kontami podajemy w ‘Parametrach systemu’ - zakładka ‘Księgowość’.</w:t>
      </w:r>
    </w:p>
    <w:p w14:paraId="15219CC5" w14:textId="77777777" w:rsidR="00AE28FA" w:rsidRDefault="00AE28FA" w:rsidP="00AE28FA">
      <w:pPr>
        <w:keepNext/>
      </w:pPr>
      <w:r w:rsidRPr="00AE28FA">
        <w:rPr>
          <w:noProof/>
          <w:lang w:eastAsia="pl-PL"/>
        </w:rPr>
        <w:drawing>
          <wp:inline distT="0" distB="0" distL="0" distR="0" wp14:anchorId="1521A61D" wp14:editId="1521A61E">
            <wp:extent cx="5759450" cy="4236290"/>
            <wp:effectExtent l="19050" t="0" r="0" b="0"/>
            <wp:docPr id="38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cstate="print"/>
                    <a:srcRect/>
                    <a:stretch>
                      <a:fillRect/>
                    </a:stretch>
                  </pic:blipFill>
                  <pic:spPr bwMode="auto">
                    <a:xfrm>
                      <a:off x="0" y="0"/>
                      <a:ext cx="5759450" cy="4236290"/>
                    </a:xfrm>
                    <a:prstGeom prst="rect">
                      <a:avLst/>
                    </a:prstGeom>
                    <a:noFill/>
                    <a:ln w="9525">
                      <a:noFill/>
                      <a:miter lim="800000"/>
                      <a:headEnd/>
                      <a:tailEnd/>
                    </a:ln>
                  </pic:spPr>
                </pic:pic>
              </a:graphicData>
            </a:graphic>
          </wp:inline>
        </w:drawing>
      </w:r>
    </w:p>
    <w:p w14:paraId="15219CC6" w14:textId="72B9A10C" w:rsidR="00AE28FA" w:rsidRDefault="00AE28FA" w:rsidP="00AE28FA">
      <w:pPr>
        <w:pStyle w:val="Legenda"/>
      </w:pPr>
      <w:r>
        <w:t xml:space="preserve">Rys. </w:t>
      </w:r>
      <w:r w:rsidR="00073BBC">
        <w:fldChar w:fldCharType="begin"/>
      </w:r>
      <w:r w:rsidR="00726595">
        <w:instrText xml:space="preserve"> SEQ Rys. \* ARABIC </w:instrText>
      </w:r>
      <w:r w:rsidR="00073BBC">
        <w:fldChar w:fldCharType="separate"/>
      </w:r>
      <w:r w:rsidR="00A559D8">
        <w:rPr>
          <w:noProof/>
        </w:rPr>
        <w:t>148</w:t>
      </w:r>
      <w:r w:rsidR="00073BBC">
        <w:rPr>
          <w:noProof/>
        </w:rPr>
        <w:fldChar w:fldCharType="end"/>
      </w:r>
      <w:r>
        <w:t xml:space="preserve"> Parametry systemu z danymi dotyczącymi różnic kursowych</w:t>
      </w:r>
    </w:p>
    <w:p w14:paraId="15219CC7" w14:textId="77777777" w:rsidR="00AE28FA" w:rsidRDefault="00AE28FA" w:rsidP="00AE28FA">
      <w:r>
        <w:t>Następnie w głównym menu ‘Kasa i bank’ – ‘Partie walut’ poprzez opcję ‘Dodaj’ wprowadzamy ilość danej waluty tak dla konkretnego rachunku bankowego walutowego jak i kasy walutowej.</w:t>
      </w:r>
    </w:p>
    <w:p w14:paraId="15219CC8" w14:textId="77777777" w:rsidR="00AE28FA" w:rsidRDefault="00AE28FA" w:rsidP="00AE28FA">
      <w:pPr>
        <w:keepNext/>
      </w:pPr>
      <w:r>
        <w:rPr>
          <w:noProof/>
          <w:lang w:eastAsia="pl-PL"/>
        </w:rPr>
        <w:lastRenderedPageBreak/>
        <w:drawing>
          <wp:inline distT="0" distB="0" distL="0" distR="0" wp14:anchorId="1521A61F" wp14:editId="1521A620">
            <wp:extent cx="5753100" cy="1781175"/>
            <wp:effectExtent l="19050" t="0" r="0" b="0"/>
            <wp:docPr id="39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cstate="print"/>
                    <a:srcRect/>
                    <a:stretch>
                      <a:fillRect/>
                    </a:stretch>
                  </pic:blipFill>
                  <pic:spPr bwMode="auto">
                    <a:xfrm>
                      <a:off x="0" y="0"/>
                      <a:ext cx="5753100" cy="1781175"/>
                    </a:xfrm>
                    <a:prstGeom prst="rect">
                      <a:avLst/>
                    </a:prstGeom>
                    <a:noFill/>
                    <a:ln w="9525">
                      <a:noFill/>
                      <a:miter lim="800000"/>
                      <a:headEnd/>
                      <a:tailEnd/>
                    </a:ln>
                  </pic:spPr>
                </pic:pic>
              </a:graphicData>
            </a:graphic>
          </wp:inline>
        </w:drawing>
      </w:r>
    </w:p>
    <w:p w14:paraId="15219CC9" w14:textId="4DE09F09" w:rsidR="00AE28FA" w:rsidRDefault="00AE28FA" w:rsidP="00AE28FA">
      <w:pPr>
        <w:pStyle w:val="Legenda"/>
      </w:pPr>
      <w:r>
        <w:t xml:space="preserve">Rys. </w:t>
      </w:r>
      <w:r w:rsidR="00073BBC">
        <w:fldChar w:fldCharType="begin"/>
      </w:r>
      <w:r w:rsidR="00726595">
        <w:instrText xml:space="preserve"> SEQ Rys. \* ARABIC </w:instrText>
      </w:r>
      <w:r w:rsidR="00073BBC">
        <w:fldChar w:fldCharType="separate"/>
      </w:r>
      <w:r w:rsidR="00A559D8">
        <w:rPr>
          <w:noProof/>
        </w:rPr>
        <w:t>149</w:t>
      </w:r>
      <w:r w:rsidR="00073BBC">
        <w:rPr>
          <w:noProof/>
        </w:rPr>
        <w:fldChar w:fldCharType="end"/>
      </w:r>
      <w:r>
        <w:t xml:space="preserve"> Opcja dodawania nowej partii walut</w:t>
      </w:r>
    </w:p>
    <w:p w14:paraId="15219CCA" w14:textId="77777777" w:rsidR="00AE28FA" w:rsidRDefault="00AE28FA" w:rsidP="00AE28FA">
      <w:r>
        <w:t>Kolejną czynnością jest wprowadzenie BO w rejestrze bankowym lub kasowych odpowiadającą ilości wprowadzonej waluty w oknie ‘Partie walut’.</w:t>
      </w:r>
    </w:p>
    <w:p w14:paraId="15219CCB" w14:textId="77777777" w:rsidR="00AE28FA" w:rsidRDefault="00AE28FA" w:rsidP="00AE28FA">
      <w:r>
        <w:t>Od tego momentu system kontroluje rozchody i przychody w danej walucie tak dla kasy jak i banku automatycznie wyliczając dla rozchodów różnice kursową.</w:t>
      </w:r>
    </w:p>
    <w:p w14:paraId="15219CCC" w14:textId="77777777" w:rsidR="005970D1" w:rsidRDefault="00AE28FA" w:rsidP="006077D4">
      <w:r>
        <w:t>Jeśli chodzi o ‘Obsługę rozrachunków’ to podczas rozliczania danej pozycji walutowej system wyświetli nam dodatkowe okno z informacją o tworzeniu nowego dowodu księgowego z wyliczoną kwotą różnicy księgowej.</w:t>
      </w:r>
    </w:p>
    <w:p w14:paraId="15219CCD" w14:textId="77777777" w:rsidR="00F452BD" w:rsidRDefault="00F452BD" w:rsidP="006077D4"/>
    <w:p w14:paraId="15219CCE" w14:textId="77777777" w:rsidR="00B41F98" w:rsidRDefault="00B41F98" w:rsidP="00DA4A5C">
      <w:pPr>
        <w:pStyle w:val="noagowek2zwypunktowaniem11"/>
      </w:pPr>
      <w:bookmarkStart w:id="142" w:name="_Toc46914863"/>
      <w:r>
        <w:t>Lista wyciągów</w:t>
      </w:r>
      <w:bookmarkEnd w:id="142"/>
    </w:p>
    <w:p w14:paraId="15219CCF" w14:textId="77777777" w:rsidR="00B41F98" w:rsidRDefault="00B41F98" w:rsidP="00B41F98">
      <w:r>
        <w:t>Okno listy wyciągów służy do importu wyciągów bankowych. Za pomocą opcji ‘Import wyciągów bankowych z pliku’ wczytujemy dane przelewów z konkretnego banku na poniższą listę.</w:t>
      </w:r>
    </w:p>
    <w:p w14:paraId="15219CD0" w14:textId="77777777" w:rsidR="00B41F98" w:rsidRDefault="00B41F98" w:rsidP="00B41F98">
      <w:pPr>
        <w:keepNext/>
      </w:pPr>
      <w:r>
        <w:rPr>
          <w:noProof/>
          <w:lang w:eastAsia="pl-PL"/>
        </w:rPr>
        <w:lastRenderedPageBreak/>
        <w:drawing>
          <wp:inline distT="0" distB="0" distL="0" distR="0" wp14:anchorId="1521A621" wp14:editId="1521A622">
            <wp:extent cx="5759450" cy="3662680"/>
            <wp:effectExtent l="19050" t="0" r="0" b="0"/>
            <wp:docPr id="41" name="Obraz 4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09" cstate="print"/>
                    <a:stretch>
                      <a:fillRect/>
                    </a:stretch>
                  </pic:blipFill>
                  <pic:spPr>
                    <a:xfrm>
                      <a:off x="0" y="0"/>
                      <a:ext cx="5759450" cy="3662680"/>
                    </a:xfrm>
                    <a:prstGeom prst="rect">
                      <a:avLst/>
                    </a:prstGeom>
                  </pic:spPr>
                </pic:pic>
              </a:graphicData>
            </a:graphic>
          </wp:inline>
        </w:drawing>
      </w:r>
    </w:p>
    <w:p w14:paraId="15219CD1" w14:textId="48E2D2AE" w:rsidR="00B41F98" w:rsidRDefault="00B41F98" w:rsidP="00B41F98">
      <w:pPr>
        <w:pStyle w:val="Legenda"/>
      </w:pPr>
      <w:r>
        <w:t xml:space="preserve">Rys. </w:t>
      </w:r>
      <w:fldSimple w:instr=" SEQ Rys. \* ARABIC ">
        <w:r w:rsidR="00A559D8">
          <w:rPr>
            <w:noProof/>
          </w:rPr>
          <w:t>150</w:t>
        </w:r>
      </w:fldSimple>
      <w:r>
        <w:t xml:space="preserve"> Okno z listą wyciągów bankowych</w:t>
      </w:r>
    </w:p>
    <w:p w14:paraId="15219CD2" w14:textId="77777777" w:rsidR="00AE433B" w:rsidRDefault="00AE433B" w:rsidP="00AE433B">
      <w:r>
        <w:t>Funkcją ‘Zapis do dokumentów bankowych’ przenosimy dane przelewy do odpowiedniego rejestru bankowego w systemie.</w:t>
      </w:r>
    </w:p>
    <w:p w14:paraId="15219CD3" w14:textId="77777777" w:rsidR="00AE433B" w:rsidRDefault="00AE433B" w:rsidP="00AE433B"/>
    <w:p w14:paraId="15219CD4" w14:textId="77777777" w:rsidR="00AE433B" w:rsidRDefault="00AE433B" w:rsidP="00DA4A5C">
      <w:pPr>
        <w:pStyle w:val="noagowek2zwypunktowaniem11"/>
      </w:pPr>
      <w:bookmarkStart w:id="143" w:name="_Toc46914864"/>
      <w:r>
        <w:t>Lista przelewów</w:t>
      </w:r>
      <w:bookmarkEnd w:id="143"/>
    </w:p>
    <w:p w14:paraId="15219CD5" w14:textId="77777777" w:rsidR="00AE433B" w:rsidRDefault="00AE433B" w:rsidP="00AE433B">
      <w:r>
        <w:t xml:space="preserve">Lista przelewów służy do </w:t>
      </w:r>
      <w:r w:rsidR="00F50991">
        <w:t>wysyłki</w:t>
      </w:r>
      <w:r>
        <w:t xml:space="preserve"> przelewów </w:t>
      </w:r>
      <w:r w:rsidR="00F50991">
        <w:t>pochodzących bezpośrednio z modułu ‘Personel’, a dotyczących list wypłat.</w:t>
      </w:r>
    </w:p>
    <w:p w14:paraId="15219CD6" w14:textId="77777777" w:rsidR="00F50991" w:rsidRDefault="00F50991" w:rsidP="00AE433B">
      <w:r>
        <w:t>Przelewy generujemy poprzez opcję dostępną pod prawym klawiszem myszki ustawiając się na konkretnej liście wypłat.</w:t>
      </w:r>
    </w:p>
    <w:p w14:paraId="15219CD7" w14:textId="77777777" w:rsidR="00F50991" w:rsidRDefault="00F50991" w:rsidP="00F50991">
      <w:pPr>
        <w:keepNext/>
      </w:pPr>
      <w:r>
        <w:rPr>
          <w:noProof/>
          <w:lang w:eastAsia="pl-PL"/>
        </w:rPr>
        <w:lastRenderedPageBreak/>
        <w:drawing>
          <wp:inline distT="0" distB="0" distL="0" distR="0" wp14:anchorId="1521A623" wp14:editId="1521A624">
            <wp:extent cx="5828298" cy="4480614"/>
            <wp:effectExtent l="19050" t="0" r="1002" b="0"/>
            <wp:docPr id="43" name="Obraz 4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10" cstate="print"/>
                    <a:stretch>
                      <a:fillRect/>
                    </a:stretch>
                  </pic:blipFill>
                  <pic:spPr>
                    <a:xfrm>
                      <a:off x="0" y="0"/>
                      <a:ext cx="5828298" cy="4480614"/>
                    </a:xfrm>
                    <a:prstGeom prst="rect">
                      <a:avLst/>
                    </a:prstGeom>
                  </pic:spPr>
                </pic:pic>
              </a:graphicData>
            </a:graphic>
          </wp:inline>
        </w:drawing>
      </w:r>
    </w:p>
    <w:p w14:paraId="15219CD8" w14:textId="43010D9A" w:rsidR="00F50991" w:rsidRDefault="00F50991" w:rsidP="00F50991">
      <w:pPr>
        <w:pStyle w:val="Legenda"/>
      </w:pPr>
      <w:r>
        <w:t xml:space="preserve">Rys. </w:t>
      </w:r>
      <w:fldSimple w:instr=" SEQ Rys. \* ARABIC ">
        <w:r w:rsidR="00A559D8">
          <w:rPr>
            <w:noProof/>
          </w:rPr>
          <w:t>151</w:t>
        </w:r>
      </w:fldSimple>
      <w:r>
        <w:t xml:space="preserve"> Opcja generowania przelewów</w:t>
      </w:r>
    </w:p>
    <w:p w14:paraId="15219CD9" w14:textId="77777777" w:rsidR="00A12BE3" w:rsidRDefault="001C4586" w:rsidP="00A12BE3">
      <w:pPr>
        <w:keepNext/>
      </w:pPr>
      <w:r>
        <w:rPr>
          <w:noProof/>
          <w:lang w:eastAsia="pl-PL"/>
        </w:rPr>
        <w:drawing>
          <wp:inline distT="0" distB="0" distL="0" distR="0" wp14:anchorId="1521A625" wp14:editId="1521A626">
            <wp:extent cx="3771900" cy="1943100"/>
            <wp:effectExtent l="19050" t="0" r="0" b="0"/>
            <wp:docPr id="32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cstate="print"/>
                    <a:srcRect/>
                    <a:stretch>
                      <a:fillRect/>
                    </a:stretch>
                  </pic:blipFill>
                  <pic:spPr bwMode="auto">
                    <a:xfrm>
                      <a:off x="0" y="0"/>
                      <a:ext cx="3771900" cy="1943100"/>
                    </a:xfrm>
                    <a:prstGeom prst="rect">
                      <a:avLst/>
                    </a:prstGeom>
                    <a:noFill/>
                    <a:ln w="9525">
                      <a:noFill/>
                      <a:miter lim="800000"/>
                      <a:headEnd/>
                      <a:tailEnd/>
                    </a:ln>
                  </pic:spPr>
                </pic:pic>
              </a:graphicData>
            </a:graphic>
          </wp:inline>
        </w:drawing>
      </w:r>
    </w:p>
    <w:p w14:paraId="15219CDA" w14:textId="172715B7" w:rsidR="00F50991" w:rsidRDefault="00A12BE3" w:rsidP="00A12BE3">
      <w:pPr>
        <w:pStyle w:val="Legenda"/>
      </w:pPr>
      <w:r>
        <w:t xml:space="preserve">Rys. </w:t>
      </w:r>
      <w:fldSimple w:instr=" SEQ Rys. \* ARABIC ">
        <w:r w:rsidR="00A559D8">
          <w:rPr>
            <w:noProof/>
          </w:rPr>
          <w:t>152</w:t>
        </w:r>
      </w:fldSimple>
      <w:r>
        <w:t xml:space="preserve"> Generowanie przelewów z list wypłat</w:t>
      </w:r>
    </w:p>
    <w:p w14:paraId="15219CDB" w14:textId="77777777" w:rsidR="00A12BE3" w:rsidRDefault="00A12BE3" w:rsidP="00F50991">
      <w:r>
        <w:t>Po wypełnieniu odpowiednich pól zatwierdzamy proces generowania.</w:t>
      </w:r>
    </w:p>
    <w:p w14:paraId="15219CDC" w14:textId="77777777" w:rsidR="00A12BE3" w:rsidRDefault="00A12BE3" w:rsidP="00A12BE3">
      <w:pPr>
        <w:keepNext/>
      </w:pPr>
      <w:r>
        <w:rPr>
          <w:noProof/>
          <w:lang w:eastAsia="pl-PL"/>
        </w:rPr>
        <w:lastRenderedPageBreak/>
        <w:drawing>
          <wp:inline distT="0" distB="0" distL="0" distR="0" wp14:anchorId="1521A627" wp14:editId="1521A628">
            <wp:extent cx="3048000" cy="1619250"/>
            <wp:effectExtent l="19050" t="0" r="0" b="0"/>
            <wp:docPr id="7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srcRect/>
                    <a:stretch>
                      <a:fillRect/>
                    </a:stretch>
                  </pic:blipFill>
                  <pic:spPr bwMode="auto">
                    <a:xfrm>
                      <a:off x="0" y="0"/>
                      <a:ext cx="3048000" cy="1619250"/>
                    </a:xfrm>
                    <a:prstGeom prst="rect">
                      <a:avLst/>
                    </a:prstGeom>
                    <a:noFill/>
                    <a:ln w="9525">
                      <a:noFill/>
                      <a:miter lim="800000"/>
                      <a:headEnd/>
                      <a:tailEnd/>
                    </a:ln>
                  </pic:spPr>
                </pic:pic>
              </a:graphicData>
            </a:graphic>
          </wp:inline>
        </w:drawing>
      </w:r>
    </w:p>
    <w:p w14:paraId="15219CDD" w14:textId="6C9E32E4" w:rsidR="00A12BE3" w:rsidRDefault="00A12BE3" w:rsidP="00A12BE3">
      <w:pPr>
        <w:pStyle w:val="Legenda"/>
      </w:pPr>
      <w:r>
        <w:t xml:space="preserve">Rys. </w:t>
      </w:r>
      <w:fldSimple w:instr=" SEQ Rys. \* ARABIC ">
        <w:r w:rsidR="00A559D8">
          <w:rPr>
            <w:noProof/>
          </w:rPr>
          <w:t>153</w:t>
        </w:r>
      </w:fldSimple>
      <w:r>
        <w:t xml:space="preserve"> Komunikat z informacją po generowaniu</w:t>
      </w:r>
    </w:p>
    <w:p w14:paraId="15219CDE" w14:textId="77777777" w:rsidR="00A12BE3" w:rsidRDefault="00A12BE3" w:rsidP="00F50991">
      <w:r>
        <w:t xml:space="preserve">Na liście przelewów otrzymujemy </w:t>
      </w:r>
      <w:r w:rsidR="00144EB0">
        <w:t>wygenerowane pozycje.</w:t>
      </w:r>
    </w:p>
    <w:p w14:paraId="15219CDF" w14:textId="77777777" w:rsidR="00144EB0" w:rsidRDefault="00144EB0" w:rsidP="00144EB0">
      <w:pPr>
        <w:keepNext/>
      </w:pPr>
      <w:r>
        <w:rPr>
          <w:noProof/>
          <w:lang w:eastAsia="pl-PL"/>
        </w:rPr>
        <w:drawing>
          <wp:inline distT="0" distB="0" distL="0" distR="0" wp14:anchorId="1521A629" wp14:editId="1521A62A">
            <wp:extent cx="5759450" cy="3659505"/>
            <wp:effectExtent l="19050" t="0" r="0" b="0"/>
            <wp:docPr id="76" name="Obraz 75"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13" cstate="print"/>
                    <a:stretch>
                      <a:fillRect/>
                    </a:stretch>
                  </pic:blipFill>
                  <pic:spPr>
                    <a:xfrm>
                      <a:off x="0" y="0"/>
                      <a:ext cx="5759450" cy="3659505"/>
                    </a:xfrm>
                    <a:prstGeom prst="rect">
                      <a:avLst/>
                    </a:prstGeom>
                  </pic:spPr>
                </pic:pic>
              </a:graphicData>
            </a:graphic>
          </wp:inline>
        </w:drawing>
      </w:r>
    </w:p>
    <w:p w14:paraId="15219CE0" w14:textId="5DAC6C8B" w:rsidR="00144EB0" w:rsidRDefault="00144EB0" w:rsidP="00144EB0">
      <w:pPr>
        <w:pStyle w:val="Legenda"/>
      </w:pPr>
      <w:r>
        <w:t xml:space="preserve">Rys. </w:t>
      </w:r>
      <w:fldSimple w:instr=" SEQ Rys. \* ARABIC ">
        <w:r w:rsidR="00A559D8">
          <w:rPr>
            <w:noProof/>
          </w:rPr>
          <w:t>154</w:t>
        </w:r>
      </w:fldSimple>
      <w:r>
        <w:t xml:space="preserve"> Pozycje listy przelewów</w:t>
      </w:r>
    </w:p>
    <w:p w14:paraId="15219CE1" w14:textId="77777777" w:rsidR="00144EB0" w:rsidRDefault="00E16962" w:rsidP="00F50991">
      <w:r>
        <w:t>Kolejną czynnością jest oznaczenie wysyłanych przelewów jako ‘Do emisji’.</w:t>
      </w:r>
    </w:p>
    <w:p w14:paraId="15219CE2" w14:textId="77777777" w:rsidR="00E16962" w:rsidRDefault="00E16962" w:rsidP="00E16962">
      <w:pPr>
        <w:keepNext/>
      </w:pPr>
      <w:r>
        <w:rPr>
          <w:noProof/>
          <w:lang w:eastAsia="pl-PL"/>
        </w:rPr>
        <w:drawing>
          <wp:inline distT="0" distB="0" distL="0" distR="0" wp14:anchorId="1521A62B" wp14:editId="1521A62C">
            <wp:extent cx="5759450" cy="1522095"/>
            <wp:effectExtent l="19050" t="0" r="0" b="0"/>
            <wp:docPr id="83" name="Obraz 8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14" cstate="print"/>
                    <a:stretch>
                      <a:fillRect/>
                    </a:stretch>
                  </pic:blipFill>
                  <pic:spPr>
                    <a:xfrm>
                      <a:off x="0" y="0"/>
                      <a:ext cx="5759450" cy="1522095"/>
                    </a:xfrm>
                    <a:prstGeom prst="rect">
                      <a:avLst/>
                    </a:prstGeom>
                  </pic:spPr>
                </pic:pic>
              </a:graphicData>
            </a:graphic>
          </wp:inline>
        </w:drawing>
      </w:r>
    </w:p>
    <w:p w14:paraId="15219CE3" w14:textId="7FE22A48" w:rsidR="00E16962" w:rsidRDefault="00E16962" w:rsidP="00E16962">
      <w:pPr>
        <w:pStyle w:val="Legenda"/>
      </w:pPr>
      <w:r>
        <w:t xml:space="preserve">Rys. </w:t>
      </w:r>
      <w:fldSimple w:instr=" SEQ Rys. \* ARABIC ">
        <w:r w:rsidR="00A559D8">
          <w:rPr>
            <w:noProof/>
          </w:rPr>
          <w:t>155</w:t>
        </w:r>
      </w:fldSimple>
      <w:r>
        <w:t xml:space="preserve"> Oznaczanie przelewów do emisji</w:t>
      </w:r>
    </w:p>
    <w:p w14:paraId="15219CE4" w14:textId="77777777" w:rsidR="00E16962" w:rsidRDefault="00E16962" w:rsidP="00B41F98">
      <w:r>
        <w:lastRenderedPageBreak/>
        <w:t>Dopiero teraz wszystkie przelewy oznaczone jako ‘Do emisji’ można zapisać do pliku za pomocą opcji ‘Wyślij do pliku’.</w:t>
      </w:r>
    </w:p>
    <w:p w14:paraId="15219CE5" w14:textId="77777777" w:rsidR="00E16962" w:rsidRDefault="00E16962" w:rsidP="00E16962">
      <w:pPr>
        <w:keepNext/>
      </w:pPr>
      <w:r>
        <w:rPr>
          <w:noProof/>
          <w:lang w:eastAsia="pl-PL"/>
        </w:rPr>
        <w:drawing>
          <wp:inline distT="0" distB="0" distL="0" distR="0" wp14:anchorId="1521A62D" wp14:editId="1521A62E">
            <wp:extent cx="5759450" cy="1464310"/>
            <wp:effectExtent l="19050" t="0" r="0" b="0"/>
            <wp:docPr id="300" name="Obraz 299"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15" cstate="print"/>
                    <a:stretch>
                      <a:fillRect/>
                    </a:stretch>
                  </pic:blipFill>
                  <pic:spPr>
                    <a:xfrm>
                      <a:off x="0" y="0"/>
                      <a:ext cx="5759450" cy="1464310"/>
                    </a:xfrm>
                    <a:prstGeom prst="rect">
                      <a:avLst/>
                    </a:prstGeom>
                  </pic:spPr>
                </pic:pic>
              </a:graphicData>
            </a:graphic>
          </wp:inline>
        </w:drawing>
      </w:r>
    </w:p>
    <w:p w14:paraId="15219CE6" w14:textId="096E54DE" w:rsidR="00E16962" w:rsidRDefault="00E16962" w:rsidP="00E16962">
      <w:pPr>
        <w:pStyle w:val="Legenda"/>
      </w:pPr>
      <w:r>
        <w:t xml:space="preserve">Rys. </w:t>
      </w:r>
      <w:fldSimple w:instr=" SEQ Rys. \* ARABIC ">
        <w:r w:rsidR="00A559D8">
          <w:rPr>
            <w:noProof/>
          </w:rPr>
          <w:t>156</w:t>
        </w:r>
      </w:fldSimple>
      <w:r>
        <w:t xml:space="preserve"> Opcja zapisu przelewów do pliku</w:t>
      </w:r>
    </w:p>
    <w:p w14:paraId="15219CE7" w14:textId="77777777" w:rsidR="004433FB" w:rsidRDefault="00E16962" w:rsidP="00B41F98">
      <w:r>
        <w:t>Tak przygotowany plik importujemy do danego banku, z którego będziemy wykonywali przelewy.</w:t>
      </w:r>
      <w:r w:rsidR="004433FB">
        <w:br w:type="page"/>
      </w:r>
    </w:p>
    <w:p w14:paraId="15219CE8" w14:textId="77777777" w:rsidR="00BF3491" w:rsidRDefault="00B4639B" w:rsidP="00DA4A5C">
      <w:pPr>
        <w:pStyle w:val="Nagwekwypunktowanie"/>
      </w:pPr>
      <w:bookmarkStart w:id="144" w:name="_Toc432429588"/>
      <w:bookmarkStart w:id="145" w:name="_Toc46914865"/>
      <w:r w:rsidRPr="00C23AAC">
        <w:lastRenderedPageBreak/>
        <w:t>KONTRAHENCI</w:t>
      </w:r>
      <w:bookmarkEnd w:id="144"/>
      <w:bookmarkEnd w:id="145"/>
    </w:p>
    <w:p w14:paraId="15219CE9" w14:textId="77777777" w:rsidR="00412944" w:rsidRDefault="00412944" w:rsidP="009B648B"/>
    <w:p w14:paraId="15219CEA" w14:textId="77777777" w:rsidR="00042BE6" w:rsidRDefault="00412944" w:rsidP="00C60B49">
      <w:r>
        <w:rPr>
          <w:noProof/>
          <w:lang w:eastAsia="pl-PL"/>
        </w:rPr>
        <w:drawing>
          <wp:inline distT="0" distB="0" distL="0" distR="0" wp14:anchorId="1521A62F" wp14:editId="1521A630">
            <wp:extent cx="2085975" cy="1609725"/>
            <wp:effectExtent l="0" t="0" r="9525"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085975" cy="1609725"/>
                    </a:xfrm>
                    <a:prstGeom prst="rect">
                      <a:avLst/>
                    </a:prstGeom>
                    <a:noFill/>
                    <a:ln>
                      <a:noFill/>
                    </a:ln>
                  </pic:spPr>
                </pic:pic>
              </a:graphicData>
            </a:graphic>
          </wp:inline>
        </w:drawing>
      </w:r>
    </w:p>
    <w:p w14:paraId="15219CEB" w14:textId="1FA9636B" w:rsidR="00412944" w:rsidRDefault="00042BE6" w:rsidP="00042BE6">
      <w:pPr>
        <w:pStyle w:val="Legenda"/>
        <w:jc w:val="left"/>
      </w:pPr>
      <w:r>
        <w:t xml:space="preserve">Rys. </w:t>
      </w:r>
      <w:fldSimple w:instr=" SEQ Rys. \* ARABIC ">
        <w:r w:rsidR="00A559D8">
          <w:rPr>
            <w:noProof/>
          </w:rPr>
          <w:t>157</w:t>
        </w:r>
      </w:fldSimple>
      <w:r>
        <w:t xml:space="preserve"> </w:t>
      </w:r>
      <w:r w:rsidRPr="00110BFB">
        <w:t>Menu systemu z funkcją dostępu do definicji Kontrahentów</w:t>
      </w:r>
    </w:p>
    <w:p w14:paraId="15219CEC" w14:textId="77777777" w:rsidR="00412944" w:rsidRPr="00C23AAC" w:rsidRDefault="00412944" w:rsidP="009B648B"/>
    <w:p w14:paraId="15219CED" w14:textId="77777777" w:rsidR="00BF3491" w:rsidRDefault="00C26034" w:rsidP="00C23AAC">
      <w:r>
        <w:rPr>
          <w:noProof/>
          <w:lang w:eastAsia="pl-PL"/>
        </w:rPr>
        <w:drawing>
          <wp:inline distT="0" distB="0" distL="0" distR="0" wp14:anchorId="1521A631" wp14:editId="1521A632">
            <wp:extent cx="5759450" cy="3651250"/>
            <wp:effectExtent l="0" t="0" r="0" b="635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ez tytułu.png"/>
                    <pic:cNvPicPr/>
                  </pic:nvPicPr>
                  <pic:blipFill>
                    <a:blip r:embed="rId217">
                      <a:extLst>
                        <a:ext uri="{28A0092B-C50C-407E-A947-70E740481C1C}">
                          <a14:useLocalDpi xmlns:a14="http://schemas.microsoft.com/office/drawing/2010/main" val="0"/>
                        </a:ext>
                      </a:extLst>
                    </a:blip>
                    <a:stretch>
                      <a:fillRect/>
                    </a:stretch>
                  </pic:blipFill>
                  <pic:spPr>
                    <a:xfrm>
                      <a:off x="0" y="0"/>
                      <a:ext cx="5759450" cy="3651250"/>
                    </a:xfrm>
                    <a:prstGeom prst="rect">
                      <a:avLst/>
                    </a:prstGeom>
                  </pic:spPr>
                </pic:pic>
              </a:graphicData>
            </a:graphic>
          </wp:inline>
        </w:drawing>
      </w:r>
    </w:p>
    <w:p w14:paraId="15219CEE" w14:textId="21951CC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158</w:t>
      </w:r>
      <w:r w:rsidR="00073BBC">
        <w:rPr>
          <w:noProof/>
        </w:rPr>
        <w:fldChar w:fldCharType="end"/>
      </w:r>
      <w:r w:rsidR="0076654C">
        <w:rPr>
          <w:noProof/>
        </w:rPr>
        <w:t xml:space="preserve"> </w:t>
      </w:r>
      <w:r w:rsidRPr="0047245A">
        <w:t>Widok okna z listą kontrahentów</w:t>
      </w:r>
    </w:p>
    <w:p w14:paraId="15219CEF" w14:textId="77777777" w:rsidR="00BF3491" w:rsidRDefault="00BF3491" w:rsidP="006077D4">
      <w:r w:rsidRPr="002D7DE8">
        <w:t xml:space="preserve">W zakładce kontrahenci </w:t>
      </w:r>
      <w:r w:rsidR="00C44F17">
        <w:t>jest</w:t>
      </w:r>
      <w:r w:rsidR="0076654C">
        <w:t xml:space="preserve"> </w:t>
      </w:r>
      <w:r w:rsidRPr="002D7DE8">
        <w:t xml:space="preserve">dostęp do pełnej listy kontrahentów, którą </w:t>
      </w:r>
      <w:r w:rsidR="00C44F17" w:rsidRPr="002D7DE8">
        <w:t>moż</w:t>
      </w:r>
      <w:r w:rsidR="00C44F17">
        <w:t>na</w:t>
      </w:r>
      <w:r w:rsidR="0076654C">
        <w:t xml:space="preserve"> </w:t>
      </w:r>
      <w:r w:rsidRPr="002D7DE8">
        <w:t xml:space="preserve">edytować, dodawać lub usuwać wskazane </w:t>
      </w:r>
      <w:r w:rsidR="00C44F17">
        <w:t>pozycje listy</w:t>
      </w:r>
      <w:r w:rsidRPr="002D7DE8">
        <w:t xml:space="preserve">. </w:t>
      </w:r>
      <w:r w:rsidR="00C44F17" w:rsidRPr="002D7DE8">
        <w:t>Moż</w:t>
      </w:r>
      <w:r w:rsidR="00C44F17">
        <w:t>na</w:t>
      </w:r>
      <w:r w:rsidR="0076654C">
        <w:t xml:space="preserve"> </w:t>
      </w:r>
      <w:r w:rsidRPr="002D7DE8">
        <w:t>również podejrzeć lub edytować istniejące  zapisy. D</w:t>
      </w:r>
      <w:r w:rsidR="00C44F17">
        <w:t>o</w:t>
      </w:r>
      <w:r w:rsidRPr="002D7DE8">
        <w:t xml:space="preserve"> każdego kontrahenta </w:t>
      </w:r>
      <w:r w:rsidR="00C44F17" w:rsidRPr="002D7DE8">
        <w:t>moż</w:t>
      </w:r>
      <w:r w:rsidR="00C44F17">
        <w:t>na</w:t>
      </w:r>
      <w:r w:rsidR="0076654C">
        <w:t xml:space="preserve"> </w:t>
      </w:r>
      <w:r w:rsidRPr="002D7DE8">
        <w:t xml:space="preserve">przypisać wszystkie istotne informacje związane z nim: np. tel. kontaktowy, adres e-mail, adres strony internetowej, nazwę i nr rachunku bankowego. Kontrahenta </w:t>
      </w:r>
      <w:r w:rsidR="00C44F17" w:rsidRPr="002D7DE8">
        <w:t>moż</w:t>
      </w:r>
      <w:r w:rsidR="00C44F17">
        <w:t>na</w:t>
      </w:r>
      <w:r w:rsidR="0076654C">
        <w:t xml:space="preserve"> </w:t>
      </w:r>
      <w:r w:rsidRPr="002D7DE8">
        <w:t>również zablokować</w:t>
      </w:r>
      <w:r w:rsidR="00C44F17">
        <w:t>,</w:t>
      </w:r>
      <w:r w:rsidRPr="002D7DE8">
        <w:t xml:space="preserve"> co będzie skutkować brakiem możliwości wystawienia dokumentu dla takiego odbiorcy. </w:t>
      </w:r>
      <w:r w:rsidR="00983A91">
        <w:t>Istnieje</w:t>
      </w:r>
      <w:r w:rsidR="0076654C">
        <w:t xml:space="preserve"> </w:t>
      </w:r>
      <w:r w:rsidRPr="002D7DE8">
        <w:t xml:space="preserve">możliwość szybkiego wyszukania wcześniej zdefiniowanych kontrahentów stosując różne kryteria sortowania np. nazwa, NIP, adres, itp. Wpisując kolejne znaki program zawęża </w:t>
      </w:r>
      <w:r w:rsidR="00983A91">
        <w:t>się</w:t>
      </w:r>
      <w:r w:rsidR="0076654C">
        <w:t xml:space="preserve"> </w:t>
      </w:r>
      <w:r w:rsidRPr="002D7DE8">
        <w:t xml:space="preserve">obszar </w:t>
      </w:r>
      <w:r w:rsidRPr="002D7DE8">
        <w:lastRenderedPageBreak/>
        <w:t>wyszukiwania</w:t>
      </w:r>
      <w:r w:rsidR="00983A91">
        <w:t>,</w:t>
      </w:r>
      <w:r w:rsidRPr="002D7DE8">
        <w:t xml:space="preserve"> np. </w:t>
      </w:r>
      <w:r w:rsidR="00983A91" w:rsidRPr="002D7DE8">
        <w:t>moż</w:t>
      </w:r>
      <w:r w:rsidR="00983A91">
        <w:t>na</w:t>
      </w:r>
      <w:r w:rsidR="0076654C">
        <w:t xml:space="preserve"> </w:t>
      </w:r>
      <w:r w:rsidRPr="002D7DE8">
        <w:t>wyszukać wszystkich kontrahentów z danej miejscowości. Do wybranego kontrahenta można podłączyć wybrany plik w</w:t>
      </w:r>
      <w:r w:rsidR="009B6D9E">
        <w:t> </w:t>
      </w:r>
      <w:r w:rsidRPr="002D7DE8">
        <w:t>dowolnym formacie</w:t>
      </w:r>
      <w:r>
        <w:t>.</w:t>
      </w:r>
    </w:p>
    <w:p w14:paraId="15219CF0" w14:textId="77777777" w:rsidR="00C23AAC" w:rsidRPr="002D7DE8" w:rsidRDefault="00C23AAC" w:rsidP="006077D4"/>
    <w:p w14:paraId="15219CF1" w14:textId="77777777" w:rsidR="00C23AAC" w:rsidRPr="00077A70" w:rsidRDefault="00D9076E" w:rsidP="00077A70">
      <w:pPr>
        <w:rPr>
          <w:b/>
          <w:i/>
          <w:color w:val="0070C0"/>
        </w:rPr>
      </w:pPr>
      <w:r w:rsidRPr="00077A70">
        <w:rPr>
          <w:b/>
          <w:i/>
          <w:noProof/>
          <w:color w:val="0070C0"/>
          <w:lang w:eastAsia="pl-PL"/>
        </w:rPr>
        <w:drawing>
          <wp:anchor distT="0" distB="0" distL="114300" distR="114300" simplePos="0" relativeHeight="251644416" behindDoc="0" locked="0" layoutInCell="1" allowOverlap="1" wp14:anchorId="1521A633" wp14:editId="1521A634">
            <wp:simplePos x="0" y="0"/>
            <wp:positionH relativeFrom="leftMargin">
              <wp:posOffset>518615</wp:posOffset>
            </wp:positionH>
            <wp:positionV relativeFrom="paragraph">
              <wp:posOffset>-92189</wp:posOffset>
            </wp:positionV>
            <wp:extent cx="400685" cy="400685"/>
            <wp:effectExtent l="0" t="0" r="0" b="0"/>
            <wp:wrapNone/>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CF2" w14:textId="77777777" w:rsidR="00BF3491" w:rsidRDefault="00983A91" w:rsidP="006077D4">
      <w:r w:rsidRPr="00404745">
        <w:t>Moż</w:t>
      </w:r>
      <w:r>
        <w:t>na</w:t>
      </w:r>
      <w:r w:rsidR="0076654C">
        <w:t xml:space="preserve"> </w:t>
      </w:r>
      <w:r w:rsidR="00BF3491" w:rsidRPr="00404745">
        <w:t>wpisywać (dodawać) kolejnych kontrahentów poprzez edycję symbolów już wcześniej zdefiniowanych</w:t>
      </w:r>
      <w:r w:rsidR="00BF3491">
        <w:t>.</w:t>
      </w:r>
    </w:p>
    <w:p w14:paraId="15219CF3" w14:textId="77777777" w:rsidR="00BF3491" w:rsidRDefault="00BF3491" w:rsidP="006077D4"/>
    <w:p w14:paraId="15219CF4" w14:textId="77777777" w:rsidR="00BF3491" w:rsidRDefault="00061647" w:rsidP="00EB5548">
      <w:pPr>
        <w:pStyle w:val="Legenda"/>
      </w:pPr>
      <w:r>
        <w:rPr>
          <w:noProof/>
          <w:lang w:eastAsia="pl-PL" w:bidi="ar-SA"/>
        </w:rPr>
        <w:drawing>
          <wp:inline distT="0" distB="0" distL="0" distR="0" wp14:anchorId="1521A635" wp14:editId="1521A636">
            <wp:extent cx="4736412" cy="4997352"/>
            <wp:effectExtent l="19050" t="0" r="7038"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4746090" cy="5007563"/>
                    </a:xfrm>
                    <a:prstGeom prst="rect">
                      <a:avLst/>
                    </a:prstGeom>
                  </pic:spPr>
                </pic:pic>
              </a:graphicData>
            </a:graphic>
          </wp:inline>
        </w:drawing>
      </w:r>
    </w:p>
    <w:p w14:paraId="15219CF5" w14:textId="31C19B2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159</w:t>
      </w:r>
      <w:r w:rsidR="00073BBC">
        <w:rPr>
          <w:noProof/>
        </w:rPr>
        <w:fldChar w:fldCharType="end"/>
      </w:r>
      <w:r w:rsidR="0076654C">
        <w:rPr>
          <w:noProof/>
        </w:rPr>
        <w:t xml:space="preserve"> </w:t>
      </w:r>
      <w:r w:rsidR="00061647">
        <w:t>D</w:t>
      </w:r>
      <w:r w:rsidRPr="00603A16">
        <w:t xml:space="preserve">odawanie nowego </w:t>
      </w:r>
      <w:r>
        <w:t xml:space="preserve">lub edycja istniejącego </w:t>
      </w:r>
      <w:r w:rsidRPr="00603A16">
        <w:t>kontrahenta</w:t>
      </w:r>
    </w:p>
    <w:p w14:paraId="15219CF6" w14:textId="77777777" w:rsidR="00BF3491" w:rsidRDefault="00BF3491" w:rsidP="006077D4"/>
    <w:p w14:paraId="15219CF7" w14:textId="77777777" w:rsidR="00BF3491" w:rsidRDefault="00BF3491" w:rsidP="006077D4">
      <w:r>
        <w:t xml:space="preserve">Wypełniając takie pola jak Płatność, Rabat  </w:t>
      </w:r>
      <w:r w:rsidR="00BE1792">
        <w:t xml:space="preserve">przypisywane są </w:t>
      </w:r>
      <w:r>
        <w:t xml:space="preserve">danemu kontrahentowi cechy, z których </w:t>
      </w:r>
      <w:r w:rsidR="00BE1792">
        <w:t xml:space="preserve">korzysta się </w:t>
      </w:r>
      <w:r>
        <w:t>przy wystawianiu dokumentów sprzedaży</w:t>
      </w:r>
      <w:r w:rsidR="00BE1792">
        <w:t>.</w:t>
      </w:r>
    </w:p>
    <w:p w14:paraId="15219CF8" w14:textId="77777777" w:rsidR="00BF3491" w:rsidRDefault="00BF3491" w:rsidP="006077D4"/>
    <w:p w14:paraId="15219CF9" w14:textId="77777777" w:rsidR="00C23AAC" w:rsidRPr="00077A70" w:rsidRDefault="00D9076E" w:rsidP="00077A70">
      <w:pPr>
        <w:rPr>
          <w:b/>
          <w:i/>
          <w:color w:val="0070C0"/>
        </w:rPr>
      </w:pPr>
      <w:r w:rsidRPr="00077A70">
        <w:rPr>
          <w:b/>
          <w:i/>
          <w:noProof/>
          <w:color w:val="0070C0"/>
          <w:lang w:eastAsia="pl-PL"/>
        </w:rPr>
        <w:lastRenderedPageBreak/>
        <w:drawing>
          <wp:anchor distT="0" distB="0" distL="114300" distR="114300" simplePos="0" relativeHeight="251645440" behindDoc="0" locked="0" layoutInCell="1" allowOverlap="1" wp14:anchorId="1521A637" wp14:editId="1521A638">
            <wp:simplePos x="0" y="0"/>
            <wp:positionH relativeFrom="leftMargin">
              <wp:posOffset>504967</wp:posOffset>
            </wp:positionH>
            <wp:positionV relativeFrom="paragraph">
              <wp:posOffset>-113930</wp:posOffset>
            </wp:positionV>
            <wp:extent cx="400685" cy="400685"/>
            <wp:effectExtent l="0" t="0" r="0" b="0"/>
            <wp:wrapNone/>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CFA" w14:textId="77777777" w:rsidR="00BF3491" w:rsidRDefault="00BF3491" w:rsidP="00D3577E">
      <w:pPr>
        <w:jc w:val="left"/>
      </w:pPr>
      <w:r w:rsidRPr="00616CC6">
        <w:t>Aktywność numeru VAT nadanego przez Państwo Członkowskie można zweryfikować</w:t>
      </w:r>
      <w:r w:rsidR="0076654C">
        <w:t xml:space="preserve"> </w:t>
      </w:r>
      <w:r>
        <w:t xml:space="preserve">korzystając ze strony: </w:t>
      </w:r>
      <w:hyperlink r:id="rId219" w:history="1">
        <w:r w:rsidRPr="00F92EDE">
          <w:rPr>
            <w:rStyle w:val="Hipercze"/>
          </w:rPr>
          <w:t>http://ec.europa.eu/taxation_customs/vies/vatRequest.html</w:t>
        </w:r>
      </w:hyperlink>
      <w:r>
        <w:t xml:space="preserve">. </w:t>
      </w:r>
    </w:p>
    <w:p w14:paraId="15219CFB" w14:textId="77777777" w:rsidR="003730FE" w:rsidRDefault="00BF3491" w:rsidP="006077D4">
      <w:r>
        <w:rPr>
          <w:noProof/>
          <w:lang w:eastAsia="pl-PL"/>
        </w:rPr>
        <w:drawing>
          <wp:inline distT="0" distB="0" distL="0" distR="0" wp14:anchorId="1521A639" wp14:editId="1521A63A">
            <wp:extent cx="4341584" cy="2115403"/>
            <wp:effectExtent l="19050" t="19050" r="20955" b="1841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stretch>
                      <a:fillRect/>
                    </a:stretch>
                  </pic:blipFill>
                  <pic:spPr>
                    <a:xfrm>
                      <a:off x="0" y="0"/>
                      <a:ext cx="4351968" cy="2120463"/>
                    </a:xfrm>
                    <a:prstGeom prst="rect">
                      <a:avLst/>
                    </a:prstGeom>
                    <a:ln>
                      <a:solidFill>
                        <a:schemeClr val="bg1">
                          <a:lumMod val="75000"/>
                        </a:schemeClr>
                      </a:solidFill>
                    </a:ln>
                  </pic:spPr>
                </pic:pic>
              </a:graphicData>
            </a:graphic>
          </wp:inline>
        </w:drawing>
      </w:r>
    </w:p>
    <w:p w14:paraId="15219CFC" w14:textId="77777777" w:rsidR="00BF3491" w:rsidRDefault="00BF3491" w:rsidP="006077D4">
      <w:r>
        <w:t xml:space="preserve">Na tej stronie </w:t>
      </w:r>
      <w:r w:rsidR="00BE1792">
        <w:t xml:space="preserve">można </w:t>
      </w:r>
      <w:r>
        <w:t>uzyska</w:t>
      </w:r>
      <w:r w:rsidR="00BE1792">
        <w:t>ć</w:t>
      </w:r>
      <w:r>
        <w:t xml:space="preserve"> potwierdzoną informację</w:t>
      </w:r>
      <w:r w:rsidR="00BE1792">
        <w:t>,</w:t>
      </w:r>
      <w:r>
        <w:t xml:space="preserve"> czy dany kontrahent jest aktywny. </w:t>
      </w:r>
      <w:r w:rsidR="009B6D9E">
        <w:t xml:space="preserve"> Od wersji 1.2.2 opcja weryfikacji jest również dostępna w </w:t>
      </w:r>
      <w:proofErr w:type="spellStart"/>
      <w:r w:rsidR="009B6D9E">
        <w:t>sBIZNES</w:t>
      </w:r>
      <w:proofErr w:type="spellEnd"/>
      <w:r w:rsidR="009B6D9E">
        <w:t>.</w:t>
      </w:r>
    </w:p>
    <w:p w14:paraId="15219CFD" w14:textId="77777777" w:rsidR="00BF3491" w:rsidRDefault="00BF3491" w:rsidP="006077D4">
      <w:r>
        <w:t>Aby symbol danego kraju był widoczny przy wpisywaniu symbolu NIP należy w</w:t>
      </w:r>
      <w:r w:rsidR="009B6D9E">
        <w:t> </w:t>
      </w:r>
      <w:r>
        <w:t xml:space="preserve">Menu Administracja- Słowniki-Kraje aktywować dany kraj jeżeli jest „Nieaktywny”. </w:t>
      </w:r>
    </w:p>
    <w:p w14:paraId="15219CFE" w14:textId="77777777" w:rsidR="003730FE" w:rsidRDefault="003730FE" w:rsidP="003730FE">
      <w:pPr>
        <w:spacing w:before="240"/>
      </w:pPr>
      <w:r>
        <w:t xml:space="preserve">Weryfikacja NIP na podstawie zapisów w bazie VIES (www.ec.europa.eu)  </w:t>
      </w:r>
    </w:p>
    <w:p w14:paraId="15219CFF" w14:textId="77777777" w:rsidR="003730FE" w:rsidRDefault="003730FE" w:rsidP="003730FE">
      <w:r>
        <w:rPr>
          <w:noProof/>
          <w:lang w:eastAsia="pl-PL"/>
        </w:rPr>
        <w:drawing>
          <wp:anchor distT="0" distB="0" distL="114300" distR="114300" simplePos="0" relativeHeight="251677184" behindDoc="1" locked="0" layoutInCell="1" allowOverlap="1" wp14:anchorId="1521A63B" wp14:editId="1521A63C">
            <wp:simplePos x="0" y="0"/>
            <wp:positionH relativeFrom="margin">
              <wp:posOffset>4031615</wp:posOffset>
            </wp:positionH>
            <wp:positionV relativeFrom="paragraph">
              <wp:posOffset>9525</wp:posOffset>
            </wp:positionV>
            <wp:extent cx="276225" cy="266700"/>
            <wp:effectExtent l="0" t="0" r="9525" b="0"/>
            <wp:wrapSquare wrapText="bothSides"/>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76225" cy="266700"/>
                    </a:xfrm>
                    <a:prstGeom prst="rect">
                      <a:avLst/>
                    </a:prstGeom>
                  </pic:spPr>
                </pic:pic>
              </a:graphicData>
            </a:graphic>
          </wp:anchor>
        </w:drawing>
      </w:r>
      <w:r>
        <w:t>Możliwość wczytania danych kontrahenta zapisanych w bazie GUS-BIR.</w:t>
      </w:r>
    </w:p>
    <w:p w14:paraId="15219D00" w14:textId="77777777" w:rsidR="00F60911" w:rsidRDefault="00F60911" w:rsidP="00F60911">
      <w:pPr>
        <w:spacing w:before="240"/>
        <w:ind w:firstLine="709"/>
      </w:pPr>
      <w:r>
        <w:t>Dodano możliwość weryfikacji poprawności NIP na podstawie porównania z  bazą VIES (wymagane jest podanie kodu kraj</w:t>
      </w:r>
      <w:r w:rsidR="003509D0">
        <w:t>u</w:t>
      </w:r>
      <w:r>
        <w:t>)  jak również wczytania danych z bazy GUS-BIR.</w:t>
      </w:r>
      <w:r>
        <w:tab/>
      </w:r>
      <w:r>
        <w:br/>
      </w:r>
      <w:r>
        <w:tab/>
        <w:t xml:space="preserve">Ikony z prawej strony przy polach NIP i REGON umożliwiają pobranie danych z ogólnopolskiej bazy GUS-BIR. Należy pamiętać, że </w:t>
      </w:r>
      <w:r w:rsidRPr="00A67A05">
        <w:rPr>
          <w:u w:val="single"/>
        </w:rPr>
        <w:t>po wczytaniu istniejące dane kontrahenta zostaną nadpisane</w:t>
      </w:r>
      <w:r w:rsidR="003509D0">
        <w:t xml:space="preserve">. </w:t>
      </w:r>
      <w:r>
        <w:t>Wczytanie danych po uprzednim wpisaniu NIP lub nr REGON</w:t>
      </w:r>
      <w:r w:rsidR="003509D0">
        <w:t xml:space="preserve"> może być przydane szczególnie </w:t>
      </w:r>
      <w:r>
        <w:t>przy dodawan</w:t>
      </w:r>
      <w:r w:rsidR="003509D0">
        <w:t xml:space="preserve">iu do bazy nowego kontrahenta. </w:t>
      </w:r>
      <w:r>
        <w:t>Przy zapisywaniu danych do bazy (ikonka OK) system dodatkowo weryfikuje poprawność zapisów</w:t>
      </w:r>
      <w:r>
        <w:rPr>
          <w:b/>
        </w:rPr>
        <w:t>: NIP, REGON, KRS, N</w:t>
      </w:r>
      <w:r w:rsidRPr="00F60911">
        <w:rPr>
          <w:b/>
        </w:rPr>
        <w:t>r konta bankowego</w:t>
      </w:r>
      <w:r>
        <w:rPr>
          <w:b/>
        </w:rPr>
        <w:t>, PESEL</w:t>
      </w:r>
      <w:r>
        <w:t xml:space="preserve">. </w:t>
      </w:r>
      <w:r w:rsidRPr="002D7DE8">
        <w:t>Błędne dane są sygnalizowane odpowiednim komunikatem. Wypełnienie pól adres e-mail oraz strona www pozwoli na automatyczne uruchomienie tych opcji</w:t>
      </w:r>
      <w:r>
        <w:t>,</w:t>
      </w:r>
      <w:r w:rsidRPr="002D7DE8">
        <w:t xml:space="preserve"> pod warunkiem dostępu do Internetu.</w:t>
      </w:r>
    </w:p>
    <w:p w14:paraId="15219D01" w14:textId="77777777" w:rsidR="00BF3491" w:rsidRDefault="00061647" w:rsidP="006077D4">
      <w:r>
        <w:rPr>
          <w:noProof/>
          <w:lang w:eastAsia="pl-PL"/>
        </w:rPr>
        <w:lastRenderedPageBreak/>
        <w:drawing>
          <wp:inline distT="0" distB="0" distL="0" distR="0" wp14:anchorId="1521A63D" wp14:editId="1521A63E">
            <wp:extent cx="2867025" cy="1469054"/>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stretch>
                      <a:fillRect/>
                    </a:stretch>
                  </pic:blipFill>
                  <pic:spPr>
                    <a:xfrm>
                      <a:off x="0" y="0"/>
                      <a:ext cx="2876190" cy="1473750"/>
                    </a:xfrm>
                    <a:prstGeom prst="rect">
                      <a:avLst/>
                    </a:prstGeom>
                  </pic:spPr>
                </pic:pic>
              </a:graphicData>
            </a:graphic>
          </wp:inline>
        </w:drawing>
      </w:r>
    </w:p>
    <w:p w14:paraId="15219D02" w14:textId="77777777" w:rsidR="00BF3491" w:rsidRDefault="00E554F9" w:rsidP="006077D4">
      <w:r>
        <w:rPr>
          <w:noProof/>
          <w:lang w:eastAsia="pl-PL"/>
        </w:rPr>
        <w:drawing>
          <wp:inline distT="0" distB="0" distL="0" distR="0" wp14:anchorId="1521A63F" wp14:editId="1521A640">
            <wp:extent cx="4662152" cy="1879767"/>
            <wp:effectExtent l="0" t="0" r="5715" b="635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stretch>
                      <a:fillRect/>
                    </a:stretch>
                  </pic:blipFill>
                  <pic:spPr>
                    <a:xfrm>
                      <a:off x="0" y="0"/>
                      <a:ext cx="4689495" cy="1890791"/>
                    </a:xfrm>
                    <a:prstGeom prst="rect">
                      <a:avLst/>
                    </a:prstGeom>
                  </pic:spPr>
                </pic:pic>
              </a:graphicData>
            </a:graphic>
          </wp:inline>
        </w:drawing>
      </w:r>
    </w:p>
    <w:p w14:paraId="15219D03" w14:textId="77777777" w:rsidR="00BF3491" w:rsidRDefault="00BF3491" w:rsidP="006077D4">
      <w:pPr>
        <w:rPr>
          <w:noProof/>
          <w:lang w:eastAsia="pl-PL"/>
        </w:rPr>
      </w:pPr>
      <w:r>
        <w:rPr>
          <w:noProof/>
          <w:lang w:eastAsia="pl-PL"/>
        </w:rPr>
        <w:t>Alokacje pozwalają podejrzeć wszystkie dokumenty dla wybranego kontrahenta</w:t>
      </w:r>
      <w:r w:rsidR="00BE1792">
        <w:rPr>
          <w:noProof/>
          <w:lang w:eastAsia="pl-PL"/>
        </w:rPr>
        <w:t xml:space="preserve">. Dokumenty te </w:t>
      </w:r>
      <w:r>
        <w:rPr>
          <w:noProof/>
          <w:lang w:eastAsia="pl-PL"/>
        </w:rPr>
        <w:t>moż</w:t>
      </w:r>
      <w:r w:rsidR="00BE1792">
        <w:rPr>
          <w:noProof/>
          <w:lang w:eastAsia="pl-PL"/>
        </w:rPr>
        <w:t>na</w:t>
      </w:r>
      <w:r>
        <w:rPr>
          <w:noProof/>
          <w:lang w:eastAsia="pl-PL"/>
        </w:rPr>
        <w:t xml:space="preserve"> wydrukować lub </w:t>
      </w:r>
      <w:r w:rsidR="00BE1792">
        <w:rPr>
          <w:noProof/>
          <w:lang w:eastAsia="pl-PL"/>
        </w:rPr>
        <w:t xml:space="preserve">obejrzeć </w:t>
      </w:r>
      <w:r>
        <w:rPr>
          <w:noProof/>
          <w:lang w:eastAsia="pl-PL"/>
        </w:rPr>
        <w:t xml:space="preserve">klikając prawym przyciskiem myszki na </w:t>
      </w:r>
      <w:r w:rsidR="00BE1792">
        <w:rPr>
          <w:noProof/>
          <w:lang w:eastAsia="pl-PL"/>
        </w:rPr>
        <w:t>wybranej pozycji listy</w:t>
      </w:r>
      <w:r>
        <w:rPr>
          <w:noProof/>
          <w:lang w:eastAsia="pl-PL"/>
        </w:rPr>
        <w:t>.</w:t>
      </w:r>
    </w:p>
    <w:p w14:paraId="15219D04" w14:textId="77777777" w:rsidR="00BF3491" w:rsidRDefault="00BF3491" w:rsidP="006077D4">
      <w:r>
        <w:rPr>
          <w:noProof/>
          <w:lang w:eastAsia="pl-PL"/>
        </w:rPr>
        <w:drawing>
          <wp:inline distT="0" distB="0" distL="0" distR="0" wp14:anchorId="1521A641" wp14:editId="1521A642">
            <wp:extent cx="1066800" cy="428625"/>
            <wp:effectExtent l="0" t="0" r="0" b="9525"/>
            <wp:docPr id="523" name="Obraz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print"/>
                    <a:stretch>
                      <a:fillRect/>
                    </a:stretch>
                  </pic:blipFill>
                  <pic:spPr>
                    <a:xfrm>
                      <a:off x="0" y="0"/>
                      <a:ext cx="1066800" cy="428625"/>
                    </a:xfrm>
                    <a:prstGeom prst="rect">
                      <a:avLst/>
                    </a:prstGeom>
                  </pic:spPr>
                </pic:pic>
              </a:graphicData>
            </a:graphic>
          </wp:inline>
        </w:drawing>
      </w:r>
    </w:p>
    <w:p w14:paraId="15219D05" w14:textId="77777777" w:rsidR="00BF3491" w:rsidRDefault="00BF3491" w:rsidP="006077D4">
      <w:r>
        <w:t>Wgląd w dokumenty wybranego kontrahenta daje możliwość  zapoznania się jakie dokumenty i kiedy były wystawiane w systemie.</w:t>
      </w:r>
    </w:p>
    <w:p w14:paraId="15219D06" w14:textId="77777777" w:rsidR="00BF3491" w:rsidRDefault="00BF3491" w:rsidP="00DA4A5C">
      <w:pPr>
        <w:pStyle w:val="noagowek2zwypunktowaniem11"/>
      </w:pPr>
      <w:bookmarkStart w:id="146" w:name="_Toc432429589"/>
      <w:bookmarkStart w:id="147" w:name="_Toc46914866"/>
      <w:r w:rsidRPr="00BD2802">
        <w:t>Rozliczenia (</w:t>
      </w:r>
      <w:r w:rsidRPr="00562F61">
        <w:t>należności</w:t>
      </w:r>
      <w:r w:rsidRPr="00BD2802">
        <w:t>/zobowiązania)</w:t>
      </w:r>
      <w:bookmarkEnd w:id="146"/>
      <w:bookmarkEnd w:id="147"/>
    </w:p>
    <w:p w14:paraId="15219D07" w14:textId="77777777" w:rsidR="00BF3491" w:rsidRPr="002D7DE8" w:rsidRDefault="00BF3491" w:rsidP="006077D4">
      <w:r w:rsidRPr="002D7DE8">
        <w:t xml:space="preserve">W tym miejscu </w:t>
      </w:r>
      <w:r w:rsidR="00BE1792" w:rsidRPr="002D7DE8">
        <w:t>moż</w:t>
      </w:r>
      <w:r w:rsidR="00BE1792">
        <w:t>na</w:t>
      </w:r>
      <w:r w:rsidR="0076654C">
        <w:t xml:space="preserve"> </w:t>
      </w:r>
      <w:r w:rsidRPr="002D7DE8">
        <w:t>kontrolować i rozliczać finanse. W prosty sposób można sortować oraz dokonywać płatności lub odznaczać wpływy na konto bankowe i</w:t>
      </w:r>
      <w:r w:rsidR="009B6D9E">
        <w:t> </w:t>
      </w:r>
      <w:r w:rsidRPr="002D7DE8">
        <w:t>kasowe. Rozlicze</w:t>
      </w:r>
      <w:r w:rsidR="00BE1792">
        <w:t>ń</w:t>
      </w:r>
      <w:r w:rsidR="0076654C">
        <w:t xml:space="preserve"> </w:t>
      </w:r>
      <w:r w:rsidR="00BE1792" w:rsidRPr="002D7DE8">
        <w:t>moż</w:t>
      </w:r>
      <w:r w:rsidR="00BE1792">
        <w:t>na</w:t>
      </w:r>
      <w:r w:rsidR="0076654C">
        <w:t xml:space="preserve"> </w:t>
      </w:r>
      <w:r w:rsidRPr="002D7DE8">
        <w:t>dokonywać w powiązaniu z dokumentami kasowymi i</w:t>
      </w:r>
      <w:r w:rsidR="009B6D9E">
        <w:t> </w:t>
      </w:r>
      <w:r w:rsidRPr="002D7DE8">
        <w:t xml:space="preserve">bankowymi lub bez powiązań. Poprzez zaznaczenie odpowiednich </w:t>
      </w:r>
      <w:proofErr w:type="spellStart"/>
      <w:r w:rsidRPr="002D7DE8">
        <w:t>checkbox’ów</w:t>
      </w:r>
      <w:proofErr w:type="spellEnd"/>
      <w:r w:rsidRPr="002D7DE8">
        <w:t xml:space="preserve"> moż</w:t>
      </w:r>
      <w:r w:rsidR="00BE1792">
        <w:t>na</w:t>
      </w:r>
      <w:r w:rsidRPr="002D7DE8">
        <w:t xml:space="preserve"> odfiltrować tylko </w:t>
      </w:r>
      <w:r w:rsidR="00F146C1">
        <w:t>wybrane</w:t>
      </w:r>
      <w:r w:rsidR="0076654C">
        <w:t xml:space="preserve"> </w:t>
      </w:r>
      <w:r w:rsidRPr="002D7DE8">
        <w:t>dokumenty</w:t>
      </w:r>
      <w:r w:rsidR="00F146C1">
        <w:t xml:space="preserve">, </w:t>
      </w:r>
      <w:r w:rsidRPr="002D7DE8">
        <w:t>np. nasze Należności</w:t>
      </w:r>
      <w:r>
        <w:t xml:space="preserve"> lub Zobowiązania</w:t>
      </w:r>
      <w:r w:rsidRPr="002D7DE8">
        <w:t xml:space="preserve">. </w:t>
      </w:r>
      <w:r w:rsidR="00F146C1" w:rsidRPr="002D7DE8">
        <w:t>Moż</w:t>
      </w:r>
      <w:r w:rsidR="00F146C1">
        <w:t>na</w:t>
      </w:r>
      <w:r w:rsidR="0076654C">
        <w:t xml:space="preserve"> </w:t>
      </w:r>
      <w:r w:rsidRPr="002D7DE8">
        <w:t xml:space="preserve">również wybrać kontrahenta dla którego </w:t>
      </w:r>
      <w:r w:rsidR="00F146C1">
        <w:t>mają być</w:t>
      </w:r>
      <w:r w:rsidR="0076654C">
        <w:t xml:space="preserve"> </w:t>
      </w:r>
      <w:r w:rsidR="00F146C1">
        <w:t>wykonywane</w:t>
      </w:r>
      <w:r w:rsidR="0076654C">
        <w:t xml:space="preserve"> </w:t>
      </w:r>
      <w:r w:rsidRPr="002D7DE8">
        <w:t>rozliczenia. Wykorzystując prostą metodę „</w:t>
      </w:r>
      <w:r>
        <w:t>K</w:t>
      </w:r>
      <w:r w:rsidRPr="002D7DE8">
        <w:t xml:space="preserve">opiuj” </w:t>
      </w:r>
      <w:proofErr w:type="spellStart"/>
      <w:r w:rsidRPr="002D7DE8">
        <w:rPr>
          <w:b/>
        </w:rPr>
        <w:t>Ctrl</w:t>
      </w:r>
      <w:proofErr w:type="spellEnd"/>
      <w:r>
        <w:rPr>
          <w:b/>
        </w:rPr>
        <w:t>-</w:t>
      </w:r>
      <w:proofErr w:type="spellStart"/>
      <w:r>
        <w:rPr>
          <w:b/>
        </w:rPr>
        <w:t>Shift</w:t>
      </w:r>
      <w:proofErr w:type="spellEnd"/>
      <w:r w:rsidRPr="002D7DE8">
        <w:rPr>
          <w:b/>
        </w:rPr>
        <w:t>-C</w:t>
      </w:r>
      <w:r w:rsidRPr="002D7DE8">
        <w:t xml:space="preserve"> „wklej” </w:t>
      </w:r>
      <w:proofErr w:type="spellStart"/>
      <w:r w:rsidRPr="002D7DE8">
        <w:rPr>
          <w:b/>
        </w:rPr>
        <w:t>Ctrl</w:t>
      </w:r>
      <w:proofErr w:type="spellEnd"/>
      <w:r w:rsidRPr="002D7DE8">
        <w:rPr>
          <w:b/>
        </w:rPr>
        <w:t> – V</w:t>
      </w:r>
      <w:r w:rsidR="0076654C">
        <w:rPr>
          <w:b/>
        </w:rPr>
        <w:t xml:space="preserve"> </w:t>
      </w:r>
      <w:r w:rsidR="00F146C1" w:rsidRPr="002D7DE8">
        <w:t>moż</w:t>
      </w:r>
      <w:r w:rsidR="00F146C1">
        <w:t>na</w:t>
      </w:r>
      <w:r w:rsidR="0076654C">
        <w:t xml:space="preserve"> </w:t>
      </w:r>
      <w:r w:rsidRPr="002D7DE8">
        <w:t>realizować przelewy poprzez Internet</w:t>
      </w:r>
      <w:r>
        <w:t xml:space="preserve"> – kopiować niezbędne dane</w:t>
      </w:r>
      <w:r w:rsidRPr="002D7DE8">
        <w:t>. Dokumenty oznaczone znacznikiem „x” to dokumenty robocze, które moż</w:t>
      </w:r>
      <w:r>
        <w:t>na</w:t>
      </w:r>
      <w:r w:rsidRPr="002D7DE8">
        <w:t xml:space="preserve"> rozlicz</w:t>
      </w:r>
      <w:r w:rsidR="0067170C">
        <w:t>a</w:t>
      </w:r>
      <w:r w:rsidRPr="002D7DE8">
        <w:t xml:space="preserve">ć </w:t>
      </w:r>
      <w:r>
        <w:t>po zatwierdzeniu.</w:t>
      </w:r>
    </w:p>
    <w:p w14:paraId="15219D08" w14:textId="77777777" w:rsidR="00BF3491" w:rsidRPr="002D7DE8" w:rsidRDefault="00F146C1" w:rsidP="006077D4">
      <w:r>
        <w:t>Po k</w:t>
      </w:r>
      <w:r w:rsidR="00BF3491" w:rsidRPr="002D7DE8">
        <w:t>lik</w:t>
      </w:r>
      <w:r>
        <w:t>nięciu</w:t>
      </w:r>
      <w:r w:rsidR="00BF3491" w:rsidRPr="002D7DE8">
        <w:t xml:space="preserve"> prawym przyciskiem myszki </w:t>
      </w:r>
      <w:r>
        <w:t>pokaże się</w:t>
      </w:r>
      <w:r w:rsidRPr="002D7DE8">
        <w:t xml:space="preserve"> ikon</w:t>
      </w:r>
      <w:r>
        <w:t>a</w:t>
      </w:r>
      <w:r w:rsidR="00BF3491" w:rsidRPr="002D7DE8">
        <w:t xml:space="preserve">:   </w:t>
      </w:r>
      <w:r w:rsidR="00BF3491">
        <w:rPr>
          <w:noProof/>
          <w:lang w:eastAsia="pl-PL"/>
        </w:rPr>
        <w:drawing>
          <wp:inline distT="0" distB="0" distL="0" distR="0" wp14:anchorId="1521A643" wp14:editId="1521A644">
            <wp:extent cx="1466850" cy="247650"/>
            <wp:effectExtent l="19050" t="0" r="0" b="0"/>
            <wp:docPr id="188"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25" cstate="print"/>
                    <a:srcRect/>
                    <a:stretch>
                      <a:fillRect/>
                    </a:stretch>
                  </pic:blipFill>
                  <pic:spPr bwMode="auto">
                    <a:xfrm>
                      <a:off x="0" y="0"/>
                      <a:ext cx="1466850" cy="247650"/>
                    </a:xfrm>
                    <a:prstGeom prst="rect">
                      <a:avLst/>
                    </a:prstGeom>
                    <a:noFill/>
                    <a:ln w="9525">
                      <a:noFill/>
                      <a:miter lim="800000"/>
                      <a:headEnd/>
                      <a:tailEnd/>
                    </a:ln>
                  </pic:spPr>
                </pic:pic>
              </a:graphicData>
            </a:graphic>
          </wp:inline>
        </w:drawing>
      </w:r>
    </w:p>
    <w:p w14:paraId="15219D09" w14:textId="77777777" w:rsidR="00BF3491" w:rsidRDefault="00BF3491" w:rsidP="006077D4">
      <w:r w:rsidRPr="002D7DE8">
        <w:t xml:space="preserve">W łatwy sposób </w:t>
      </w:r>
      <w:r w:rsidR="00F146C1" w:rsidRPr="002D7DE8">
        <w:t>moż</w:t>
      </w:r>
      <w:r w:rsidR="00F146C1">
        <w:t>na</w:t>
      </w:r>
      <w:r w:rsidR="0076654C">
        <w:t xml:space="preserve"> </w:t>
      </w:r>
      <w:r w:rsidRPr="002D7DE8">
        <w:t>rozliczyć każdą należność i każde zobowiązanie.</w:t>
      </w:r>
    </w:p>
    <w:p w14:paraId="15219D0A" w14:textId="77777777" w:rsidR="00BF3491" w:rsidRPr="002D7DE8" w:rsidRDefault="00BF3491" w:rsidP="006077D4">
      <w:pPr>
        <w:rPr>
          <w:noProof/>
          <w:lang w:eastAsia="pl-PL"/>
        </w:rPr>
      </w:pPr>
      <w:r w:rsidRPr="002D7DE8">
        <w:lastRenderedPageBreak/>
        <w:t>Rozliczenia kontrahentów to obszar</w:t>
      </w:r>
      <w:r w:rsidR="00F146C1">
        <w:t>,</w:t>
      </w:r>
      <w:r w:rsidRPr="002D7DE8">
        <w:t xml:space="preserve">  w którym </w:t>
      </w:r>
      <w:r w:rsidR="00F146C1" w:rsidRPr="002D7DE8">
        <w:t>moż</w:t>
      </w:r>
      <w:r w:rsidR="00F146C1">
        <w:t>na</w:t>
      </w:r>
      <w:r w:rsidR="0076654C">
        <w:t xml:space="preserve"> </w:t>
      </w:r>
      <w:r w:rsidRPr="002D7DE8">
        <w:t>dodawać rozliczenia z</w:t>
      </w:r>
      <w:r w:rsidR="009B6D9E">
        <w:t> </w:t>
      </w:r>
      <w:r w:rsidRPr="002D7DE8">
        <w:t>danymi kontrahentami, przeglądać poprzednie rozliczenia, sprawdzać stan należności i zobowiązań.</w:t>
      </w:r>
    </w:p>
    <w:p w14:paraId="15219D0B" w14:textId="77777777" w:rsidR="00C23AAC" w:rsidRDefault="00BF3491" w:rsidP="00C23AAC">
      <w:r>
        <w:rPr>
          <w:noProof/>
          <w:lang w:eastAsia="pl-PL"/>
        </w:rPr>
        <w:drawing>
          <wp:inline distT="0" distB="0" distL="0" distR="0" wp14:anchorId="1521A645" wp14:editId="1521A646">
            <wp:extent cx="4831307" cy="3072711"/>
            <wp:effectExtent l="0" t="0" r="7620" b="0"/>
            <wp:docPr id="101"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6" cstate="print"/>
                    <a:srcRect/>
                    <a:stretch>
                      <a:fillRect/>
                    </a:stretch>
                  </pic:blipFill>
                  <pic:spPr bwMode="auto">
                    <a:xfrm>
                      <a:off x="0" y="0"/>
                      <a:ext cx="4840505" cy="3078561"/>
                    </a:xfrm>
                    <a:prstGeom prst="rect">
                      <a:avLst/>
                    </a:prstGeom>
                    <a:noFill/>
                    <a:ln w="9525">
                      <a:noFill/>
                      <a:miter lim="800000"/>
                      <a:headEnd/>
                      <a:tailEnd/>
                    </a:ln>
                  </pic:spPr>
                </pic:pic>
              </a:graphicData>
            </a:graphic>
          </wp:inline>
        </w:drawing>
      </w:r>
    </w:p>
    <w:p w14:paraId="15219D0C" w14:textId="55C5DE8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160</w:t>
      </w:r>
      <w:r w:rsidR="00073BBC">
        <w:rPr>
          <w:noProof/>
        </w:rPr>
        <w:fldChar w:fldCharType="end"/>
      </w:r>
      <w:r w:rsidR="0076654C">
        <w:rPr>
          <w:noProof/>
        </w:rPr>
        <w:t xml:space="preserve"> </w:t>
      </w:r>
      <w:r w:rsidRPr="000E4F66">
        <w:t>Dokumenty rozliczenia.</w:t>
      </w:r>
    </w:p>
    <w:p w14:paraId="15219D0D" w14:textId="77777777" w:rsidR="00BF3491" w:rsidRDefault="00BF3491" w:rsidP="006077D4">
      <w:r>
        <w:t xml:space="preserve">W rozliczeniach (zapisy nierozliczone lub częściowo rozliczone)  </w:t>
      </w:r>
      <w:r w:rsidR="00F146C1">
        <w:t xml:space="preserve">można </w:t>
      </w:r>
      <w:r>
        <w:t xml:space="preserve">generować wezwania do zapłaty (należności)  dla wybranego kontrahenta (wybierając jeden lub kilka dokumentów danego kontrahenta) – ikonka „Drukuj” – wzór poniżej. System obliczy również odsetki przypadające na dzień wezwania do zapłaty.  Należy zwrócić uwagę na poprawność definicji tabeli odsetkowej </w:t>
      </w:r>
      <w:r w:rsidR="00745095">
        <w:br/>
      </w:r>
      <w:r>
        <w:t xml:space="preserve">w parametrach systemu (rozliczenia).  </w:t>
      </w:r>
    </w:p>
    <w:p w14:paraId="15219D0E" w14:textId="77777777" w:rsidR="00BF3491" w:rsidRDefault="00BF3491" w:rsidP="006077D4">
      <w:r>
        <w:t xml:space="preserve">Wybierając  odpowiednie  opcje </w:t>
      </w:r>
      <w:r w:rsidR="00F146C1">
        <w:t xml:space="preserve">można </w:t>
      </w:r>
      <w:r>
        <w:t>śledzić i kontrolować stan Należności i</w:t>
      </w:r>
      <w:r w:rsidR="009B6D9E">
        <w:t> </w:t>
      </w:r>
      <w:r>
        <w:t xml:space="preserve">Zobowiązań.  </w:t>
      </w:r>
    </w:p>
    <w:p w14:paraId="15219D0F" w14:textId="77777777" w:rsidR="00782324" w:rsidRDefault="00782324" w:rsidP="006077D4">
      <w:pPr>
        <w:rPr>
          <w:noProof/>
          <w:lang w:eastAsia="pl-PL"/>
        </w:rPr>
      </w:pPr>
      <w:r>
        <w:rPr>
          <w:noProof/>
          <w:lang w:eastAsia="pl-PL"/>
        </w:rPr>
        <w:t>Możliwość zmiany daty płatności zarówno dla należności jak i zobowiązań. Szczególnie przydatne, gdy np. dostawca potwierdzi przesunięcie terminu zapłaty.</w:t>
      </w:r>
    </w:p>
    <w:p w14:paraId="15219D10" w14:textId="77777777" w:rsidR="00782324" w:rsidRDefault="00782324" w:rsidP="006077D4">
      <w:r>
        <w:rPr>
          <w:noProof/>
          <w:lang w:eastAsia="pl-PL"/>
        </w:rPr>
        <w:drawing>
          <wp:inline distT="0" distB="0" distL="0" distR="0" wp14:anchorId="1521A647" wp14:editId="1521A648">
            <wp:extent cx="5759450" cy="2141383"/>
            <wp:effectExtent l="0" t="0" r="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stretch>
                      <a:fillRect/>
                    </a:stretch>
                  </pic:blipFill>
                  <pic:spPr>
                    <a:xfrm>
                      <a:off x="0" y="0"/>
                      <a:ext cx="5759450" cy="2141383"/>
                    </a:xfrm>
                    <a:prstGeom prst="rect">
                      <a:avLst/>
                    </a:prstGeom>
                  </pic:spPr>
                </pic:pic>
              </a:graphicData>
            </a:graphic>
          </wp:inline>
        </w:drawing>
      </w:r>
    </w:p>
    <w:p w14:paraId="15219D11" w14:textId="77777777" w:rsidR="00BF3491" w:rsidRDefault="00BF3491" w:rsidP="006077D4">
      <w:r>
        <w:lastRenderedPageBreak/>
        <w:t>Należy zwrócić szczególna uwagę na prawidłowe ustawienie parametrów  w</w:t>
      </w:r>
      <w:r w:rsidR="009B6D9E">
        <w:t> </w:t>
      </w:r>
      <w:r>
        <w:t xml:space="preserve"> Administracji-Parametry – zakładka „Rozliczenia”</w:t>
      </w:r>
    </w:p>
    <w:p w14:paraId="15219D12" w14:textId="77777777" w:rsidR="00BF3491" w:rsidRDefault="00BF3491" w:rsidP="00C23AAC">
      <w:r>
        <w:rPr>
          <w:noProof/>
          <w:lang w:eastAsia="pl-PL"/>
        </w:rPr>
        <w:drawing>
          <wp:inline distT="0" distB="0" distL="0" distR="0" wp14:anchorId="1521A649" wp14:editId="1521A64A">
            <wp:extent cx="4831080" cy="2052927"/>
            <wp:effectExtent l="19050" t="19050" r="26670" b="24130"/>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print"/>
                    <a:stretch>
                      <a:fillRect/>
                    </a:stretch>
                  </pic:blipFill>
                  <pic:spPr>
                    <a:xfrm>
                      <a:off x="0" y="0"/>
                      <a:ext cx="4853367" cy="2062398"/>
                    </a:xfrm>
                    <a:prstGeom prst="rect">
                      <a:avLst/>
                    </a:prstGeom>
                    <a:ln>
                      <a:solidFill>
                        <a:schemeClr val="bg1">
                          <a:lumMod val="75000"/>
                        </a:schemeClr>
                      </a:solidFill>
                    </a:ln>
                  </pic:spPr>
                </pic:pic>
              </a:graphicData>
            </a:graphic>
          </wp:inline>
        </w:drawing>
      </w:r>
    </w:p>
    <w:p w14:paraId="15219D13" w14:textId="5B3B4B8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161</w:t>
      </w:r>
      <w:r w:rsidR="00073BBC">
        <w:rPr>
          <w:noProof/>
        </w:rPr>
        <w:fldChar w:fldCharType="end"/>
      </w:r>
      <w:r>
        <w:t xml:space="preserve"> Przykładowe wezwanie do zapłaty należności</w:t>
      </w:r>
      <w:r w:rsidRPr="000E4F66">
        <w:t>.</w:t>
      </w:r>
    </w:p>
    <w:p w14:paraId="15219D14" w14:textId="77777777" w:rsidR="00BF3491" w:rsidRDefault="00BF3491" w:rsidP="00C23AAC">
      <w:r>
        <w:rPr>
          <w:noProof/>
          <w:lang w:eastAsia="pl-PL"/>
        </w:rPr>
        <w:drawing>
          <wp:inline distT="0" distB="0" distL="0" distR="0" wp14:anchorId="1521A64B" wp14:editId="1521A64C">
            <wp:extent cx="4408227" cy="3480980"/>
            <wp:effectExtent l="0" t="0" r="0" b="5715"/>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stretch>
                      <a:fillRect/>
                    </a:stretch>
                  </pic:blipFill>
                  <pic:spPr>
                    <a:xfrm>
                      <a:off x="0" y="0"/>
                      <a:ext cx="4420157" cy="3490400"/>
                    </a:xfrm>
                    <a:prstGeom prst="rect">
                      <a:avLst/>
                    </a:prstGeom>
                  </pic:spPr>
                </pic:pic>
              </a:graphicData>
            </a:graphic>
          </wp:inline>
        </w:drawing>
      </w:r>
    </w:p>
    <w:p w14:paraId="15219D15" w14:textId="17CC33F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162</w:t>
      </w:r>
      <w:r w:rsidR="00073BBC">
        <w:rPr>
          <w:noProof/>
        </w:rPr>
        <w:fldChar w:fldCharType="end"/>
      </w:r>
      <w:r>
        <w:t xml:space="preserve"> Parametry Rozliczeń – Tabela odsetek</w:t>
      </w:r>
      <w:r w:rsidRPr="000E4F66">
        <w:t>.</w:t>
      </w:r>
    </w:p>
    <w:p w14:paraId="15219D16" w14:textId="77777777" w:rsidR="00BF3491" w:rsidRDefault="00BF3491" w:rsidP="00C23AAC">
      <w:r w:rsidRPr="002E34CE">
        <w:t>Opis poszczególnych ustawień wyświetli się po najechaniu kursorem na wybrany parametr</w:t>
      </w:r>
      <w:r>
        <w:t>.</w:t>
      </w:r>
    </w:p>
    <w:p w14:paraId="15219D17" w14:textId="77777777" w:rsidR="002D495E" w:rsidRPr="002E34CE" w:rsidRDefault="002D495E" w:rsidP="00C23AAC"/>
    <w:p w14:paraId="15219D18" w14:textId="77777777" w:rsidR="00BF3491" w:rsidRPr="00BD2802" w:rsidRDefault="00BF3491" w:rsidP="00DA4A5C">
      <w:pPr>
        <w:pStyle w:val="noagowek2zwypunktowaniem11"/>
        <w:rPr>
          <w:rFonts w:eastAsiaTheme="minorHAnsi"/>
        </w:rPr>
      </w:pPr>
      <w:bookmarkStart w:id="148" w:name="_Toc432429590"/>
      <w:bookmarkStart w:id="149" w:name="_Toc46914867"/>
      <w:r w:rsidRPr="00BD2802">
        <w:rPr>
          <w:rFonts w:eastAsiaTheme="minorHAnsi"/>
        </w:rPr>
        <w:t xml:space="preserve">Eksportowanie </w:t>
      </w:r>
      <w:r w:rsidRPr="00562F61">
        <w:t>kontrahentów</w:t>
      </w:r>
      <w:r w:rsidRPr="00BD2802">
        <w:rPr>
          <w:rFonts w:eastAsiaTheme="minorHAnsi"/>
        </w:rPr>
        <w:t xml:space="preserve"> do pliku</w:t>
      </w:r>
      <w:bookmarkEnd w:id="148"/>
      <w:bookmarkEnd w:id="149"/>
    </w:p>
    <w:p w14:paraId="15219D19" w14:textId="77777777" w:rsidR="00BF3491" w:rsidRPr="002D7DE8" w:rsidRDefault="00BF3491" w:rsidP="006077D4">
      <w:r w:rsidRPr="002D7DE8">
        <w:t xml:space="preserve">W celu wyeksportowania listy kontrahentów należy przejść do zakładki „Kontrahenci” wybrać z pola menu „lista kontrahentów”. </w:t>
      </w:r>
    </w:p>
    <w:p w14:paraId="15219D1A" w14:textId="77777777" w:rsidR="0071750F" w:rsidRDefault="00BF3491" w:rsidP="0071750F">
      <w:r>
        <w:rPr>
          <w:noProof/>
          <w:lang w:eastAsia="pl-PL"/>
        </w:rPr>
        <w:lastRenderedPageBreak/>
        <w:drawing>
          <wp:inline distT="0" distB="0" distL="0" distR="0" wp14:anchorId="1521A64D" wp14:editId="1521A64E">
            <wp:extent cx="5153025" cy="3567871"/>
            <wp:effectExtent l="0" t="0" r="0" b="0"/>
            <wp:docPr id="526" name="Obraz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extLst>
                        <a:ext uri="{28A0092B-C50C-407E-A947-70E740481C1C}">
                          <a14:useLocalDpi xmlns:a14="http://schemas.microsoft.com/office/drawing/2010/main" val="0"/>
                        </a:ext>
                      </a:extLst>
                    </a:blip>
                    <a:stretch>
                      <a:fillRect/>
                    </a:stretch>
                  </pic:blipFill>
                  <pic:spPr>
                    <a:xfrm>
                      <a:off x="0" y="0"/>
                      <a:ext cx="5158541" cy="3571690"/>
                    </a:xfrm>
                    <a:prstGeom prst="rect">
                      <a:avLst/>
                    </a:prstGeom>
                  </pic:spPr>
                </pic:pic>
              </a:graphicData>
            </a:graphic>
          </wp:inline>
        </w:drawing>
      </w:r>
    </w:p>
    <w:p w14:paraId="15219D1B" w14:textId="6DA619D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163</w:t>
      </w:r>
      <w:r w:rsidR="00073BBC">
        <w:rPr>
          <w:noProof/>
        </w:rPr>
        <w:fldChar w:fldCharType="end"/>
      </w:r>
      <w:r w:rsidR="00C134AC">
        <w:rPr>
          <w:noProof/>
        </w:rPr>
        <w:t xml:space="preserve"> </w:t>
      </w:r>
      <w:r w:rsidRPr="00CD40A6">
        <w:t>Export kontrahentów.</w:t>
      </w:r>
    </w:p>
    <w:p w14:paraId="15219D1C" w14:textId="77777777" w:rsidR="00745095" w:rsidRDefault="00745095" w:rsidP="006077D4">
      <w:r>
        <w:rPr>
          <w:noProof/>
          <w:lang w:eastAsia="pl-PL"/>
        </w:rPr>
        <w:drawing>
          <wp:anchor distT="0" distB="0" distL="114300" distR="114300" simplePos="0" relativeHeight="251671040" behindDoc="1" locked="0" layoutInCell="1" allowOverlap="1" wp14:anchorId="1521A64F" wp14:editId="1521A650">
            <wp:simplePos x="0" y="0"/>
            <wp:positionH relativeFrom="column">
              <wp:posOffset>3342005</wp:posOffset>
            </wp:positionH>
            <wp:positionV relativeFrom="paragraph">
              <wp:posOffset>403860</wp:posOffset>
            </wp:positionV>
            <wp:extent cx="282575" cy="208915"/>
            <wp:effectExtent l="0" t="0" r="3175" b="635"/>
            <wp:wrapSquare wrapText="bothSides"/>
            <wp:docPr id="262"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1" cstate="print"/>
                    <a:srcRect/>
                    <a:stretch>
                      <a:fillRect/>
                    </a:stretch>
                  </pic:blipFill>
                  <pic:spPr bwMode="auto">
                    <a:xfrm>
                      <a:off x="0" y="0"/>
                      <a:ext cx="282575" cy="208915"/>
                    </a:xfrm>
                    <a:prstGeom prst="rect">
                      <a:avLst/>
                    </a:prstGeom>
                    <a:noFill/>
                    <a:ln w="9525">
                      <a:noFill/>
                      <a:miter lim="800000"/>
                      <a:headEnd/>
                      <a:tailEnd/>
                    </a:ln>
                  </pic:spPr>
                </pic:pic>
              </a:graphicData>
            </a:graphic>
          </wp:anchor>
        </w:drawing>
      </w:r>
      <w:r w:rsidR="00F146C1">
        <w:t>Na liście m</w:t>
      </w:r>
      <w:r w:rsidR="00F146C1" w:rsidRPr="002D7DE8">
        <w:t>oż</w:t>
      </w:r>
      <w:r w:rsidR="00F146C1">
        <w:t>na</w:t>
      </w:r>
      <w:r w:rsidR="0076654C">
        <w:t xml:space="preserve"> </w:t>
      </w:r>
      <w:r w:rsidR="00BF3491" w:rsidRPr="002D7DE8">
        <w:t>wybrać i zaznaczać kontrahentów do wyeksportowania (np.:</w:t>
      </w:r>
      <w:r w:rsidR="00BF3491">
        <w:t xml:space="preserve"> przytrzymując klawisz CTR i </w:t>
      </w:r>
      <w:r w:rsidR="00BF3491" w:rsidRPr="002D7DE8">
        <w:t xml:space="preserve">klikając na wybranych kontrahentach). Po </w:t>
      </w:r>
      <w:r w:rsidR="00197926">
        <w:t>zaznaczeniu, należy</w:t>
      </w:r>
      <w:r w:rsidR="0076654C">
        <w:t xml:space="preserve"> </w:t>
      </w:r>
      <w:r w:rsidR="00BF3491" w:rsidRPr="002D7DE8">
        <w:t>klik</w:t>
      </w:r>
      <w:r w:rsidR="00197926">
        <w:t>nąć</w:t>
      </w:r>
      <w:r w:rsidR="00BF3491" w:rsidRPr="002D7DE8">
        <w:t xml:space="preserve"> na</w:t>
      </w:r>
      <w:r w:rsidR="0076654C">
        <w:t xml:space="preserve"> </w:t>
      </w:r>
      <w:r w:rsidR="00BF3491" w:rsidRPr="002D7DE8">
        <w:t xml:space="preserve">ikonę </w:t>
      </w:r>
      <w:r w:rsidR="00197926">
        <w:t xml:space="preserve">Export. </w:t>
      </w:r>
    </w:p>
    <w:p w14:paraId="15219D1D" w14:textId="77777777" w:rsidR="00BF3491" w:rsidRDefault="00BF3491" w:rsidP="006077D4">
      <w:r>
        <w:t xml:space="preserve">Wybór wszystkich </w:t>
      </w:r>
      <w:r w:rsidR="00197926">
        <w:t xml:space="preserve">pozycji </w:t>
      </w:r>
      <w:r>
        <w:t xml:space="preserve">zaznaczamy </w:t>
      </w:r>
      <w:r w:rsidR="00197926">
        <w:t xml:space="preserve">poprzez jednoczesne wciśnięcie klawiszy </w:t>
      </w:r>
      <w:proofErr w:type="spellStart"/>
      <w:r>
        <w:t>Ctrl</w:t>
      </w:r>
      <w:proofErr w:type="spellEnd"/>
      <w:r>
        <w:t>-A</w:t>
      </w:r>
    </w:p>
    <w:p w14:paraId="15219D1E" w14:textId="77777777" w:rsidR="0071750F" w:rsidRDefault="00E554F9" w:rsidP="0071750F">
      <w:r>
        <w:rPr>
          <w:noProof/>
          <w:lang w:eastAsia="pl-PL"/>
        </w:rPr>
        <w:drawing>
          <wp:inline distT="0" distB="0" distL="0" distR="0" wp14:anchorId="1521A651" wp14:editId="1521A652">
            <wp:extent cx="4752975" cy="3390900"/>
            <wp:effectExtent l="0" t="0" r="9525" b="0"/>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stretch>
                      <a:fillRect/>
                    </a:stretch>
                  </pic:blipFill>
                  <pic:spPr>
                    <a:xfrm>
                      <a:off x="0" y="0"/>
                      <a:ext cx="4752975" cy="3390900"/>
                    </a:xfrm>
                    <a:prstGeom prst="rect">
                      <a:avLst/>
                    </a:prstGeom>
                  </pic:spPr>
                </pic:pic>
              </a:graphicData>
            </a:graphic>
          </wp:inline>
        </w:drawing>
      </w:r>
    </w:p>
    <w:p w14:paraId="15219D1F" w14:textId="4E2CC0D2" w:rsidR="00BF3491" w:rsidRDefault="00BF3491" w:rsidP="00EB5548">
      <w:pPr>
        <w:pStyle w:val="Legenda"/>
      </w:pPr>
      <w:r>
        <w:lastRenderedPageBreak/>
        <w:t xml:space="preserve">Rys. </w:t>
      </w:r>
      <w:r w:rsidR="00073BBC">
        <w:fldChar w:fldCharType="begin"/>
      </w:r>
      <w:r w:rsidR="00533E2C">
        <w:instrText xml:space="preserve"> SEQ Rys. \* ARABIC </w:instrText>
      </w:r>
      <w:r w:rsidR="00073BBC">
        <w:fldChar w:fldCharType="separate"/>
      </w:r>
      <w:r w:rsidR="00A559D8">
        <w:rPr>
          <w:noProof/>
        </w:rPr>
        <w:t>164</w:t>
      </w:r>
      <w:r w:rsidR="00073BBC">
        <w:rPr>
          <w:noProof/>
        </w:rPr>
        <w:fldChar w:fldCharType="end"/>
      </w:r>
      <w:r w:rsidR="0076654C">
        <w:rPr>
          <w:noProof/>
        </w:rPr>
        <w:t xml:space="preserve"> </w:t>
      </w:r>
      <w:r w:rsidRPr="00783BE1">
        <w:t>Widok okna zapisu pliku.</w:t>
      </w:r>
    </w:p>
    <w:p w14:paraId="15219D20" w14:textId="77777777" w:rsidR="00F16664" w:rsidRDefault="00197926" w:rsidP="002D495E">
      <w:r>
        <w:t>W nowej formatce należy p</w:t>
      </w:r>
      <w:r w:rsidR="00BF3491" w:rsidRPr="00562F61">
        <w:t>oda</w:t>
      </w:r>
      <w:r>
        <w:t>ć</w:t>
      </w:r>
      <w:r w:rsidR="00BF3491" w:rsidRPr="00562F61">
        <w:t xml:space="preserve"> ścieżkę</w:t>
      </w:r>
      <w:r>
        <w:t>,</w:t>
      </w:r>
      <w:r w:rsidR="00BF3491" w:rsidRPr="00562F61">
        <w:t xml:space="preserve"> gdzie będzie zapisany plik oraz </w:t>
      </w:r>
      <w:r w:rsidRPr="00562F61">
        <w:t>wpis</w:t>
      </w:r>
      <w:r>
        <w:t>ać</w:t>
      </w:r>
      <w:r w:rsidR="0076654C">
        <w:t xml:space="preserve"> </w:t>
      </w:r>
      <w:r w:rsidR="00BF3491" w:rsidRPr="00562F61">
        <w:t xml:space="preserve">nazwę pliku z jego rozszerzeniem np. (Kontrahenci.txt) i </w:t>
      </w:r>
      <w:r>
        <w:t>wybrać przycisk</w:t>
      </w:r>
      <w:r w:rsidR="0076654C">
        <w:t xml:space="preserve"> </w:t>
      </w:r>
      <w:r w:rsidR="00BF3491" w:rsidRPr="00562F61">
        <w:t>„Zapisz”.</w:t>
      </w:r>
    </w:p>
    <w:p w14:paraId="15219D21" w14:textId="77777777" w:rsidR="00F16664" w:rsidRDefault="00F16664" w:rsidP="002D495E"/>
    <w:p w14:paraId="15219D22" w14:textId="77777777" w:rsidR="00F16664" w:rsidRDefault="00F16664" w:rsidP="00DA4A5C">
      <w:pPr>
        <w:pStyle w:val="noagowek2zwypunktowaniem11"/>
      </w:pPr>
      <w:bookmarkStart w:id="150" w:name="_Toc46914868"/>
      <w:r>
        <w:t>Opisy dodatkowe do kontrahentów</w:t>
      </w:r>
      <w:bookmarkEnd w:id="150"/>
    </w:p>
    <w:p w14:paraId="15219D23" w14:textId="77777777" w:rsidR="00F16664" w:rsidRDefault="00F16664" w:rsidP="00F16664">
      <w:r>
        <w:t>System oferuje opisy dodatkowe do kontrahentów u</w:t>
      </w:r>
      <w:r w:rsidRPr="00350B96">
        <w:t>możliw</w:t>
      </w:r>
      <w:r>
        <w:t>iające</w:t>
      </w:r>
      <w:r w:rsidRPr="00350B96">
        <w:t xml:space="preserve"> </w:t>
      </w:r>
      <w:r>
        <w:t>podpowiedzi na dokumentach</w:t>
      </w:r>
      <w:r w:rsidRPr="00350B96">
        <w:t xml:space="preserve"> sprzedaży</w:t>
      </w:r>
      <w:r>
        <w:t>.</w:t>
      </w:r>
    </w:p>
    <w:p w14:paraId="15219D24" w14:textId="77777777" w:rsidR="00F16664" w:rsidRDefault="00F16664" w:rsidP="00F16664">
      <w:pPr>
        <w:ind w:left="204"/>
      </w:pPr>
      <w:r>
        <w:rPr>
          <w:noProof/>
          <w:lang w:eastAsia="pl-PL"/>
        </w:rPr>
        <w:drawing>
          <wp:inline distT="0" distB="0" distL="0" distR="0" wp14:anchorId="1521A653" wp14:editId="1521A654">
            <wp:extent cx="5941060" cy="3768725"/>
            <wp:effectExtent l="19050" t="0" r="2540" b="0"/>
            <wp:docPr id="70" name="Obraz 25"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33" cstate="print"/>
                    <a:stretch>
                      <a:fillRect/>
                    </a:stretch>
                  </pic:blipFill>
                  <pic:spPr>
                    <a:xfrm>
                      <a:off x="0" y="0"/>
                      <a:ext cx="5941060" cy="3768725"/>
                    </a:xfrm>
                    <a:prstGeom prst="rect">
                      <a:avLst/>
                    </a:prstGeom>
                  </pic:spPr>
                </pic:pic>
              </a:graphicData>
            </a:graphic>
          </wp:inline>
        </w:drawing>
      </w:r>
    </w:p>
    <w:p w14:paraId="15219D25" w14:textId="77777777" w:rsidR="00F16664" w:rsidRDefault="00F16664" w:rsidP="00F16664">
      <w:pPr>
        <w:ind w:left="204"/>
      </w:pPr>
      <w:r>
        <w:t>Opisy te możemy dodawać jako ogólne z wykorzystaniem dla wszystkich lub tylko przypisane do konkretnych kontrahentów.</w:t>
      </w:r>
    </w:p>
    <w:p w14:paraId="15219D26" w14:textId="77777777" w:rsidR="00F16664" w:rsidRDefault="00F16664" w:rsidP="00F16664">
      <w:pPr>
        <w:ind w:left="204"/>
      </w:pPr>
      <w:r>
        <w:rPr>
          <w:noProof/>
          <w:lang w:eastAsia="pl-PL"/>
        </w:rPr>
        <w:drawing>
          <wp:inline distT="0" distB="0" distL="0" distR="0" wp14:anchorId="1521A655" wp14:editId="1521A656">
            <wp:extent cx="5934075" cy="1438275"/>
            <wp:effectExtent l="19050" t="0" r="9525" b="0"/>
            <wp:docPr id="11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cstate="print"/>
                    <a:srcRect/>
                    <a:stretch>
                      <a:fillRect/>
                    </a:stretch>
                  </pic:blipFill>
                  <pic:spPr bwMode="auto">
                    <a:xfrm>
                      <a:off x="0" y="0"/>
                      <a:ext cx="5934075" cy="1438275"/>
                    </a:xfrm>
                    <a:prstGeom prst="rect">
                      <a:avLst/>
                    </a:prstGeom>
                    <a:noFill/>
                    <a:ln w="9525">
                      <a:noFill/>
                      <a:miter lim="800000"/>
                      <a:headEnd/>
                      <a:tailEnd/>
                    </a:ln>
                  </pic:spPr>
                </pic:pic>
              </a:graphicData>
            </a:graphic>
          </wp:inline>
        </w:drawing>
      </w:r>
    </w:p>
    <w:p w14:paraId="15219D27" w14:textId="77777777" w:rsidR="00F16664" w:rsidRDefault="00F16664" w:rsidP="00F16664">
      <w:pPr>
        <w:ind w:left="204"/>
      </w:pPr>
      <w:r>
        <w:t>Tworząc nowy dokument sprzedaży, w zakładce ‘Opis dodatkowy’ za pomocą dostępnej opcji wskazujemy interesujący nas opis przypisany do kontrahenta bądź wybieramy opis ogólny usuwając znacznik przy kontrahencie.</w:t>
      </w:r>
    </w:p>
    <w:p w14:paraId="15219D28" w14:textId="77777777" w:rsidR="00F16664" w:rsidRDefault="00F16664" w:rsidP="00F16664">
      <w:pPr>
        <w:ind w:left="204"/>
      </w:pPr>
      <w:r>
        <w:rPr>
          <w:noProof/>
          <w:lang w:eastAsia="pl-PL"/>
        </w:rPr>
        <w:lastRenderedPageBreak/>
        <w:drawing>
          <wp:inline distT="0" distB="0" distL="0" distR="0" wp14:anchorId="1521A657" wp14:editId="1521A658">
            <wp:extent cx="5941060" cy="3362325"/>
            <wp:effectExtent l="19050" t="0" r="2540" b="0"/>
            <wp:docPr id="182" name="Obraz 27"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35" cstate="print"/>
                    <a:stretch>
                      <a:fillRect/>
                    </a:stretch>
                  </pic:blipFill>
                  <pic:spPr>
                    <a:xfrm>
                      <a:off x="0" y="0"/>
                      <a:ext cx="5941060" cy="3362325"/>
                    </a:xfrm>
                    <a:prstGeom prst="rect">
                      <a:avLst/>
                    </a:prstGeom>
                  </pic:spPr>
                </pic:pic>
              </a:graphicData>
            </a:graphic>
          </wp:inline>
        </w:drawing>
      </w:r>
    </w:p>
    <w:p w14:paraId="15219D29" w14:textId="77777777" w:rsidR="00F16664" w:rsidRDefault="00F16664" w:rsidP="00F16664">
      <w:pPr>
        <w:ind w:left="204"/>
      </w:pPr>
      <w:r>
        <w:t>Za pomocą drugiej opcji możemy z tego miejsca dopisać nowy opis do kontrahenta lub jako opis ogólny.</w:t>
      </w:r>
    </w:p>
    <w:p w14:paraId="15219D2A" w14:textId="77777777" w:rsidR="00F16664" w:rsidRDefault="00F16664" w:rsidP="00F16664">
      <w:pPr>
        <w:ind w:left="204"/>
      </w:pPr>
      <w:r>
        <w:rPr>
          <w:noProof/>
          <w:lang w:eastAsia="pl-PL"/>
        </w:rPr>
        <w:drawing>
          <wp:inline distT="0" distB="0" distL="0" distR="0" wp14:anchorId="1521A659" wp14:editId="1521A65A">
            <wp:extent cx="5941060" cy="3359150"/>
            <wp:effectExtent l="19050" t="0" r="2540" b="0"/>
            <wp:docPr id="267" name="Obraz 28"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36" cstate="print"/>
                    <a:stretch>
                      <a:fillRect/>
                    </a:stretch>
                  </pic:blipFill>
                  <pic:spPr>
                    <a:xfrm>
                      <a:off x="0" y="0"/>
                      <a:ext cx="5941060" cy="3359150"/>
                    </a:xfrm>
                    <a:prstGeom prst="rect">
                      <a:avLst/>
                    </a:prstGeom>
                  </pic:spPr>
                </pic:pic>
              </a:graphicData>
            </a:graphic>
          </wp:inline>
        </w:drawing>
      </w:r>
    </w:p>
    <w:p w14:paraId="15219D2B" w14:textId="77777777" w:rsidR="00F16664" w:rsidRDefault="00F16664" w:rsidP="009B648B"/>
    <w:p w14:paraId="15219D2C" w14:textId="77777777" w:rsidR="002D495E" w:rsidRDefault="002D495E" w:rsidP="002D495E">
      <w:r>
        <w:br w:type="page"/>
      </w:r>
    </w:p>
    <w:p w14:paraId="15219D2D" w14:textId="77777777" w:rsidR="00BF3491" w:rsidRDefault="00B4639B" w:rsidP="00DA4A5C">
      <w:pPr>
        <w:pStyle w:val="Nagwekwypunktowanie"/>
      </w:pPr>
      <w:bookmarkStart w:id="151" w:name="_Toc432429591"/>
      <w:bookmarkStart w:id="152" w:name="_Toc46914869"/>
      <w:r>
        <w:lastRenderedPageBreak/>
        <w:t xml:space="preserve">OBSŁUGA SEKRETARIATU </w:t>
      </w:r>
      <w:r w:rsidRPr="00BD2802">
        <w:t>(</w:t>
      </w:r>
      <w:r>
        <w:t xml:space="preserve">PISMA I DOKUMENTY PRZYCHODZĄCE I WYCHODZĄCE IN/OUT </w:t>
      </w:r>
      <w:r w:rsidRPr="00BD2802">
        <w:t>)</w:t>
      </w:r>
      <w:bookmarkEnd w:id="151"/>
      <w:bookmarkEnd w:id="152"/>
    </w:p>
    <w:p w14:paraId="15219D2E" w14:textId="77777777" w:rsidR="00421F38" w:rsidRDefault="00421F38" w:rsidP="00421F38"/>
    <w:p w14:paraId="15219D2F" w14:textId="77777777" w:rsidR="00BF3491" w:rsidRDefault="00BF3491" w:rsidP="006077D4">
      <w:r>
        <w:t xml:space="preserve">Obsługa Sekretariatu umożliwia ewidencjowanie oraz kontrolę wszystkich pism </w:t>
      </w:r>
      <w:r w:rsidR="00745095">
        <w:br/>
      </w:r>
      <w:r>
        <w:t xml:space="preserve">i dokumentów (faktury sprzedaży, zakupów, dokumenty magazynowe, zamówienia).  </w:t>
      </w:r>
    </w:p>
    <w:p w14:paraId="15219D30" w14:textId="77777777" w:rsidR="00BF3491" w:rsidRDefault="00BF3491" w:rsidP="0071750F">
      <w:r>
        <w:rPr>
          <w:noProof/>
          <w:lang w:eastAsia="pl-PL"/>
        </w:rPr>
        <w:drawing>
          <wp:inline distT="0" distB="0" distL="0" distR="0" wp14:anchorId="1521A65B" wp14:editId="1521A65C">
            <wp:extent cx="4714875" cy="2898801"/>
            <wp:effectExtent l="19050" t="0" r="9525" b="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cstate="print"/>
                    <a:stretch>
                      <a:fillRect/>
                    </a:stretch>
                  </pic:blipFill>
                  <pic:spPr>
                    <a:xfrm>
                      <a:off x="0" y="0"/>
                      <a:ext cx="4736081" cy="2911839"/>
                    </a:xfrm>
                    <a:prstGeom prst="rect">
                      <a:avLst/>
                    </a:prstGeom>
                  </pic:spPr>
                </pic:pic>
              </a:graphicData>
            </a:graphic>
          </wp:inline>
        </w:drawing>
      </w:r>
    </w:p>
    <w:p w14:paraId="15219D31" w14:textId="0BB8D56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165</w:t>
      </w:r>
      <w:r w:rsidR="00073BBC">
        <w:rPr>
          <w:noProof/>
        </w:rPr>
        <w:fldChar w:fldCharType="end"/>
      </w:r>
      <w:r w:rsidR="0076654C">
        <w:rPr>
          <w:noProof/>
        </w:rPr>
        <w:t xml:space="preserve"> </w:t>
      </w:r>
      <w:r w:rsidRPr="00122F1D">
        <w:t xml:space="preserve">Widok okna </w:t>
      </w:r>
      <w:r>
        <w:t>obsługi sekretariatu.</w:t>
      </w:r>
    </w:p>
    <w:p w14:paraId="15219D32" w14:textId="77777777" w:rsidR="00BF3491" w:rsidRDefault="00BF3491" w:rsidP="006077D4">
      <w:r>
        <w:t xml:space="preserve">Aby dodać wybrany dokument  do sekretariatu  wystarczy na liście dokumentów (sprzedaży, zakupów, itp.) w zakładce „Dane dodatkowe” wybrać  ikonę: </w:t>
      </w:r>
      <w:r>
        <w:rPr>
          <w:noProof/>
          <w:lang w:eastAsia="pl-PL"/>
        </w:rPr>
        <w:drawing>
          <wp:inline distT="0" distB="0" distL="0" distR="0" wp14:anchorId="1521A65D" wp14:editId="1521A65E">
            <wp:extent cx="2476500" cy="219075"/>
            <wp:effectExtent l="0" t="0" r="0" b="9525"/>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cstate="print"/>
                    <a:stretch>
                      <a:fillRect/>
                    </a:stretch>
                  </pic:blipFill>
                  <pic:spPr>
                    <a:xfrm>
                      <a:off x="0" y="0"/>
                      <a:ext cx="2476500" cy="219075"/>
                    </a:xfrm>
                    <a:prstGeom prst="rect">
                      <a:avLst/>
                    </a:prstGeom>
                  </pic:spPr>
                </pic:pic>
              </a:graphicData>
            </a:graphic>
          </wp:inline>
        </w:drawing>
      </w:r>
    </w:p>
    <w:p w14:paraId="15219D33" w14:textId="77777777" w:rsidR="00BF3491" w:rsidRDefault="00BF3491" w:rsidP="006077D4">
      <w:r>
        <w:rPr>
          <w:noProof/>
          <w:lang w:eastAsia="pl-PL"/>
        </w:rPr>
        <w:drawing>
          <wp:inline distT="0" distB="0" distL="0" distR="0" wp14:anchorId="1521A65F" wp14:editId="1521A660">
            <wp:extent cx="4714875" cy="3008075"/>
            <wp:effectExtent l="19050" t="0" r="9525" b="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4725504" cy="3014856"/>
                    </a:xfrm>
                    <a:prstGeom prst="rect">
                      <a:avLst/>
                    </a:prstGeom>
                  </pic:spPr>
                </pic:pic>
              </a:graphicData>
            </a:graphic>
          </wp:inline>
        </w:drawing>
      </w:r>
    </w:p>
    <w:p w14:paraId="15219D34" w14:textId="5E61374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166</w:t>
      </w:r>
      <w:r w:rsidR="00073BBC">
        <w:rPr>
          <w:noProof/>
        </w:rPr>
        <w:fldChar w:fldCharType="end"/>
      </w:r>
      <w:r w:rsidR="0076654C">
        <w:rPr>
          <w:noProof/>
        </w:rPr>
        <w:t xml:space="preserve"> </w:t>
      </w:r>
      <w:r w:rsidRPr="00122F1D">
        <w:t xml:space="preserve">Widok okna z listą </w:t>
      </w:r>
      <w:r>
        <w:t xml:space="preserve">dokumentów sprzedaży </w:t>
      </w:r>
      <w:r w:rsidRPr="00122F1D">
        <w:t>– dodawanie</w:t>
      </w:r>
      <w:r>
        <w:t xml:space="preserve"> do rejestru IN/OUT </w:t>
      </w:r>
    </w:p>
    <w:p w14:paraId="15219D35" w14:textId="77777777" w:rsidR="0071750F" w:rsidRDefault="00BF3491" w:rsidP="0071750F">
      <w:r>
        <w:rPr>
          <w:noProof/>
          <w:lang w:eastAsia="pl-PL"/>
        </w:rPr>
        <w:lastRenderedPageBreak/>
        <w:drawing>
          <wp:inline distT="0" distB="0" distL="0" distR="0" wp14:anchorId="1521A661" wp14:editId="1521A662">
            <wp:extent cx="4814989" cy="3084235"/>
            <wp:effectExtent l="19050" t="0" r="4661"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stretch>
                      <a:fillRect/>
                    </a:stretch>
                  </pic:blipFill>
                  <pic:spPr>
                    <a:xfrm>
                      <a:off x="0" y="0"/>
                      <a:ext cx="4834306" cy="3096608"/>
                    </a:xfrm>
                    <a:prstGeom prst="rect">
                      <a:avLst/>
                    </a:prstGeom>
                  </pic:spPr>
                </pic:pic>
              </a:graphicData>
            </a:graphic>
          </wp:inline>
        </w:drawing>
      </w:r>
    </w:p>
    <w:p w14:paraId="15219D36" w14:textId="0916635B" w:rsidR="002D495E" w:rsidRDefault="00BF3491" w:rsidP="002D495E">
      <w:pPr>
        <w:pStyle w:val="Legenda"/>
        <w:rPr>
          <w:i w:val="0"/>
        </w:rPr>
      </w:pPr>
      <w:r>
        <w:t xml:space="preserve">Rys. </w:t>
      </w:r>
      <w:r w:rsidR="00073BBC">
        <w:fldChar w:fldCharType="begin"/>
      </w:r>
      <w:r w:rsidR="00533E2C">
        <w:instrText xml:space="preserve"> SEQ Rys. \* ARABIC </w:instrText>
      </w:r>
      <w:r w:rsidR="00073BBC">
        <w:fldChar w:fldCharType="separate"/>
      </w:r>
      <w:r w:rsidR="00A559D8">
        <w:rPr>
          <w:noProof/>
        </w:rPr>
        <w:t>167</w:t>
      </w:r>
      <w:r w:rsidR="00073BBC">
        <w:rPr>
          <w:noProof/>
        </w:rPr>
        <w:fldChar w:fldCharType="end"/>
      </w:r>
      <w:r w:rsidR="0076654C">
        <w:rPr>
          <w:noProof/>
        </w:rPr>
        <w:t xml:space="preserve"> </w:t>
      </w:r>
      <w:r w:rsidRPr="00122F1D">
        <w:t xml:space="preserve">Widok okna z listą </w:t>
      </w:r>
      <w:r>
        <w:t xml:space="preserve">dokumentów magazynowych </w:t>
      </w:r>
      <w:r w:rsidRPr="00122F1D">
        <w:t>– dodawanie</w:t>
      </w:r>
      <w:r>
        <w:t xml:space="preserve"> do rejestru IN/OUT </w:t>
      </w:r>
      <w:r w:rsidR="002D495E">
        <w:br w:type="page"/>
      </w:r>
    </w:p>
    <w:p w14:paraId="15219D37" w14:textId="77777777" w:rsidR="00BF3491" w:rsidRDefault="00B4639B" w:rsidP="00DA4A5C">
      <w:pPr>
        <w:pStyle w:val="Nagwekwypunktowanie"/>
      </w:pPr>
      <w:bookmarkStart w:id="153" w:name="_Toc432429592"/>
      <w:bookmarkStart w:id="154" w:name="_Toc46914870"/>
      <w:r>
        <w:lastRenderedPageBreak/>
        <w:t>CRM KONTAKTY</w:t>
      </w:r>
      <w:bookmarkEnd w:id="153"/>
      <w:bookmarkEnd w:id="154"/>
    </w:p>
    <w:p w14:paraId="15219D38" w14:textId="77777777" w:rsidR="00BF3491" w:rsidRDefault="00BF3491" w:rsidP="006077D4">
      <w:r>
        <w:t>System CRM (Zarządzanie relacjami z klientami) umożliwia wprowadzanie i</w:t>
      </w:r>
      <w:r w:rsidR="009B6D9E">
        <w:t> </w:t>
      </w:r>
      <w:r>
        <w:t xml:space="preserve">kontrolę kontaktów i relacji z klientami. </w:t>
      </w:r>
      <w:r w:rsidR="00197926">
        <w:t xml:space="preserve">Można </w:t>
      </w:r>
      <w:r>
        <w:t>planować lub zapisywać dane historyczne dotyczące relacji z wybranym klientem.</w:t>
      </w:r>
    </w:p>
    <w:p w14:paraId="15219D39" w14:textId="77777777" w:rsidR="00396541" w:rsidRDefault="00BF3491" w:rsidP="00396541">
      <w:r>
        <w:rPr>
          <w:noProof/>
          <w:lang w:eastAsia="pl-PL"/>
        </w:rPr>
        <w:drawing>
          <wp:inline distT="0" distB="0" distL="0" distR="0" wp14:anchorId="1521A663" wp14:editId="1521A664">
            <wp:extent cx="4940300" cy="1572534"/>
            <wp:effectExtent l="0" t="0" r="0" b="889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stretch>
                      <a:fillRect/>
                    </a:stretch>
                  </pic:blipFill>
                  <pic:spPr>
                    <a:xfrm>
                      <a:off x="0" y="0"/>
                      <a:ext cx="4955254" cy="1577294"/>
                    </a:xfrm>
                    <a:prstGeom prst="rect">
                      <a:avLst/>
                    </a:prstGeom>
                  </pic:spPr>
                </pic:pic>
              </a:graphicData>
            </a:graphic>
          </wp:inline>
        </w:drawing>
      </w:r>
    </w:p>
    <w:p w14:paraId="15219D3A" w14:textId="6CA9FD9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168</w:t>
      </w:r>
      <w:r w:rsidR="00073BBC">
        <w:rPr>
          <w:noProof/>
        </w:rPr>
        <w:fldChar w:fldCharType="end"/>
      </w:r>
      <w:r w:rsidR="0076654C">
        <w:rPr>
          <w:noProof/>
        </w:rPr>
        <w:t xml:space="preserve"> </w:t>
      </w:r>
      <w:r w:rsidRPr="00122F1D">
        <w:t xml:space="preserve">Widok okna z listą </w:t>
      </w:r>
      <w:r>
        <w:t>dokumentów CRM</w:t>
      </w:r>
    </w:p>
    <w:p w14:paraId="15219D3B" w14:textId="77777777" w:rsidR="00BF3491" w:rsidRDefault="00BF3491" w:rsidP="006077D4">
      <w:r>
        <w:t xml:space="preserve">Każdemu kontrahentowi w zakładkach </w:t>
      </w:r>
      <w:r>
        <w:rPr>
          <w:noProof/>
          <w:lang w:eastAsia="pl-PL"/>
        </w:rPr>
        <w:t xml:space="preserve">„CRM” oraz „Przydział do grup” </w:t>
      </w:r>
      <w:r>
        <w:t xml:space="preserve"> można przypisać  kilka wybranych atrybutów (osoba prowadząca, region, itp.). Grupy występują w postaci </w:t>
      </w:r>
      <w:r w:rsidR="00197926">
        <w:t xml:space="preserve">definiowalnego </w:t>
      </w:r>
      <w:r>
        <w:t xml:space="preserve">słownika. </w:t>
      </w:r>
    </w:p>
    <w:p w14:paraId="15219D3C" w14:textId="77777777" w:rsidR="00396541" w:rsidRDefault="00BF3491" w:rsidP="00396541">
      <w:r>
        <w:rPr>
          <w:noProof/>
          <w:lang w:eastAsia="pl-PL"/>
        </w:rPr>
        <w:drawing>
          <wp:inline distT="0" distB="0" distL="0" distR="0" wp14:anchorId="1521A665" wp14:editId="1521A666">
            <wp:extent cx="4912995" cy="3127685"/>
            <wp:effectExtent l="19050" t="0" r="1905"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stretch>
                      <a:fillRect/>
                    </a:stretch>
                  </pic:blipFill>
                  <pic:spPr>
                    <a:xfrm>
                      <a:off x="0" y="0"/>
                      <a:ext cx="4926651" cy="3136379"/>
                    </a:xfrm>
                    <a:prstGeom prst="rect">
                      <a:avLst/>
                    </a:prstGeom>
                  </pic:spPr>
                </pic:pic>
              </a:graphicData>
            </a:graphic>
          </wp:inline>
        </w:drawing>
      </w:r>
    </w:p>
    <w:p w14:paraId="15219D3D" w14:textId="4B0F353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169</w:t>
      </w:r>
      <w:r w:rsidR="00073BBC">
        <w:rPr>
          <w:noProof/>
        </w:rPr>
        <w:fldChar w:fldCharType="end"/>
      </w:r>
      <w:r w:rsidR="0076654C">
        <w:rPr>
          <w:noProof/>
        </w:rPr>
        <w:t xml:space="preserve"> </w:t>
      </w:r>
      <w:r w:rsidRPr="00122F1D">
        <w:t xml:space="preserve">Widok okna z </w:t>
      </w:r>
      <w:r>
        <w:t>zakładkami: CRM  oraz Przydział do grup</w:t>
      </w:r>
    </w:p>
    <w:p w14:paraId="15219D3E" w14:textId="77777777" w:rsidR="00BF3491" w:rsidRDefault="00BF3491" w:rsidP="00396541">
      <w:pPr>
        <w:rPr>
          <w:noProof/>
          <w:lang w:eastAsia="pl-PL"/>
        </w:rPr>
      </w:pPr>
    </w:p>
    <w:p w14:paraId="15219D3F" w14:textId="77777777" w:rsidR="00BF3491" w:rsidRPr="00056A5F" w:rsidRDefault="00BF3491" w:rsidP="00396541">
      <w:r w:rsidRPr="00056A5F">
        <w:t>Poniżej przykłady definiowania słowników w menu: Definicje i słowniki - Kontrahenci</w:t>
      </w:r>
    </w:p>
    <w:p w14:paraId="15219D40" w14:textId="77777777" w:rsidR="00BF3491" w:rsidRDefault="00BF3491" w:rsidP="00396541">
      <w:r>
        <w:rPr>
          <w:noProof/>
          <w:lang w:eastAsia="pl-PL"/>
        </w:rPr>
        <w:lastRenderedPageBreak/>
        <w:drawing>
          <wp:inline distT="0" distB="0" distL="0" distR="0" wp14:anchorId="1521A667" wp14:editId="1521A668">
            <wp:extent cx="2800350" cy="2521014"/>
            <wp:effectExtent l="1905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cstate="print"/>
                    <a:stretch>
                      <a:fillRect/>
                    </a:stretch>
                  </pic:blipFill>
                  <pic:spPr>
                    <a:xfrm>
                      <a:off x="0" y="0"/>
                      <a:ext cx="2812379" cy="2531843"/>
                    </a:xfrm>
                    <a:prstGeom prst="rect">
                      <a:avLst/>
                    </a:prstGeom>
                  </pic:spPr>
                </pic:pic>
              </a:graphicData>
            </a:graphic>
          </wp:inline>
        </w:drawing>
      </w:r>
    </w:p>
    <w:p w14:paraId="15219D41" w14:textId="23CF593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170</w:t>
      </w:r>
      <w:r w:rsidR="00073BBC">
        <w:rPr>
          <w:noProof/>
        </w:rPr>
        <w:fldChar w:fldCharType="end"/>
      </w:r>
      <w:r w:rsidR="0076654C">
        <w:rPr>
          <w:noProof/>
        </w:rPr>
        <w:t xml:space="preserve"> </w:t>
      </w:r>
      <w:r w:rsidRPr="00122F1D">
        <w:t xml:space="preserve">Widok </w:t>
      </w:r>
      <w:r>
        <w:t>o</w:t>
      </w:r>
      <w:r w:rsidRPr="00122F1D">
        <w:t>kna</w:t>
      </w:r>
      <w:r>
        <w:t xml:space="preserve">:  Atrybuty kontrahenta – definicje i słowniki Kontrahenta </w:t>
      </w:r>
    </w:p>
    <w:p w14:paraId="15219D42" w14:textId="77777777" w:rsidR="00BF3491" w:rsidRDefault="00BF3491" w:rsidP="00396541">
      <w:r>
        <w:rPr>
          <w:noProof/>
          <w:lang w:eastAsia="pl-PL"/>
        </w:rPr>
        <w:drawing>
          <wp:inline distT="0" distB="0" distL="0" distR="0" wp14:anchorId="1521A669" wp14:editId="1521A66A">
            <wp:extent cx="2782550" cy="2514600"/>
            <wp:effectExtent l="19050" t="0" r="0" b="0"/>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2792402" cy="2523504"/>
                    </a:xfrm>
                    <a:prstGeom prst="rect">
                      <a:avLst/>
                    </a:prstGeom>
                  </pic:spPr>
                </pic:pic>
              </a:graphicData>
            </a:graphic>
          </wp:inline>
        </w:drawing>
      </w:r>
    </w:p>
    <w:p w14:paraId="15219D43" w14:textId="48C7D04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171</w:t>
      </w:r>
      <w:r w:rsidR="00073BBC">
        <w:rPr>
          <w:noProof/>
        </w:rPr>
        <w:fldChar w:fldCharType="end"/>
      </w:r>
      <w:r w:rsidR="0076654C">
        <w:rPr>
          <w:noProof/>
        </w:rPr>
        <w:t xml:space="preserve"> </w:t>
      </w:r>
      <w:r w:rsidRPr="00122F1D">
        <w:t xml:space="preserve">Widok </w:t>
      </w:r>
      <w:r>
        <w:t>o</w:t>
      </w:r>
      <w:r w:rsidRPr="00122F1D">
        <w:t>kna</w:t>
      </w:r>
      <w:r>
        <w:t>:  Typ CRM – definicje i słowniki Kontrahenta</w:t>
      </w:r>
    </w:p>
    <w:p w14:paraId="15219D44" w14:textId="77777777" w:rsidR="00BF3491" w:rsidRDefault="00BF3491" w:rsidP="00396541">
      <w:r>
        <w:rPr>
          <w:noProof/>
          <w:lang w:eastAsia="pl-PL"/>
        </w:rPr>
        <w:drawing>
          <wp:inline distT="0" distB="0" distL="0" distR="0" wp14:anchorId="1521A66B" wp14:editId="1521A66C">
            <wp:extent cx="2784475" cy="2481964"/>
            <wp:effectExtent l="0" t="0" r="0" b="0"/>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stretch>
                      <a:fillRect/>
                    </a:stretch>
                  </pic:blipFill>
                  <pic:spPr>
                    <a:xfrm>
                      <a:off x="0" y="0"/>
                      <a:ext cx="2789882" cy="2486784"/>
                    </a:xfrm>
                    <a:prstGeom prst="rect">
                      <a:avLst/>
                    </a:prstGeom>
                  </pic:spPr>
                </pic:pic>
              </a:graphicData>
            </a:graphic>
          </wp:inline>
        </w:drawing>
      </w:r>
    </w:p>
    <w:p w14:paraId="15219D45" w14:textId="1D200A6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172</w:t>
      </w:r>
      <w:r w:rsidR="00073BBC">
        <w:rPr>
          <w:noProof/>
        </w:rPr>
        <w:fldChar w:fldCharType="end"/>
      </w:r>
      <w:r w:rsidR="0076654C">
        <w:rPr>
          <w:noProof/>
        </w:rPr>
        <w:t xml:space="preserve"> </w:t>
      </w:r>
      <w:r w:rsidRPr="00122F1D">
        <w:t xml:space="preserve">Widok </w:t>
      </w:r>
      <w:r>
        <w:t>o</w:t>
      </w:r>
      <w:r w:rsidRPr="00122F1D">
        <w:t>kna</w:t>
      </w:r>
      <w:r>
        <w:t>:  Rodzaj CRM – definicje i słowniki Kontrahenta</w:t>
      </w:r>
    </w:p>
    <w:p w14:paraId="15219D46" w14:textId="77777777" w:rsidR="009C31A4" w:rsidRDefault="009C31A4" w:rsidP="00396541">
      <w:r>
        <w:lastRenderedPageBreak/>
        <w:t>S</w:t>
      </w:r>
      <w:r w:rsidR="00BF3491">
        <w:t xml:space="preserve">łowniki </w:t>
      </w:r>
      <w:r>
        <w:t xml:space="preserve">definiuje się </w:t>
      </w:r>
      <w:r w:rsidR="00BF3491">
        <w:t xml:space="preserve">wg własnych potrzeb. </w:t>
      </w:r>
    </w:p>
    <w:p w14:paraId="15219D47" w14:textId="77777777" w:rsidR="00BF3491" w:rsidRDefault="00BF3491" w:rsidP="00396541">
      <w:r>
        <w:t xml:space="preserve">Słowniki i definicje można wykorzystywać </w:t>
      </w:r>
      <w:r w:rsidR="009C31A4">
        <w:t xml:space="preserve">np. </w:t>
      </w:r>
      <w:r>
        <w:t>przy edycji ko</w:t>
      </w:r>
      <w:r w:rsidR="00396541">
        <w:t>ntrahentów.</w:t>
      </w:r>
    </w:p>
    <w:p w14:paraId="15219D48" w14:textId="77777777" w:rsidR="002D495E" w:rsidRDefault="00BF3491" w:rsidP="00396541">
      <w:r>
        <w:rPr>
          <w:noProof/>
          <w:lang w:eastAsia="pl-PL"/>
        </w:rPr>
        <w:drawing>
          <wp:inline distT="0" distB="0" distL="0" distR="0" wp14:anchorId="1521A66D" wp14:editId="1521A66E">
            <wp:extent cx="5104263" cy="892133"/>
            <wp:effectExtent l="0" t="0" r="1270" b="3810"/>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cstate="print"/>
                    <a:stretch>
                      <a:fillRect/>
                    </a:stretch>
                  </pic:blipFill>
                  <pic:spPr>
                    <a:xfrm>
                      <a:off x="0" y="0"/>
                      <a:ext cx="5124399" cy="895652"/>
                    </a:xfrm>
                    <a:prstGeom prst="rect">
                      <a:avLst/>
                    </a:prstGeom>
                  </pic:spPr>
                </pic:pic>
              </a:graphicData>
            </a:graphic>
          </wp:inline>
        </w:drawing>
      </w:r>
    </w:p>
    <w:p w14:paraId="15219D49" w14:textId="77777777" w:rsidR="002D495E" w:rsidRDefault="002D495E">
      <w:pPr>
        <w:jc w:val="left"/>
      </w:pPr>
      <w:r>
        <w:br w:type="page"/>
      </w:r>
    </w:p>
    <w:p w14:paraId="15219D4A" w14:textId="77777777" w:rsidR="00BF3491" w:rsidRDefault="00B4639B" w:rsidP="00DA4A5C">
      <w:pPr>
        <w:pStyle w:val="Nagwekwypunktowanie"/>
      </w:pPr>
      <w:bookmarkStart w:id="155" w:name="_Toc432429593"/>
      <w:bookmarkStart w:id="156" w:name="_Toc358633830"/>
      <w:bookmarkStart w:id="157" w:name="_Toc358640158"/>
      <w:bookmarkStart w:id="158" w:name="_Toc358640523"/>
      <w:bookmarkStart w:id="159" w:name="_Toc46914871"/>
      <w:r>
        <w:lastRenderedPageBreak/>
        <w:t>INDEKSY (T</w:t>
      </w:r>
      <w:r w:rsidR="00F70C19">
        <w:t>owary</w:t>
      </w:r>
      <w:r>
        <w:t>, U</w:t>
      </w:r>
      <w:r w:rsidR="00F70C19">
        <w:t>sługi</w:t>
      </w:r>
      <w:r>
        <w:t xml:space="preserve">, </w:t>
      </w:r>
      <w:r w:rsidR="00F70C19">
        <w:t xml:space="preserve">Materiały, </w:t>
      </w:r>
      <w:r>
        <w:t>P</w:t>
      </w:r>
      <w:r w:rsidR="00F70C19">
        <w:t>rodukty</w:t>
      </w:r>
      <w:r>
        <w:t>,</w:t>
      </w:r>
      <w:r w:rsidR="00F70C19">
        <w:t xml:space="preserve"> .</w:t>
      </w:r>
      <w:r>
        <w:t>..)</w:t>
      </w:r>
      <w:bookmarkEnd w:id="155"/>
      <w:bookmarkEnd w:id="159"/>
    </w:p>
    <w:p w14:paraId="15219D4B" w14:textId="77777777" w:rsidR="00F81894" w:rsidRDefault="00F81894" w:rsidP="009B648B"/>
    <w:bookmarkEnd w:id="156"/>
    <w:bookmarkEnd w:id="157"/>
    <w:bookmarkEnd w:id="158"/>
    <w:p w14:paraId="15219D4C" w14:textId="77777777" w:rsidR="00396541" w:rsidRDefault="00F81894" w:rsidP="00396541">
      <w:r>
        <w:rPr>
          <w:noProof/>
          <w:lang w:eastAsia="pl-PL"/>
        </w:rPr>
        <w:drawing>
          <wp:inline distT="0" distB="0" distL="0" distR="0" wp14:anchorId="1521A66F" wp14:editId="1521A670">
            <wp:extent cx="2095500" cy="1400175"/>
            <wp:effectExtent l="0" t="0" r="0" b="9525"/>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095500" cy="1400175"/>
                    </a:xfrm>
                    <a:prstGeom prst="rect">
                      <a:avLst/>
                    </a:prstGeom>
                    <a:noFill/>
                    <a:ln>
                      <a:noFill/>
                    </a:ln>
                  </pic:spPr>
                </pic:pic>
              </a:graphicData>
            </a:graphic>
          </wp:inline>
        </w:drawing>
      </w:r>
    </w:p>
    <w:p w14:paraId="15219D4D" w14:textId="54546B7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173</w:t>
      </w:r>
      <w:r w:rsidR="00073BBC">
        <w:rPr>
          <w:noProof/>
        </w:rPr>
        <w:fldChar w:fldCharType="end"/>
      </w:r>
      <w:r w:rsidR="0076654C">
        <w:rPr>
          <w:noProof/>
        </w:rPr>
        <w:t xml:space="preserve"> </w:t>
      </w:r>
      <w:r w:rsidR="00F81894">
        <w:t>Dostęp do definicji indeksów z głównego menu systemu</w:t>
      </w:r>
    </w:p>
    <w:p w14:paraId="15219D4E" w14:textId="77777777" w:rsidR="000731CF" w:rsidRDefault="000731CF" w:rsidP="000731CF"/>
    <w:p w14:paraId="15219D4F" w14:textId="77777777" w:rsidR="000731CF" w:rsidRPr="002D7DE8" w:rsidRDefault="000731CF" w:rsidP="000731CF">
      <w:r w:rsidRPr="002D7DE8">
        <w:t>Indeksy to b</w:t>
      </w:r>
      <w:r>
        <w:t xml:space="preserve">aza towarów, materiałów, produktów, </w:t>
      </w:r>
      <w:r w:rsidRPr="002D7DE8">
        <w:t>usług</w:t>
      </w:r>
      <w:r>
        <w:t xml:space="preserve"> itp.</w:t>
      </w:r>
      <w:r w:rsidRPr="002D7DE8">
        <w:t xml:space="preserve">, które </w:t>
      </w:r>
      <w:r>
        <w:t xml:space="preserve">można </w:t>
      </w:r>
      <w:r w:rsidRPr="002D7DE8">
        <w:t xml:space="preserve">wykorzystywać </w:t>
      </w:r>
      <w:r>
        <w:t>w</w:t>
      </w:r>
      <w:r w:rsidRPr="002D7DE8">
        <w:t xml:space="preserve"> pracy </w:t>
      </w:r>
      <w:r>
        <w:t xml:space="preserve">z </w:t>
      </w:r>
      <w:r w:rsidRPr="002D7DE8">
        <w:t>system</w:t>
      </w:r>
      <w:r>
        <w:t>em</w:t>
      </w:r>
      <w:r w:rsidRPr="002D7DE8">
        <w:t>.  Poprzez zdefiniowanie rodzajów moż</w:t>
      </w:r>
      <w:r>
        <w:t xml:space="preserve">na </w:t>
      </w:r>
      <w:r w:rsidRPr="002D7DE8">
        <w:t>pogrupować  indeksy wg własnego uznania np.: towary, wyposażenie, produkty, wyroby,</w:t>
      </w:r>
      <w:r>
        <w:t xml:space="preserve"> narzędzia,</w:t>
      </w:r>
      <w:r w:rsidRPr="002D7DE8">
        <w:t xml:space="preserve"> usługi itp.</w:t>
      </w:r>
    </w:p>
    <w:p w14:paraId="15219D50" w14:textId="77777777" w:rsidR="000731CF" w:rsidRDefault="000731CF" w:rsidP="000731CF">
      <w:r>
        <w:t xml:space="preserve">Indeksy mogą być kompletowane </w:t>
      </w:r>
      <w:r w:rsidRPr="002D7DE8">
        <w:t>oraz mieć zamienniki, które ułatwią wykonywanie czynności związanych np. ze sprzedażą. D</w:t>
      </w:r>
      <w:r>
        <w:t>o</w:t>
      </w:r>
      <w:r w:rsidRPr="002D7DE8">
        <w:t xml:space="preserve"> każdego indeksu można przypisać producenta, jego  kod oraz kod EAN i PKWiU. Indeks lub grupa indeksów może posiadać swój cennik. Dany Indeks  może zostać  oznacz</w:t>
      </w:r>
      <w:r>
        <w:t xml:space="preserve">ony jako nieaktywny: </w:t>
      </w:r>
      <w:proofErr w:type="spellStart"/>
      <w:r>
        <w:t>checkbox</w:t>
      </w:r>
      <w:proofErr w:type="spellEnd"/>
      <w:r>
        <w:t xml:space="preserve"> - </w:t>
      </w:r>
      <w:r w:rsidRPr="002D7DE8">
        <w:t>prawy górny róg.  Wszystkie indeksy można filtrować na różne sposoby. Wszelkie wyszukiwanie odbywa się wg. metody zawężania zakresu wyszukiwania, np. wpis</w:t>
      </w:r>
      <w:r>
        <w:t xml:space="preserve">anie </w:t>
      </w:r>
      <w:r w:rsidRPr="002D7DE8">
        <w:t>w górny</w:t>
      </w:r>
      <w:r>
        <w:t>m</w:t>
      </w:r>
      <w:r w:rsidRPr="002D7DE8">
        <w:t xml:space="preserve"> pask</w:t>
      </w:r>
      <w:r>
        <w:t>u</w:t>
      </w:r>
      <w:r w:rsidRPr="002D7DE8">
        <w:t xml:space="preserve"> nad polem Nazwa ciąg</w:t>
      </w:r>
      <w:r>
        <w:t>u znaków np.: „</w:t>
      </w:r>
      <w:proofErr w:type="spellStart"/>
      <w:r>
        <w:t>lapt</w:t>
      </w:r>
      <w:proofErr w:type="spellEnd"/>
      <w:r>
        <w:t>” s</w:t>
      </w:r>
      <w:r w:rsidRPr="002D7DE8">
        <w:t>ystem pokaże tylko te indeksy, które mają w swojej nazwie ciąg znaków „</w:t>
      </w:r>
      <w:proofErr w:type="spellStart"/>
      <w:r w:rsidRPr="002D7DE8">
        <w:t>lapt</w:t>
      </w:r>
      <w:proofErr w:type="spellEnd"/>
      <w:r w:rsidRPr="002D7DE8">
        <w:t>”.</w:t>
      </w:r>
    </w:p>
    <w:p w14:paraId="15219D51" w14:textId="77777777" w:rsidR="0002612A" w:rsidRDefault="0002612A" w:rsidP="00DA4A5C">
      <w:pPr>
        <w:pStyle w:val="noagowek2zwypunktowaniem11"/>
      </w:pPr>
      <w:bookmarkStart w:id="160" w:name="_Toc46914872"/>
      <w:r>
        <w:lastRenderedPageBreak/>
        <w:t>Lista indeksów</w:t>
      </w:r>
      <w:bookmarkEnd w:id="160"/>
    </w:p>
    <w:p w14:paraId="15219D52" w14:textId="77777777" w:rsidR="00F81894" w:rsidRDefault="00F81894" w:rsidP="00F81894">
      <w:pPr>
        <w:keepNext/>
      </w:pPr>
      <w:r>
        <w:rPr>
          <w:noProof/>
          <w:lang w:eastAsia="pl-PL"/>
        </w:rPr>
        <w:drawing>
          <wp:inline distT="0" distB="0" distL="0" distR="0" wp14:anchorId="1521A671" wp14:editId="1521A672">
            <wp:extent cx="5743575" cy="5401241"/>
            <wp:effectExtent l="0" t="0" r="0" b="9525"/>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68949" cy="5425103"/>
                    </a:xfrm>
                    <a:prstGeom prst="rect">
                      <a:avLst/>
                    </a:prstGeom>
                    <a:noFill/>
                    <a:ln>
                      <a:noFill/>
                    </a:ln>
                  </pic:spPr>
                </pic:pic>
              </a:graphicData>
            </a:graphic>
          </wp:inline>
        </w:drawing>
      </w:r>
    </w:p>
    <w:p w14:paraId="15219D53" w14:textId="175768E2" w:rsidR="00F81894" w:rsidRDefault="00F81894" w:rsidP="00F81894">
      <w:pPr>
        <w:pStyle w:val="Legenda"/>
      </w:pPr>
      <w:r>
        <w:t xml:space="preserve">Rys. </w:t>
      </w:r>
      <w:fldSimple w:instr=" SEQ Rys. \* ARABIC ">
        <w:r w:rsidR="00A559D8">
          <w:rPr>
            <w:noProof/>
          </w:rPr>
          <w:t>174</w:t>
        </w:r>
      </w:fldSimple>
      <w:r>
        <w:t xml:space="preserve"> Okno z listą indeksów</w:t>
      </w:r>
    </w:p>
    <w:p w14:paraId="15219D54" w14:textId="77777777" w:rsidR="000731CF" w:rsidRPr="002D7DE8" w:rsidRDefault="00215CF2" w:rsidP="00215CF2">
      <w:r>
        <w:t>Na liście indeksów można dodać, usunąć, podglądać lub edytować towary bądź usługi. Aktywne ikony na górnym pasku określają możliwe akcje  na zaznaczonym indeksie (Odświeżyć, Dodać, Edytować, Usunąć, itp.). Przy próbie skasowania wybranego indeksu program zawsze prosi o potwierdzenie oraz sprawdza, czy powiązania z innymi dokumentami umożliwiają skasowanie wybranego indeksu. Jeżeli nie ma możliwości usunięcia indeksu pojawi się stosowny komunikat.</w:t>
      </w:r>
    </w:p>
    <w:p w14:paraId="15219D55" w14:textId="77777777" w:rsidR="000731CF" w:rsidRPr="002D7DE8" w:rsidRDefault="000731CF" w:rsidP="000731CF">
      <w:r w:rsidRPr="002D7DE8">
        <w:t>W górnej części menu moż</w:t>
      </w:r>
      <w:r>
        <w:t xml:space="preserve">na </w:t>
      </w:r>
      <w:r w:rsidRPr="002D7DE8">
        <w:t xml:space="preserve">ustawiać dowolne filtry np. Magazyn, Grupa, Stany Minimalne, Rodzaje Indeksów, itp. </w:t>
      </w:r>
    </w:p>
    <w:p w14:paraId="15219D56" w14:textId="77777777" w:rsidR="000731CF" w:rsidRPr="002D7DE8" w:rsidRDefault="000731CF" w:rsidP="000731CF">
      <w:r w:rsidRPr="002D7DE8">
        <w:t>W dolnej części menu wid</w:t>
      </w:r>
      <w:r>
        <w:t xml:space="preserve">ać </w:t>
      </w:r>
      <w:r w:rsidRPr="002D7DE8">
        <w:t>oraz moż</w:t>
      </w:r>
      <w:r>
        <w:t xml:space="preserve">na </w:t>
      </w:r>
      <w:r w:rsidRPr="002D7DE8">
        <w:t xml:space="preserve">wpisywać i modyfikować dane dodatkowe związane z wybranym indeksem np.: zamiennik (i) grupy, cenniki, komplety. </w:t>
      </w:r>
    </w:p>
    <w:p w14:paraId="15219D57" w14:textId="77777777" w:rsidR="000731CF" w:rsidRDefault="000731CF" w:rsidP="000731CF">
      <w:r w:rsidRPr="002D7DE8">
        <w:t>Do każdego indeksu można podłączyć dowolny plik (ikonka: Pliki) np.  zdjęcie, film, dokument, itp.</w:t>
      </w:r>
    </w:p>
    <w:p w14:paraId="15219D58" w14:textId="77777777" w:rsidR="00472D25" w:rsidRDefault="00472D25" w:rsidP="00472D25">
      <w:pPr>
        <w:keepNext/>
      </w:pPr>
      <w:r>
        <w:rPr>
          <w:noProof/>
          <w:lang w:eastAsia="pl-PL"/>
        </w:rPr>
        <w:lastRenderedPageBreak/>
        <w:drawing>
          <wp:inline distT="0" distB="0" distL="0" distR="0" wp14:anchorId="1521A673" wp14:editId="1521A674">
            <wp:extent cx="5759450" cy="3974242"/>
            <wp:effectExtent l="0" t="0" r="0" b="7620"/>
            <wp:docPr id="740" name="Obraz 1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49" cstate="print"/>
                    <a:stretch>
                      <a:fillRect/>
                    </a:stretch>
                  </pic:blipFill>
                  <pic:spPr>
                    <a:xfrm>
                      <a:off x="0" y="0"/>
                      <a:ext cx="5759450" cy="3974242"/>
                    </a:xfrm>
                    <a:prstGeom prst="rect">
                      <a:avLst/>
                    </a:prstGeom>
                  </pic:spPr>
                </pic:pic>
              </a:graphicData>
            </a:graphic>
          </wp:inline>
        </w:drawing>
      </w:r>
    </w:p>
    <w:p w14:paraId="15219D59" w14:textId="3529205C" w:rsidR="00472D25" w:rsidRDefault="00472D25" w:rsidP="00472D25">
      <w:pPr>
        <w:pStyle w:val="Legenda"/>
      </w:pPr>
      <w:r>
        <w:t xml:space="preserve">Rys. </w:t>
      </w:r>
      <w:fldSimple w:instr=" SEQ Rys. \* ARABIC ">
        <w:r w:rsidR="00A559D8">
          <w:rPr>
            <w:noProof/>
          </w:rPr>
          <w:t>175</w:t>
        </w:r>
      </w:fldSimple>
      <w:r>
        <w:t xml:space="preserve"> Edycja indeksu</w:t>
      </w:r>
    </w:p>
    <w:p w14:paraId="15219D5A" w14:textId="77777777" w:rsidR="00472D25" w:rsidRDefault="00472D25" w:rsidP="00472D25">
      <w:r>
        <w:t>Dla konkretnego indeksu możemy przypisać czas trwania danej gwarancji jak i jej warunki.</w:t>
      </w:r>
    </w:p>
    <w:p w14:paraId="15219D5B" w14:textId="77777777" w:rsidR="00472D25" w:rsidRDefault="00472D25" w:rsidP="00472D25">
      <w:r>
        <w:t>Warunki gwarancji możemy również podpiąć pod całą grupę towarową, a dokonujemy tego w Indeksy / Definicje i słowniki / Rodzaje indeksów.</w:t>
      </w:r>
    </w:p>
    <w:p w14:paraId="15219D5C" w14:textId="77777777" w:rsidR="00472D25" w:rsidRDefault="00472D25" w:rsidP="000731CF"/>
    <w:p w14:paraId="15219D5D" w14:textId="77777777" w:rsidR="00751400" w:rsidRDefault="00E81044" w:rsidP="00DA4A5C">
      <w:pPr>
        <w:pStyle w:val="Nagowek3zwypunktowaniem111"/>
      </w:pPr>
      <w:bookmarkStart w:id="161" w:name="_Toc46914873"/>
      <w:r>
        <w:t>Atrybuty i nazwy</w:t>
      </w:r>
      <w:bookmarkEnd w:id="161"/>
    </w:p>
    <w:p w14:paraId="15219D5E" w14:textId="77777777" w:rsidR="00E81044" w:rsidRDefault="009C0EB1" w:rsidP="00E81044">
      <w:r>
        <w:t>Poprzez zakładkę ‘Atrybuty i nazwy’ istnieje</w:t>
      </w:r>
      <w:r w:rsidRPr="009C0EB1">
        <w:t xml:space="preserve"> możliwość definicji symbolu, nazwy, opisów indeksu towarów i usług w językach obcych. Nazwy w językach mogą być używane do wydruku dokumentów, które tego wymagają.</w:t>
      </w:r>
    </w:p>
    <w:p w14:paraId="15219D5F" w14:textId="77777777" w:rsidR="009C0EB1" w:rsidRDefault="009C0EB1" w:rsidP="009C0EB1">
      <w:pPr>
        <w:keepNext/>
      </w:pPr>
      <w:r>
        <w:rPr>
          <w:noProof/>
          <w:lang w:eastAsia="pl-PL"/>
        </w:rPr>
        <w:drawing>
          <wp:inline distT="0" distB="0" distL="0" distR="0" wp14:anchorId="1521A675" wp14:editId="1521A676">
            <wp:extent cx="5759450" cy="1570983"/>
            <wp:effectExtent l="0" t="0" r="0" b="0"/>
            <wp:docPr id="714" name="Obraz 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0" cstate="print"/>
                    <a:stretch>
                      <a:fillRect/>
                    </a:stretch>
                  </pic:blipFill>
                  <pic:spPr>
                    <a:xfrm>
                      <a:off x="0" y="0"/>
                      <a:ext cx="5759450" cy="1570983"/>
                    </a:xfrm>
                    <a:prstGeom prst="rect">
                      <a:avLst/>
                    </a:prstGeom>
                  </pic:spPr>
                </pic:pic>
              </a:graphicData>
            </a:graphic>
          </wp:inline>
        </w:drawing>
      </w:r>
    </w:p>
    <w:p w14:paraId="15219D60" w14:textId="10DF68B4" w:rsidR="009C0EB1" w:rsidRDefault="009C0EB1" w:rsidP="009C0EB1">
      <w:pPr>
        <w:pStyle w:val="Legenda"/>
      </w:pPr>
      <w:r>
        <w:t xml:space="preserve">Rys. </w:t>
      </w:r>
      <w:fldSimple w:instr=" SEQ Rys. \* ARABIC ">
        <w:r w:rsidR="00A559D8">
          <w:rPr>
            <w:noProof/>
          </w:rPr>
          <w:t>176</w:t>
        </w:r>
      </w:fldSimple>
      <w:r>
        <w:t xml:space="preserve"> Modyfikacja </w:t>
      </w:r>
      <w:r w:rsidR="000D475C">
        <w:t>nazwy</w:t>
      </w:r>
      <w:r>
        <w:t xml:space="preserve"> danego towaru</w:t>
      </w:r>
      <w:r w:rsidR="000D475C">
        <w:t xml:space="preserve"> w obcym języku</w:t>
      </w:r>
    </w:p>
    <w:p w14:paraId="15219D61" w14:textId="77777777" w:rsidR="009C0EB1" w:rsidRDefault="009C0EB1" w:rsidP="009C0EB1">
      <w:pPr>
        <w:keepNext/>
      </w:pPr>
      <w:r>
        <w:rPr>
          <w:noProof/>
          <w:lang w:eastAsia="pl-PL"/>
        </w:rPr>
        <w:lastRenderedPageBreak/>
        <w:drawing>
          <wp:inline distT="0" distB="0" distL="0" distR="0" wp14:anchorId="1521A677" wp14:editId="1521A678">
            <wp:extent cx="3943350" cy="1109686"/>
            <wp:effectExtent l="19050" t="0" r="0" b="0"/>
            <wp:docPr id="715" name="Obraz 1"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1" cstate="print"/>
                    <a:stretch>
                      <a:fillRect/>
                    </a:stretch>
                  </pic:blipFill>
                  <pic:spPr>
                    <a:xfrm>
                      <a:off x="0" y="0"/>
                      <a:ext cx="3943900" cy="1109841"/>
                    </a:xfrm>
                    <a:prstGeom prst="rect">
                      <a:avLst/>
                    </a:prstGeom>
                  </pic:spPr>
                </pic:pic>
              </a:graphicData>
            </a:graphic>
          </wp:inline>
        </w:drawing>
      </w:r>
    </w:p>
    <w:p w14:paraId="15219D62" w14:textId="4BFD215B" w:rsidR="009C0EB1" w:rsidRDefault="009C0EB1" w:rsidP="009C0EB1">
      <w:pPr>
        <w:pStyle w:val="Legenda"/>
      </w:pPr>
      <w:r>
        <w:t xml:space="preserve">Rys. </w:t>
      </w:r>
      <w:fldSimple w:instr=" SEQ Rys. \* ARABIC ">
        <w:r w:rsidR="00A559D8">
          <w:rPr>
            <w:noProof/>
          </w:rPr>
          <w:t>177</w:t>
        </w:r>
      </w:fldSimple>
      <w:r>
        <w:t xml:space="preserve"> Dodawanie opisu towaru w </w:t>
      </w:r>
      <w:r w:rsidR="000D475C">
        <w:t>obcym</w:t>
      </w:r>
      <w:r>
        <w:t xml:space="preserve"> języku</w:t>
      </w:r>
    </w:p>
    <w:p w14:paraId="15219D63" w14:textId="77777777" w:rsidR="00B4518B" w:rsidRDefault="00B4518B" w:rsidP="00B4518B">
      <w:pPr>
        <w:keepNext/>
      </w:pPr>
      <w:r>
        <w:rPr>
          <w:noProof/>
          <w:lang w:eastAsia="pl-PL"/>
        </w:rPr>
        <w:drawing>
          <wp:inline distT="0" distB="0" distL="0" distR="0" wp14:anchorId="1521A679" wp14:editId="1521A67A">
            <wp:extent cx="5759450" cy="969138"/>
            <wp:effectExtent l="0" t="0" r="0" b="2540"/>
            <wp:docPr id="7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cstate="print"/>
                    <a:srcRect/>
                    <a:stretch>
                      <a:fillRect/>
                    </a:stretch>
                  </pic:blipFill>
                  <pic:spPr bwMode="auto">
                    <a:xfrm>
                      <a:off x="0" y="0"/>
                      <a:ext cx="5759450" cy="969138"/>
                    </a:xfrm>
                    <a:prstGeom prst="rect">
                      <a:avLst/>
                    </a:prstGeom>
                    <a:noFill/>
                    <a:ln w="9525">
                      <a:noFill/>
                      <a:miter lim="800000"/>
                      <a:headEnd/>
                      <a:tailEnd/>
                    </a:ln>
                  </pic:spPr>
                </pic:pic>
              </a:graphicData>
            </a:graphic>
          </wp:inline>
        </w:drawing>
      </w:r>
    </w:p>
    <w:p w14:paraId="15219D64" w14:textId="41819464" w:rsidR="009C0EB1" w:rsidRDefault="00B4518B" w:rsidP="00B4518B">
      <w:pPr>
        <w:pStyle w:val="Legenda"/>
      </w:pPr>
      <w:r>
        <w:t xml:space="preserve">Rys. </w:t>
      </w:r>
      <w:fldSimple w:instr=" SEQ Rys. \* ARABIC ">
        <w:r w:rsidR="00A559D8">
          <w:rPr>
            <w:noProof/>
          </w:rPr>
          <w:t>178</w:t>
        </w:r>
      </w:fldSimple>
      <w:r>
        <w:t xml:space="preserve"> Lista atrybutów </w:t>
      </w:r>
      <w:r w:rsidR="000D475C">
        <w:t xml:space="preserve">i obcych nazw </w:t>
      </w:r>
      <w:r>
        <w:t>danego towaru</w:t>
      </w:r>
    </w:p>
    <w:p w14:paraId="15219D65" w14:textId="77777777" w:rsidR="004F73A9" w:rsidRDefault="004F73A9" w:rsidP="004F73A9">
      <w:pPr>
        <w:keepNext/>
      </w:pPr>
      <w:r>
        <w:rPr>
          <w:noProof/>
          <w:lang w:eastAsia="pl-PL"/>
        </w:rPr>
        <w:drawing>
          <wp:inline distT="0" distB="0" distL="0" distR="0" wp14:anchorId="1521A67B" wp14:editId="1521A67C">
            <wp:extent cx="5759450" cy="1710722"/>
            <wp:effectExtent l="0" t="0" r="0" b="3810"/>
            <wp:docPr id="717" name="Obraz 17"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3" cstate="print"/>
                    <a:stretch>
                      <a:fillRect/>
                    </a:stretch>
                  </pic:blipFill>
                  <pic:spPr>
                    <a:xfrm>
                      <a:off x="0" y="0"/>
                      <a:ext cx="5759450" cy="1710722"/>
                    </a:xfrm>
                    <a:prstGeom prst="rect">
                      <a:avLst/>
                    </a:prstGeom>
                  </pic:spPr>
                </pic:pic>
              </a:graphicData>
            </a:graphic>
          </wp:inline>
        </w:drawing>
      </w:r>
    </w:p>
    <w:p w14:paraId="15219D66" w14:textId="6DE57881" w:rsidR="00A75B96" w:rsidRDefault="004F73A9" w:rsidP="004F73A9">
      <w:pPr>
        <w:pStyle w:val="Legenda"/>
      </w:pPr>
      <w:r>
        <w:t xml:space="preserve">Rys. </w:t>
      </w:r>
      <w:fldSimple w:instr=" SEQ Rys. \* ARABIC ">
        <w:r w:rsidR="00A559D8">
          <w:rPr>
            <w:noProof/>
          </w:rPr>
          <w:t>179</w:t>
        </w:r>
      </w:fldSimple>
      <w:r>
        <w:t xml:space="preserve"> Modyfikacja atrybutów danego towaru</w:t>
      </w:r>
    </w:p>
    <w:p w14:paraId="15219D67" w14:textId="77777777" w:rsidR="004F73A9" w:rsidRDefault="004F73A9" w:rsidP="004F73A9">
      <w:r w:rsidRPr="00EF7A60">
        <w:t xml:space="preserve">Atrybuty definiowane są w Indeksy </w:t>
      </w:r>
      <w:r>
        <w:t>/ Definicje i słowniki /</w:t>
      </w:r>
      <w:r w:rsidRPr="00EF7A60">
        <w:t xml:space="preserve"> Atrybuty. Atrybut może być typu wartość, opis, data lub typu słownikowego. Wartości atrybutów indeksów mogą być formatowane w zależności od potrzeb użytkownika. W definicji atrybutu określa się również do jakiego rodzaju indeksu się on dotyczy.</w:t>
      </w:r>
    </w:p>
    <w:p w14:paraId="15219D68" w14:textId="77777777" w:rsidR="00E81044" w:rsidRDefault="00E81044" w:rsidP="00DA4A5C">
      <w:pPr>
        <w:pStyle w:val="Nagowek3zwypunktowaniem111"/>
      </w:pPr>
      <w:bookmarkStart w:id="162" w:name="_Toc46914874"/>
      <w:r>
        <w:lastRenderedPageBreak/>
        <w:t>Komplety i składniki kompletu</w:t>
      </w:r>
      <w:bookmarkEnd w:id="162"/>
    </w:p>
    <w:p w14:paraId="15219D69" w14:textId="77777777" w:rsidR="000755A9" w:rsidRDefault="000755A9" w:rsidP="000755A9">
      <w:pPr>
        <w:keepNext/>
      </w:pPr>
      <w:r>
        <w:rPr>
          <w:noProof/>
          <w:lang w:eastAsia="pl-PL"/>
        </w:rPr>
        <w:drawing>
          <wp:inline distT="0" distB="0" distL="0" distR="0" wp14:anchorId="1521A67D" wp14:editId="1521A67E">
            <wp:extent cx="5759450" cy="3969385"/>
            <wp:effectExtent l="0" t="0" r="0" b="0"/>
            <wp:docPr id="713" name="Obraz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Bez tytułu.png"/>
                    <pic:cNvPicPr/>
                  </pic:nvPicPr>
                  <pic:blipFill>
                    <a:blip r:embed="rId254">
                      <a:extLst>
                        <a:ext uri="{28A0092B-C50C-407E-A947-70E740481C1C}">
                          <a14:useLocalDpi xmlns:a14="http://schemas.microsoft.com/office/drawing/2010/main" val="0"/>
                        </a:ext>
                      </a:extLst>
                    </a:blip>
                    <a:stretch>
                      <a:fillRect/>
                    </a:stretch>
                  </pic:blipFill>
                  <pic:spPr>
                    <a:xfrm>
                      <a:off x="0" y="0"/>
                      <a:ext cx="5759450" cy="3969385"/>
                    </a:xfrm>
                    <a:prstGeom prst="rect">
                      <a:avLst/>
                    </a:prstGeom>
                  </pic:spPr>
                </pic:pic>
              </a:graphicData>
            </a:graphic>
          </wp:inline>
        </w:drawing>
      </w:r>
    </w:p>
    <w:p w14:paraId="15219D6A" w14:textId="4EBDFD0E" w:rsidR="00751400" w:rsidRDefault="000755A9" w:rsidP="000755A9">
      <w:pPr>
        <w:pStyle w:val="Legenda"/>
      </w:pPr>
      <w:r>
        <w:t xml:space="preserve">Rys. </w:t>
      </w:r>
      <w:fldSimple w:instr=" SEQ Rys. \* ARABIC ">
        <w:r w:rsidR="00A559D8">
          <w:rPr>
            <w:noProof/>
          </w:rPr>
          <w:t>180</w:t>
        </w:r>
      </w:fldSimple>
      <w:r>
        <w:t xml:space="preserve"> Edycja towaru z opcją kompletu</w:t>
      </w:r>
    </w:p>
    <w:p w14:paraId="15219D6B" w14:textId="77777777" w:rsidR="000755A9" w:rsidRDefault="000755A9" w:rsidP="000755A9">
      <w:r w:rsidRPr="00404745">
        <w:t xml:space="preserve">Jeżeli dany indeks został oznaczony jako komplet </w:t>
      </w:r>
      <w:r>
        <w:t>to poprzez zakładkę ‘Komplet’ można dodać, tzw. składniki kompletu.</w:t>
      </w:r>
    </w:p>
    <w:p w14:paraId="15219D6C" w14:textId="77777777" w:rsidR="00751400" w:rsidRDefault="000731CF" w:rsidP="00751400">
      <w:pPr>
        <w:keepNext/>
      </w:pPr>
      <w:r>
        <w:rPr>
          <w:noProof/>
          <w:lang w:eastAsia="pl-PL"/>
        </w:rPr>
        <w:drawing>
          <wp:inline distT="0" distB="0" distL="0" distR="0" wp14:anchorId="1521A67F" wp14:editId="1521A680">
            <wp:extent cx="5753100" cy="1228725"/>
            <wp:effectExtent l="0" t="0" r="0" b="9525"/>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53100" cy="1228725"/>
                    </a:xfrm>
                    <a:prstGeom prst="rect">
                      <a:avLst/>
                    </a:prstGeom>
                    <a:noFill/>
                    <a:ln>
                      <a:noFill/>
                    </a:ln>
                  </pic:spPr>
                </pic:pic>
              </a:graphicData>
            </a:graphic>
          </wp:inline>
        </w:drawing>
      </w:r>
    </w:p>
    <w:p w14:paraId="15219D6D" w14:textId="558168C3" w:rsidR="000731CF" w:rsidRDefault="00751400" w:rsidP="00751400">
      <w:pPr>
        <w:pStyle w:val="Legenda"/>
      </w:pPr>
      <w:r>
        <w:t xml:space="preserve">Rys. </w:t>
      </w:r>
      <w:fldSimple w:instr=" SEQ Rys. \* ARABIC ">
        <w:r w:rsidR="00A559D8">
          <w:rPr>
            <w:noProof/>
          </w:rPr>
          <w:t>181</w:t>
        </w:r>
      </w:fldSimple>
      <w:r>
        <w:t xml:space="preserve"> Lista składników danego kompletu</w:t>
      </w:r>
    </w:p>
    <w:p w14:paraId="15219D6E" w14:textId="77777777" w:rsidR="000731CF" w:rsidRDefault="000731CF" w:rsidP="000731CF"/>
    <w:p w14:paraId="15219D6F" w14:textId="77777777" w:rsidR="00396541" w:rsidRPr="00077A70" w:rsidRDefault="00D9076E" w:rsidP="00077A70">
      <w:pPr>
        <w:rPr>
          <w:b/>
          <w:i/>
          <w:color w:val="0070C0"/>
        </w:rPr>
      </w:pPr>
      <w:r w:rsidRPr="00077A70">
        <w:rPr>
          <w:b/>
          <w:i/>
          <w:noProof/>
          <w:color w:val="0070C0"/>
          <w:lang w:eastAsia="pl-PL"/>
        </w:rPr>
        <w:drawing>
          <wp:anchor distT="0" distB="0" distL="114300" distR="114300" simplePos="0" relativeHeight="251646464" behindDoc="0" locked="0" layoutInCell="1" allowOverlap="1" wp14:anchorId="1521A681" wp14:editId="1521A682">
            <wp:simplePos x="0" y="0"/>
            <wp:positionH relativeFrom="leftMargin">
              <wp:posOffset>504967</wp:posOffset>
            </wp:positionH>
            <wp:positionV relativeFrom="paragraph">
              <wp:posOffset>-107410</wp:posOffset>
            </wp:positionV>
            <wp:extent cx="400685" cy="400685"/>
            <wp:effectExtent l="0" t="0" r="0" b="0"/>
            <wp:wrapNone/>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9D70" w14:textId="77777777" w:rsidR="00BF3491" w:rsidRDefault="0076654C" w:rsidP="006077D4">
      <w:r w:rsidRPr="00901236">
        <w:t>M</w:t>
      </w:r>
      <w:r w:rsidR="009C31A4" w:rsidRPr="00901236">
        <w:t>oż</w:t>
      </w:r>
      <w:r w:rsidR="009C31A4">
        <w:t>na</w:t>
      </w:r>
      <w:r>
        <w:t xml:space="preserve"> </w:t>
      </w:r>
      <w:r w:rsidR="00BF3491" w:rsidRPr="00901236">
        <w:t>wpisywać (dodawać) kolejne indeksy poprzez edycję symbolu już wcześniej zdefiniowanych. Program zapyta czy utworzyć nowy indeks -  jak poniżej:</w:t>
      </w:r>
    </w:p>
    <w:p w14:paraId="15219D71" w14:textId="77777777" w:rsidR="00BF3491" w:rsidRDefault="00BF3491" w:rsidP="006077D4">
      <w:r>
        <w:rPr>
          <w:noProof/>
          <w:lang w:eastAsia="pl-PL"/>
        </w:rPr>
        <w:lastRenderedPageBreak/>
        <w:drawing>
          <wp:inline distT="0" distB="0" distL="0" distR="0" wp14:anchorId="1521A683" wp14:editId="1521A684">
            <wp:extent cx="2909455" cy="1425550"/>
            <wp:effectExtent l="0" t="0" r="5715" b="3810"/>
            <wp:docPr id="8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6" cstate="print"/>
                    <a:srcRect/>
                    <a:stretch>
                      <a:fillRect/>
                    </a:stretch>
                  </pic:blipFill>
                  <pic:spPr bwMode="auto">
                    <a:xfrm>
                      <a:off x="0" y="0"/>
                      <a:ext cx="2915288" cy="1428408"/>
                    </a:xfrm>
                    <a:prstGeom prst="rect">
                      <a:avLst/>
                    </a:prstGeom>
                    <a:noFill/>
                    <a:ln w="9525">
                      <a:noFill/>
                      <a:miter lim="800000"/>
                      <a:headEnd/>
                      <a:tailEnd/>
                    </a:ln>
                  </pic:spPr>
                </pic:pic>
              </a:graphicData>
            </a:graphic>
          </wp:inline>
        </w:drawing>
      </w:r>
    </w:p>
    <w:p w14:paraId="15219D72" w14:textId="1EFA488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182</w:t>
      </w:r>
      <w:r w:rsidR="00073BBC">
        <w:rPr>
          <w:noProof/>
        </w:rPr>
        <w:fldChar w:fldCharType="end"/>
      </w:r>
      <w:r>
        <w:t xml:space="preserve"> Modyfikacja symbolu indeksu</w:t>
      </w:r>
      <w:r w:rsidR="00A82624">
        <w:t xml:space="preserve"> lub zapis jako nowy</w:t>
      </w:r>
    </w:p>
    <w:p w14:paraId="15219D73" w14:textId="77777777" w:rsidR="00BF3491" w:rsidRDefault="00BF3491" w:rsidP="006077D4">
      <w:r>
        <w:t>Podczas wprowadzania nowego indeksu system sprawdza czy dany symbol nie został już wcześniej użyty, jeśli tak to poinformuje nas o tym stosownym komunikatem</w:t>
      </w:r>
      <w:r w:rsidR="003348A2">
        <w:t>, tj. ‘Dany symbol istnieje !’</w:t>
      </w:r>
      <w:r>
        <w:t>.</w:t>
      </w:r>
    </w:p>
    <w:p w14:paraId="15219D74" w14:textId="77777777" w:rsidR="00BF3491" w:rsidRDefault="00935594" w:rsidP="006077D4">
      <w:r>
        <w:rPr>
          <w:noProof/>
          <w:lang w:eastAsia="pl-PL"/>
        </w:rPr>
        <w:drawing>
          <wp:inline distT="0" distB="0" distL="0" distR="0" wp14:anchorId="1521A685" wp14:editId="1521A686">
            <wp:extent cx="5753100" cy="3971925"/>
            <wp:effectExtent l="0" t="0" r="0" b="9525"/>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53100" cy="3971925"/>
                    </a:xfrm>
                    <a:prstGeom prst="rect">
                      <a:avLst/>
                    </a:prstGeom>
                    <a:noFill/>
                    <a:ln>
                      <a:noFill/>
                    </a:ln>
                  </pic:spPr>
                </pic:pic>
              </a:graphicData>
            </a:graphic>
          </wp:inline>
        </w:drawing>
      </w:r>
    </w:p>
    <w:p w14:paraId="15219D75" w14:textId="1CA4AF7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183</w:t>
      </w:r>
      <w:r w:rsidR="00073BBC">
        <w:rPr>
          <w:noProof/>
        </w:rPr>
        <w:fldChar w:fldCharType="end"/>
      </w:r>
      <w:r>
        <w:t xml:space="preserve"> Sprawdzanie symbolu indeksu</w:t>
      </w:r>
    </w:p>
    <w:p w14:paraId="15219D76" w14:textId="77777777" w:rsidR="00936476" w:rsidRDefault="00936476">
      <w:pPr>
        <w:jc w:val="left"/>
      </w:pPr>
      <w:r>
        <w:br w:type="page"/>
      </w:r>
    </w:p>
    <w:p w14:paraId="15219D77" w14:textId="77777777" w:rsidR="003238EA" w:rsidRDefault="00236D22" w:rsidP="00DA4A5C">
      <w:pPr>
        <w:pStyle w:val="noagowek2zwypunktowaniem11"/>
      </w:pPr>
      <w:bookmarkStart w:id="163" w:name="_Toc46914875"/>
      <w:r>
        <w:lastRenderedPageBreak/>
        <w:t>Definicje i słowniki</w:t>
      </w:r>
      <w:bookmarkEnd w:id="163"/>
    </w:p>
    <w:p w14:paraId="15219D78" w14:textId="77777777" w:rsidR="00236D22" w:rsidRDefault="008C15CC" w:rsidP="00DA4A5C">
      <w:pPr>
        <w:pStyle w:val="Nagowek3zwypunktowaniem111"/>
      </w:pPr>
      <w:bookmarkStart w:id="164" w:name="_Toc46914876"/>
      <w:r>
        <w:t>R</w:t>
      </w:r>
      <w:r w:rsidR="00236D22">
        <w:t>odzaje indeksów</w:t>
      </w:r>
      <w:bookmarkEnd w:id="164"/>
    </w:p>
    <w:p w14:paraId="15219D79" w14:textId="77777777" w:rsidR="000731CF" w:rsidRDefault="000731CF" w:rsidP="000731CF">
      <w:pPr>
        <w:keepNext/>
      </w:pPr>
      <w:r>
        <w:rPr>
          <w:noProof/>
          <w:lang w:eastAsia="pl-PL"/>
        </w:rPr>
        <w:drawing>
          <wp:inline distT="0" distB="0" distL="0" distR="0" wp14:anchorId="1521A687" wp14:editId="1521A688">
            <wp:extent cx="4924425" cy="3169353"/>
            <wp:effectExtent l="0" t="0" r="0" b="0"/>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929319" cy="3172503"/>
                    </a:xfrm>
                    <a:prstGeom prst="rect">
                      <a:avLst/>
                    </a:prstGeom>
                    <a:noFill/>
                    <a:ln>
                      <a:noFill/>
                    </a:ln>
                  </pic:spPr>
                </pic:pic>
              </a:graphicData>
            </a:graphic>
          </wp:inline>
        </w:drawing>
      </w:r>
    </w:p>
    <w:p w14:paraId="15219D7A" w14:textId="47AA5A0C" w:rsidR="000731CF" w:rsidRDefault="000731CF" w:rsidP="000731CF">
      <w:pPr>
        <w:pStyle w:val="Legenda"/>
      </w:pPr>
      <w:r>
        <w:t xml:space="preserve">Rys. </w:t>
      </w:r>
      <w:fldSimple w:instr=" SEQ Rys. \* ARABIC ">
        <w:r w:rsidR="00A559D8">
          <w:rPr>
            <w:noProof/>
          </w:rPr>
          <w:t>184</w:t>
        </w:r>
      </w:fldSimple>
      <w:r>
        <w:t xml:space="preserve"> Grupy i rodzaje indeksów</w:t>
      </w:r>
    </w:p>
    <w:p w14:paraId="15219D7B" w14:textId="77777777" w:rsidR="000731CF" w:rsidRDefault="000731CF" w:rsidP="000731CF">
      <w:r>
        <w:rPr>
          <w:noProof/>
          <w:lang w:eastAsia="pl-PL"/>
        </w:rPr>
        <w:drawing>
          <wp:inline distT="0" distB="0" distL="0" distR="0" wp14:anchorId="1521A689" wp14:editId="1521A68A">
            <wp:extent cx="3544225" cy="4229100"/>
            <wp:effectExtent l="0" t="0" r="0" b="0"/>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49785" cy="4235735"/>
                    </a:xfrm>
                    <a:prstGeom prst="rect">
                      <a:avLst/>
                    </a:prstGeom>
                    <a:noFill/>
                    <a:ln>
                      <a:noFill/>
                    </a:ln>
                  </pic:spPr>
                </pic:pic>
              </a:graphicData>
            </a:graphic>
          </wp:inline>
        </w:drawing>
      </w:r>
    </w:p>
    <w:p w14:paraId="15219D7C" w14:textId="653092D3" w:rsidR="000731CF" w:rsidRDefault="000731CF" w:rsidP="000731CF">
      <w:pPr>
        <w:pStyle w:val="Legenda"/>
      </w:pPr>
      <w:r>
        <w:t xml:space="preserve">Rys. </w:t>
      </w:r>
      <w:fldSimple w:instr=" SEQ Rys. \* ARABIC ">
        <w:r w:rsidR="00A559D8">
          <w:rPr>
            <w:noProof/>
          </w:rPr>
          <w:t>185</w:t>
        </w:r>
      </w:fldSimple>
      <w:r>
        <w:t xml:space="preserve"> Edycja rodzaju indeksu</w:t>
      </w:r>
    </w:p>
    <w:p w14:paraId="15219D7D" w14:textId="77777777" w:rsidR="00267CE9" w:rsidRDefault="00267CE9" w:rsidP="00267CE9">
      <w:r w:rsidRPr="00030FC9">
        <w:lastRenderedPageBreak/>
        <w:t>Dodano możliwość uzupełniania partii magazynowych w zależności od rodzaju towaru lub magazynu. Partia magazynowa jest uzupełniana jeśli rodzaj towaru lub magazyn ma ustawiony atrybut "Czy uzupełniać part</w:t>
      </w:r>
      <w:r>
        <w:t>ie przy tej samej cenie indeksu</w:t>
      </w:r>
      <w:r w:rsidRPr="00030FC9">
        <w:t>?"</w:t>
      </w:r>
    </w:p>
    <w:p w14:paraId="15219D7E" w14:textId="77777777" w:rsidR="00267CE9" w:rsidRDefault="00267CE9" w:rsidP="00267CE9">
      <w:r>
        <w:t>Dla magazynu parametr ustawiany jest w Administracji / Słowniki, zakładka ‘Magazyn’.</w:t>
      </w:r>
    </w:p>
    <w:p w14:paraId="15219D7F" w14:textId="77777777" w:rsidR="00267CE9" w:rsidRDefault="00267CE9" w:rsidP="00267CE9">
      <w:pPr>
        <w:keepNext/>
      </w:pPr>
      <w:r>
        <w:rPr>
          <w:noProof/>
          <w:lang w:eastAsia="pl-PL"/>
        </w:rPr>
        <w:drawing>
          <wp:inline distT="0" distB="0" distL="0" distR="0" wp14:anchorId="1521A68B" wp14:editId="1521A68C">
            <wp:extent cx="3410426" cy="4039164"/>
            <wp:effectExtent l="19050" t="0" r="0" b="0"/>
            <wp:docPr id="720" name="Obraz 2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0" cstate="print"/>
                    <a:stretch>
                      <a:fillRect/>
                    </a:stretch>
                  </pic:blipFill>
                  <pic:spPr>
                    <a:xfrm>
                      <a:off x="0" y="0"/>
                      <a:ext cx="3410426" cy="4039164"/>
                    </a:xfrm>
                    <a:prstGeom prst="rect">
                      <a:avLst/>
                    </a:prstGeom>
                  </pic:spPr>
                </pic:pic>
              </a:graphicData>
            </a:graphic>
          </wp:inline>
        </w:drawing>
      </w:r>
    </w:p>
    <w:p w14:paraId="15219D80" w14:textId="66C249F1" w:rsidR="00267CE9" w:rsidRDefault="00267CE9" w:rsidP="00267CE9">
      <w:pPr>
        <w:pStyle w:val="Legenda"/>
      </w:pPr>
      <w:r>
        <w:t xml:space="preserve">Rys. </w:t>
      </w:r>
      <w:fldSimple w:instr=" SEQ Rys. \* ARABIC ">
        <w:r w:rsidR="00A559D8">
          <w:rPr>
            <w:noProof/>
          </w:rPr>
          <w:t>186</w:t>
        </w:r>
      </w:fldSimple>
      <w:r>
        <w:t xml:space="preserve"> Okno edycji magazynu</w:t>
      </w:r>
    </w:p>
    <w:p w14:paraId="15219D81" w14:textId="77777777" w:rsidR="00666417" w:rsidRDefault="00666417" w:rsidP="00666417">
      <w:pPr>
        <w:keepNext/>
      </w:pPr>
      <w:r>
        <w:rPr>
          <w:noProof/>
          <w:lang w:eastAsia="pl-PL"/>
        </w:rPr>
        <w:lastRenderedPageBreak/>
        <w:drawing>
          <wp:inline distT="0" distB="0" distL="0" distR="0" wp14:anchorId="1521A68D" wp14:editId="1521A68E">
            <wp:extent cx="5505450" cy="3543300"/>
            <wp:effectExtent l="0" t="0" r="0" b="0"/>
            <wp:docPr id="742" name="Obraz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505450" cy="3543300"/>
                    </a:xfrm>
                    <a:prstGeom prst="rect">
                      <a:avLst/>
                    </a:prstGeom>
                    <a:noFill/>
                    <a:ln>
                      <a:noFill/>
                    </a:ln>
                  </pic:spPr>
                </pic:pic>
              </a:graphicData>
            </a:graphic>
          </wp:inline>
        </w:drawing>
      </w:r>
    </w:p>
    <w:p w14:paraId="15219D82" w14:textId="3C90EED3" w:rsidR="00666417" w:rsidRDefault="00666417" w:rsidP="00666417">
      <w:pPr>
        <w:pStyle w:val="Legenda"/>
      </w:pPr>
      <w:r>
        <w:t xml:space="preserve">Rys. </w:t>
      </w:r>
      <w:fldSimple w:instr=" SEQ Rys. \* ARABIC ">
        <w:r w:rsidR="00A559D8">
          <w:rPr>
            <w:noProof/>
          </w:rPr>
          <w:t>187</w:t>
        </w:r>
      </w:fldSimple>
      <w:r>
        <w:t xml:space="preserve"> Opcja edycji rodzaju indeksu</w:t>
      </w:r>
    </w:p>
    <w:p w14:paraId="15219D83" w14:textId="77777777" w:rsidR="00666417" w:rsidRDefault="00666417" w:rsidP="00666417">
      <w:pPr>
        <w:keepNext/>
      </w:pPr>
      <w:r>
        <w:rPr>
          <w:noProof/>
          <w:lang w:eastAsia="pl-PL"/>
        </w:rPr>
        <w:lastRenderedPageBreak/>
        <w:drawing>
          <wp:inline distT="0" distB="0" distL="0" distR="0" wp14:anchorId="1521A68F" wp14:editId="1521A690">
            <wp:extent cx="3971925" cy="4695825"/>
            <wp:effectExtent l="0" t="0" r="9525" b="9525"/>
            <wp:docPr id="741" name="Obraz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971925" cy="4695825"/>
                    </a:xfrm>
                    <a:prstGeom prst="rect">
                      <a:avLst/>
                    </a:prstGeom>
                    <a:noFill/>
                    <a:ln>
                      <a:noFill/>
                    </a:ln>
                  </pic:spPr>
                </pic:pic>
              </a:graphicData>
            </a:graphic>
          </wp:inline>
        </w:drawing>
      </w:r>
    </w:p>
    <w:p w14:paraId="15219D84" w14:textId="75ABCD9B" w:rsidR="00267CE9" w:rsidRDefault="00666417" w:rsidP="00666417">
      <w:pPr>
        <w:pStyle w:val="Legenda"/>
      </w:pPr>
      <w:r>
        <w:t xml:space="preserve">Rys. </w:t>
      </w:r>
      <w:fldSimple w:instr=" SEQ Rys. \* ARABIC ">
        <w:r w:rsidR="00A559D8">
          <w:rPr>
            <w:noProof/>
          </w:rPr>
          <w:t>188</w:t>
        </w:r>
      </w:fldSimple>
      <w:r>
        <w:t xml:space="preserve"> Podpięcie warunków gwarancji pod konkretny rodzaj indeksu</w:t>
      </w:r>
    </w:p>
    <w:p w14:paraId="15219D85" w14:textId="77777777" w:rsidR="0009314F" w:rsidRDefault="0009314F" w:rsidP="0009314F">
      <w:r>
        <w:t>Wydruk warunków gwarancji dla konkretnego towaru wykonujemy będąc na liście indeksów i uruchamiając raport ‘Karty gwarancyjne’ znajdujący się w lewym menu systemu.</w:t>
      </w:r>
    </w:p>
    <w:p w14:paraId="15219D86" w14:textId="77777777" w:rsidR="0009314F" w:rsidRDefault="0009314F" w:rsidP="0009314F">
      <w:r>
        <w:rPr>
          <w:noProof/>
          <w:lang w:eastAsia="pl-PL"/>
        </w:rPr>
        <w:drawing>
          <wp:inline distT="0" distB="0" distL="0" distR="0" wp14:anchorId="1521A691" wp14:editId="1521A692">
            <wp:extent cx="2114550" cy="1619250"/>
            <wp:effectExtent l="19050" t="0" r="0" b="0"/>
            <wp:docPr id="743"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cstate="print"/>
                    <a:srcRect/>
                    <a:stretch>
                      <a:fillRect/>
                    </a:stretch>
                  </pic:blipFill>
                  <pic:spPr bwMode="auto">
                    <a:xfrm>
                      <a:off x="0" y="0"/>
                      <a:ext cx="2114550" cy="1619250"/>
                    </a:xfrm>
                    <a:prstGeom prst="rect">
                      <a:avLst/>
                    </a:prstGeom>
                    <a:noFill/>
                    <a:ln w="9525">
                      <a:noFill/>
                      <a:miter lim="800000"/>
                      <a:headEnd/>
                      <a:tailEnd/>
                    </a:ln>
                  </pic:spPr>
                </pic:pic>
              </a:graphicData>
            </a:graphic>
          </wp:inline>
        </w:drawing>
      </w:r>
    </w:p>
    <w:p w14:paraId="15219D87" w14:textId="77777777" w:rsidR="0009314F" w:rsidRDefault="0009314F" w:rsidP="0009314F">
      <w:r>
        <w:t>Przykład raportu wydruku karty gwarancyjnej.</w:t>
      </w:r>
    </w:p>
    <w:p w14:paraId="15219D88" w14:textId="77777777" w:rsidR="0009314F" w:rsidRDefault="0009314F" w:rsidP="0009314F">
      <w:pPr>
        <w:keepNext/>
      </w:pPr>
      <w:r>
        <w:rPr>
          <w:noProof/>
          <w:lang w:eastAsia="pl-PL"/>
        </w:rPr>
        <w:lastRenderedPageBreak/>
        <w:drawing>
          <wp:inline distT="0" distB="0" distL="0" distR="0" wp14:anchorId="1521A693" wp14:editId="1521A694">
            <wp:extent cx="5457690" cy="5915025"/>
            <wp:effectExtent l="19050" t="0" r="0" b="0"/>
            <wp:docPr id="744" name="Obraz 16"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4" cstate="print"/>
                    <a:stretch>
                      <a:fillRect/>
                    </a:stretch>
                  </pic:blipFill>
                  <pic:spPr>
                    <a:xfrm>
                      <a:off x="0" y="0"/>
                      <a:ext cx="5457690" cy="5915025"/>
                    </a:xfrm>
                    <a:prstGeom prst="rect">
                      <a:avLst/>
                    </a:prstGeom>
                  </pic:spPr>
                </pic:pic>
              </a:graphicData>
            </a:graphic>
          </wp:inline>
        </w:drawing>
      </w:r>
    </w:p>
    <w:p w14:paraId="15219D89" w14:textId="38B825F2" w:rsidR="0009314F" w:rsidRDefault="0009314F" w:rsidP="0009314F">
      <w:pPr>
        <w:pStyle w:val="Legenda"/>
      </w:pPr>
      <w:r>
        <w:t xml:space="preserve">Rys. </w:t>
      </w:r>
      <w:fldSimple w:instr=" SEQ Rys. \* ARABIC ">
        <w:r w:rsidR="00A559D8">
          <w:rPr>
            <w:noProof/>
          </w:rPr>
          <w:t>189</w:t>
        </w:r>
      </w:fldSimple>
      <w:r>
        <w:t xml:space="preserve"> Wydruk karty gwarancyjnej</w:t>
      </w:r>
    </w:p>
    <w:p w14:paraId="15219D8A" w14:textId="77777777" w:rsidR="0009314F" w:rsidRDefault="0009314F" w:rsidP="0009314F"/>
    <w:p w14:paraId="15219D8B" w14:textId="77777777" w:rsidR="00803D59" w:rsidRDefault="00565342" w:rsidP="00803D59">
      <w:pPr>
        <w:keepNext/>
      </w:pPr>
      <w:r>
        <w:rPr>
          <w:noProof/>
          <w:lang w:eastAsia="pl-PL"/>
        </w:rPr>
        <w:lastRenderedPageBreak/>
        <w:drawing>
          <wp:inline distT="0" distB="0" distL="0" distR="0" wp14:anchorId="1521A695" wp14:editId="1521A696">
            <wp:extent cx="3952875" cy="5314950"/>
            <wp:effectExtent l="0" t="0" r="9525"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952875" cy="5314950"/>
                    </a:xfrm>
                    <a:prstGeom prst="rect">
                      <a:avLst/>
                    </a:prstGeom>
                    <a:noFill/>
                    <a:ln>
                      <a:noFill/>
                    </a:ln>
                  </pic:spPr>
                </pic:pic>
              </a:graphicData>
            </a:graphic>
          </wp:inline>
        </w:drawing>
      </w:r>
    </w:p>
    <w:p w14:paraId="15219D8C" w14:textId="2CA50BB2" w:rsidR="00565342" w:rsidRDefault="00803D59" w:rsidP="00803D59">
      <w:pPr>
        <w:pStyle w:val="Legenda"/>
      </w:pPr>
      <w:r>
        <w:t xml:space="preserve">Rys. </w:t>
      </w:r>
      <w:fldSimple w:instr=" SEQ Rys. \* ARABIC ">
        <w:r w:rsidR="00A559D8">
          <w:rPr>
            <w:noProof/>
          </w:rPr>
          <w:t>190</w:t>
        </w:r>
      </w:fldSimple>
      <w:r>
        <w:t xml:space="preserve"> Definicja maski rodzaju indeksu</w:t>
      </w:r>
    </w:p>
    <w:p w14:paraId="15219D8D" w14:textId="77777777" w:rsidR="00565342" w:rsidRDefault="00565342" w:rsidP="00565342">
      <w:r>
        <w:t>Tworząc nową grupę indeksów i definiując dla niej maskę, podczas wprowadzania znaku ‘@’ otrzymujemy listę wcześniej zdefiniowanych segmentów, które w dowolny sposób możemy wykorzystać.</w:t>
      </w:r>
    </w:p>
    <w:p w14:paraId="15219D8E" w14:textId="77777777" w:rsidR="00BF3491" w:rsidRPr="002D7DE8" w:rsidRDefault="00BF3491" w:rsidP="006077D4">
      <w:r w:rsidRPr="002D7DE8">
        <w:t xml:space="preserve">W oknie grupy i rodzaje </w:t>
      </w:r>
      <w:r w:rsidR="009C31A4" w:rsidRPr="002D7DE8">
        <w:t>moż</w:t>
      </w:r>
      <w:r w:rsidR="009C31A4">
        <w:t>na</w:t>
      </w:r>
      <w:r w:rsidR="0076654C">
        <w:t xml:space="preserve"> </w:t>
      </w:r>
      <w:r w:rsidRPr="002D7DE8">
        <w:t xml:space="preserve">dodawać i edytować istniejące grupy np. usługi, towary itd. </w:t>
      </w:r>
      <w:r w:rsidR="009C31A4">
        <w:t>o</w:t>
      </w:r>
      <w:r w:rsidR="009C31A4" w:rsidRPr="002D7DE8">
        <w:t xml:space="preserve">raz </w:t>
      </w:r>
      <w:r w:rsidRPr="002D7DE8">
        <w:t>rodzaje towarów. komputery, telewizory, kasy fiskalne itd.</w:t>
      </w:r>
    </w:p>
    <w:p w14:paraId="15219D8F" w14:textId="77777777" w:rsidR="00BF3491" w:rsidRPr="002D7DE8" w:rsidRDefault="00BF3491" w:rsidP="006077D4">
      <w:r w:rsidRPr="002D7DE8">
        <w:t xml:space="preserve">Po prawej stronie okna </w:t>
      </w:r>
      <w:r w:rsidR="00420817">
        <w:t>są</w:t>
      </w:r>
      <w:r w:rsidR="0076654C">
        <w:t xml:space="preserve"> </w:t>
      </w:r>
      <w:r w:rsidRPr="002D7DE8">
        <w:t>przyciski określające dany towar oraz niektóre informacje na jego temat.</w:t>
      </w:r>
    </w:p>
    <w:p w14:paraId="15219D90" w14:textId="77777777" w:rsidR="00936476" w:rsidRDefault="00BF3491" w:rsidP="002D495E">
      <w:r w:rsidRPr="002D7DE8">
        <w:t>Dla prostych i małych baz wystarczy zdefiniować dwa podstawowe rodzaje: Towar i Usługi</w:t>
      </w:r>
      <w:r w:rsidR="00936476">
        <w:t>.</w:t>
      </w:r>
    </w:p>
    <w:p w14:paraId="15219D91" w14:textId="77777777" w:rsidR="008C15CC" w:rsidRDefault="008C15CC" w:rsidP="00DA4A5C">
      <w:pPr>
        <w:pStyle w:val="Nagowek3zwypunktowaniem111"/>
      </w:pPr>
      <w:bookmarkStart w:id="165" w:name="_Toc46914877"/>
      <w:r>
        <w:lastRenderedPageBreak/>
        <w:t>Grupy indeksów</w:t>
      </w:r>
      <w:bookmarkEnd w:id="165"/>
    </w:p>
    <w:p w14:paraId="15219D92" w14:textId="77777777" w:rsidR="008C15CC" w:rsidRDefault="008C15CC" w:rsidP="001A7C6E">
      <w:r>
        <w:rPr>
          <w:noProof/>
          <w:lang w:eastAsia="pl-PL"/>
        </w:rPr>
        <w:drawing>
          <wp:inline distT="0" distB="0" distL="0" distR="0" wp14:anchorId="1521A697" wp14:editId="1521A698">
            <wp:extent cx="5514975" cy="355282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514975" cy="3552825"/>
                    </a:xfrm>
                    <a:prstGeom prst="rect">
                      <a:avLst/>
                    </a:prstGeom>
                    <a:noFill/>
                    <a:ln>
                      <a:noFill/>
                    </a:ln>
                  </pic:spPr>
                </pic:pic>
              </a:graphicData>
            </a:graphic>
          </wp:inline>
        </w:drawing>
      </w:r>
    </w:p>
    <w:p w14:paraId="15219D93" w14:textId="18ACF415" w:rsidR="008C15CC" w:rsidRDefault="008C15CC" w:rsidP="008C15CC">
      <w:pPr>
        <w:pStyle w:val="Legenda"/>
      </w:pPr>
      <w:r>
        <w:t xml:space="preserve">Rys. </w:t>
      </w:r>
      <w:fldSimple w:instr=" SEQ Rys. \* ARABIC ">
        <w:r w:rsidR="00A559D8">
          <w:rPr>
            <w:noProof/>
          </w:rPr>
          <w:t>191</w:t>
        </w:r>
      </w:fldSimple>
      <w:r>
        <w:t xml:space="preserve"> Okno z listą grup indeksów</w:t>
      </w:r>
    </w:p>
    <w:p w14:paraId="15219D94" w14:textId="77777777" w:rsidR="008C15CC" w:rsidRDefault="008C15CC" w:rsidP="00DA4A5C">
      <w:pPr>
        <w:pStyle w:val="Nagowek3zwypunktowaniem111"/>
      </w:pPr>
      <w:bookmarkStart w:id="166" w:name="_Toc46914878"/>
      <w:r>
        <w:t>Zmienne symbolu indeksów</w:t>
      </w:r>
      <w:bookmarkEnd w:id="166"/>
    </w:p>
    <w:p w14:paraId="15219D95" w14:textId="77777777" w:rsidR="008C15CC" w:rsidRDefault="008C15CC" w:rsidP="001A7C6E">
      <w:r>
        <w:rPr>
          <w:noProof/>
          <w:lang w:eastAsia="pl-PL"/>
        </w:rPr>
        <w:drawing>
          <wp:inline distT="0" distB="0" distL="0" distR="0" wp14:anchorId="1521A699" wp14:editId="1521A69A">
            <wp:extent cx="5505450" cy="3552825"/>
            <wp:effectExtent l="0" t="0" r="0" b="952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05450" cy="3552825"/>
                    </a:xfrm>
                    <a:prstGeom prst="rect">
                      <a:avLst/>
                    </a:prstGeom>
                    <a:noFill/>
                    <a:ln>
                      <a:noFill/>
                    </a:ln>
                  </pic:spPr>
                </pic:pic>
              </a:graphicData>
            </a:graphic>
          </wp:inline>
        </w:drawing>
      </w:r>
    </w:p>
    <w:p w14:paraId="15219D96" w14:textId="31C5A584" w:rsidR="008C15CC" w:rsidRDefault="008C15CC" w:rsidP="008C15CC">
      <w:pPr>
        <w:pStyle w:val="Legenda"/>
      </w:pPr>
      <w:r>
        <w:t xml:space="preserve">Rys. </w:t>
      </w:r>
      <w:fldSimple w:instr=" SEQ Rys. \* ARABIC ">
        <w:r w:rsidR="00A559D8">
          <w:rPr>
            <w:noProof/>
          </w:rPr>
          <w:t>192</w:t>
        </w:r>
      </w:fldSimple>
      <w:r>
        <w:t xml:space="preserve"> Okno z parametrami do budowy maski indeksów</w:t>
      </w:r>
    </w:p>
    <w:p w14:paraId="15219D97" w14:textId="77777777" w:rsidR="002170F9" w:rsidRDefault="002170F9" w:rsidP="002170F9">
      <w:r>
        <w:t>W lewym oknie występują segmenty domyślnie zdefiniowane przez system, natomiast w prawym oknie segmenty te definiowane są przez użytkownika.</w:t>
      </w:r>
    </w:p>
    <w:p w14:paraId="15219D98" w14:textId="77777777" w:rsidR="002D495E" w:rsidRDefault="00565342" w:rsidP="002D495E">
      <w:r>
        <w:rPr>
          <w:noProof/>
          <w:lang w:eastAsia="pl-PL"/>
        </w:rPr>
        <w:lastRenderedPageBreak/>
        <w:drawing>
          <wp:inline distT="0" distB="0" distL="0" distR="0" wp14:anchorId="1521A69B" wp14:editId="1521A69C">
            <wp:extent cx="3286125" cy="2495550"/>
            <wp:effectExtent l="19050" t="0" r="9525" b="0"/>
            <wp:docPr id="9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8" cstate="print"/>
                    <a:srcRect/>
                    <a:stretch>
                      <a:fillRect/>
                    </a:stretch>
                  </pic:blipFill>
                  <pic:spPr bwMode="auto">
                    <a:xfrm>
                      <a:off x="0" y="0"/>
                      <a:ext cx="3286125" cy="2495550"/>
                    </a:xfrm>
                    <a:prstGeom prst="rect">
                      <a:avLst/>
                    </a:prstGeom>
                    <a:noFill/>
                    <a:ln w="9525">
                      <a:noFill/>
                      <a:miter lim="800000"/>
                      <a:headEnd/>
                      <a:tailEnd/>
                    </a:ln>
                  </pic:spPr>
                </pic:pic>
              </a:graphicData>
            </a:graphic>
          </wp:inline>
        </w:drawing>
      </w:r>
    </w:p>
    <w:p w14:paraId="15219D99" w14:textId="77777777" w:rsidR="001E6FBD" w:rsidRDefault="001E6FBD" w:rsidP="002D495E"/>
    <w:p w14:paraId="15219D9A" w14:textId="77777777" w:rsidR="00AF2495" w:rsidRDefault="00B50465" w:rsidP="00DA4A5C">
      <w:pPr>
        <w:pStyle w:val="Nagowek3zwypunktowaniem111"/>
      </w:pPr>
      <w:bookmarkStart w:id="167" w:name="_Toc46914879"/>
      <w:r>
        <w:t>Warunki gwarancji</w:t>
      </w:r>
      <w:bookmarkEnd w:id="167"/>
    </w:p>
    <w:p w14:paraId="15219D9B" w14:textId="77777777" w:rsidR="001E6FBD" w:rsidRDefault="001E6FBD" w:rsidP="001E6FBD">
      <w:pPr>
        <w:keepNext/>
      </w:pPr>
      <w:r>
        <w:rPr>
          <w:noProof/>
          <w:lang w:eastAsia="pl-PL"/>
        </w:rPr>
        <w:drawing>
          <wp:inline distT="0" distB="0" distL="0" distR="0" wp14:anchorId="1521A69D" wp14:editId="1521A69E">
            <wp:extent cx="5505450" cy="3552825"/>
            <wp:effectExtent l="0" t="0" r="0" b="9525"/>
            <wp:docPr id="737" name="Obraz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505450" cy="3552825"/>
                    </a:xfrm>
                    <a:prstGeom prst="rect">
                      <a:avLst/>
                    </a:prstGeom>
                    <a:noFill/>
                    <a:ln>
                      <a:noFill/>
                    </a:ln>
                  </pic:spPr>
                </pic:pic>
              </a:graphicData>
            </a:graphic>
          </wp:inline>
        </w:drawing>
      </w:r>
    </w:p>
    <w:p w14:paraId="15219D9C" w14:textId="09AAC28C" w:rsidR="00B50465" w:rsidRDefault="001E6FBD" w:rsidP="001E6FBD">
      <w:pPr>
        <w:pStyle w:val="Legenda"/>
      </w:pPr>
      <w:r>
        <w:t xml:space="preserve">Rys. </w:t>
      </w:r>
      <w:fldSimple w:instr=" SEQ Rys. \* ARABIC ">
        <w:r w:rsidR="00A559D8">
          <w:rPr>
            <w:noProof/>
          </w:rPr>
          <w:t>193</w:t>
        </w:r>
      </w:fldSimple>
      <w:r>
        <w:t xml:space="preserve"> Lista warunków gwarancji</w:t>
      </w:r>
    </w:p>
    <w:p w14:paraId="15219D9D" w14:textId="77777777" w:rsidR="001E6FBD" w:rsidRDefault="00D87024" w:rsidP="001E6FBD">
      <w:r w:rsidRPr="00906297">
        <w:t>Ilość miesięcy gwarancji określana jest na indeksie, natomiast warunki gwarancji mogą być skojarzone z rodzajem indek</w:t>
      </w:r>
      <w:r>
        <w:t>su lub bezpośrednio z indeksem.</w:t>
      </w:r>
    </w:p>
    <w:p w14:paraId="15219D9E" w14:textId="77777777" w:rsidR="00E16B80" w:rsidRDefault="00E16B80" w:rsidP="00E16B80">
      <w:r>
        <w:t>Przykład edycji warunków danej gwarancji.</w:t>
      </w:r>
    </w:p>
    <w:p w14:paraId="15219D9F" w14:textId="77777777" w:rsidR="00E16B80" w:rsidRDefault="00E16B80" w:rsidP="00E16B80">
      <w:pPr>
        <w:keepNext/>
      </w:pPr>
      <w:r>
        <w:rPr>
          <w:noProof/>
          <w:lang w:eastAsia="pl-PL"/>
        </w:rPr>
        <w:lastRenderedPageBreak/>
        <w:drawing>
          <wp:inline distT="0" distB="0" distL="0" distR="0" wp14:anchorId="1521A69F" wp14:editId="1521A6A0">
            <wp:extent cx="5753100" cy="3448050"/>
            <wp:effectExtent l="0" t="0" r="0" b="0"/>
            <wp:docPr id="739" name="Obraz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53100" cy="3448050"/>
                    </a:xfrm>
                    <a:prstGeom prst="rect">
                      <a:avLst/>
                    </a:prstGeom>
                    <a:noFill/>
                    <a:ln>
                      <a:noFill/>
                    </a:ln>
                  </pic:spPr>
                </pic:pic>
              </a:graphicData>
            </a:graphic>
          </wp:inline>
        </w:drawing>
      </w:r>
    </w:p>
    <w:p w14:paraId="15219DA0" w14:textId="1F3463B2" w:rsidR="00E16B80" w:rsidRDefault="00E16B80" w:rsidP="00E16B80">
      <w:pPr>
        <w:pStyle w:val="Legenda"/>
      </w:pPr>
      <w:r>
        <w:t xml:space="preserve">Rys. </w:t>
      </w:r>
      <w:fldSimple w:instr=" SEQ Rys. \* ARABIC ">
        <w:r w:rsidR="00A559D8">
          <w:rPr>
            <w:noProof/>
          </w:rPr>
          <w:t>194</w:t>
        </w:r>
      </w:fldSimple>
      <w:r>
        <w:t xml:space="preserve"> Edycja warunków gwarancji</w:t>
      </w:r>
    </w:p>
    <w:p w14:paraId="15219DA1" w14:textId="77777777" w:rsidR="00E16B80" w:rsidRDefault="00E16B80" w:rsidP="001E6FBD"/>
    <w:p w14:paraId="15219DA2" w14:textId="77777777" w:rsidR="00B50465" w:rsidRDefault="00B50465" w:rsidP="00DA4A5C">
      <w:pPr>
        <w:pStyle w:val="Nagowek3zwypunktowaniem111"/>
      </w:pPr>
      <w:bookmarkStart w:id="168" w:name="_Toc46914880"/>
      <w:r>
        <w:t>Atrybuty</w:t>
      </w:r>
      <w:bookmarkEnd w:id="168"/>
    </w:p>
    <w:p w14:paraId="15219DA3" w14:textId="77777777" w:rsidR="0080062D" w:rsidRDefault="0080062D" w:rsidP="0080062D">
      <w:pPr>
        <w:keepNext/>
      </w:pPr>
      <w:r>
        <w:rPr>
          <w:noProof/>
          <w:lang w:eastAsia="pl-PL"/>
        </w:rPr>
        <w:drawing>
          <wp:inline distT="0" distB="0" distL="0" distR="0" wp14:anchorId="1521A6A1" wp14:editId="1521A6A2">
            <wp:extent cx="5524500" cy="3543300"/>
            <wp:effectExtent l="0" t="0" r="0" b="0"/>
            <wp:docPr id="718" name="Obraz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524500" cy="3543300"/>
                    </a:xfrm>
                    <a:prstGeom prst="rect">
                      <a:avLst/>
                    </a:prstGeom>
                    <a:noFill/>
                    <a:ln>
                      <a:noFill/>
                    </a:ln>
                  </pic:spPr>
                </pic:pic>
              </a:graphicData>
            </a:graphic>
          </wp:inline>
        </w:drawing>
      </w:r>
    </w:p>
    <w:p w14:paraId="15219DA4" w14:textId="6ADFD50D" w:rsidR="00AF2495" w:rsidRDefault="0080062D" w:rsidP="0080062D">
      <w:pPr>
        <w:pStyle w:val="Legenda"/>
      </w:pPr>
      <w:r>
        <w:t xml:space="preserve">Rys. </w:t>
      </w:r>
      <w:fldSimple w:instr=" SEQ Rys. \* ARABIC ">
        <w:r w:rsidR="00A559D8">
          <w:rPr>
            <w:noProof/>
          </w:rPr>
          <w:t>195</w:t>
        </w:r>
      </w:fldSimple>
      <w:r>
        <w:t xml:space="preserve"> Okno edycji atrybutów</w:t>
      </w:r>
    </w:p>
    <w:p w14:paraId="15219DA5" w14:textId="77777777" w:rsidR="00FC622A" w:rsidRDefault="00FC622A" w:rsidP="00FC622A">
      <w:r>
        <w:t>Edycji atrybutów dokonujemy poprzez menu dostępne pod prawym klawiszem myszki. Dany atrybut możemy podpiąć pod konkretne rodzaje towarów.</w:t>
      </w:r>
    </w:p>
    <w:p w14:paraId="15219DA6" w14:textId="77777777" w:rsidR="00FC622A" w:rsidRDefault="00FC622A" w:rsidP="00FC622A">
      <w:pPr>
        <w:keepNext/>
        <w:jc w:val="left"/>
      </w:pPr>
      <w:r>
        <w:rPr>
          <w:noProof/>
          <w:lang w:eastAsia="pl-PL"/>
        </w:rPr>
        <w:lastRenderedPageBreak/>
        <w:drawing>
          <wp:inline distT="0" distB="0" distL="0" distR="0" wp14:anchorId="1521A6A3" wp14:editId="1521A6A4">
            <wp:extent cx="3905250" cy="3857625"/>
            <wp:effectExtent l="0" t="0" r="0" b="9525"/>
            <wp:docPr id="719" name="Obraz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905250" cy="3857625"/>
                    </a:xfrm>
                    <a:prstGeom prst="rect">
                      <a:avLst/>
                    </a:prstGeom>
                    <a:noFill/>
                    <a:ln>
                      <a:noFill/>
                    </a:ln>
                  </pic:spPr>
                </pic:pic>
              </a:graphicData>
            </a:graphic>
          </wp:inline>
        </w:drawing>
      </w:r>
    </w:p>
    <w:p w14:paraId="15219DA7" w14:textId="1AA736CD" w:rsidR="00FC622A" w:rsidRDefault="00FC622A" w:rsidP="00FC622A">
      <w:pPr>
        <w:pStyle w:val="Legenda"/>
        <w:jc w:val="left"/>
      </w:pPr>
      <w:r>
        <w:t xml:space="preserve">Rys. </w:t>
      </w:r>
      <w:fldSimple w:instr=" SEQ Rys. \* ARABIC ">
        <w:r w:rsidR="00A559D8">
          <w:rPr>
            <w:noProof/>
          </w:rPr>
          <w:t>196</w:t>
        </w:r>
      </w:fldSimple>
      <w:r>
        <w:t xml:space="preserve"> Edycja atrybutu</w:t>
      </w:r>
    </w:p>
    <w:p w14:paraId="15219DA8" w14:textId="77777777" w:rsidR="00FC622A" w:rsidRDefault="00FC622A" w:rsidP="00FC622A">
      <w:r>
        <w:t>Po wskazaniu indeksu na liście indeksów w zakładce ‘Atrybuty i nazwy’ uzupełniamy dane atrybuty o konkretne wartości.</w:t>
      </w:r>
    </w:p>
    <w:p w14:paraId="15219DA9" w14:textId="77777777" w:rsidR="00CA6264" w:rsidRDefault="00CA6264" w:rsidP="00FC622A"/>
    <w:p w14:paraId="15219DAA" w14:textId="77777777" w:rsidR="00525F3F" w:rsidRDefault="00525F3F" w:rsidP="00DA4A5C">
      <w:pPr>
        <w:pStyle w:val="noagowek2zwypunktowaniem11"/>
      </w:pPr>
      <w:bookmarkStart w:id="169" w:name="_Toc46914881"/>
      <w:r>
        <w:t>Menu szybkiej sprzedaży</w:t>
      </w:r>
      <w:bookmarkEnd w:id="169"/>
    </w:p>
    <w:p w14:paraId="15219DAB" w14:textId="77777777" w:rsidR="00525F3F" w:rsidRDefault="00AE058F" w:rsidP="00525F3F">
      <w:r>
        <w:t xml:space="preserve">Menu szybkiej sprzedaży wykorzystywane jest w Transakcje / Sprzedaż jako </w:t>
      </w:r>
      <w:r w:rsidR="008B2835">
        <w:t xml:space="preserve">szybka </w:t>
      </w:r>
      <w:r>
        <w:t xml:space="preserve">podpowiedź asortymentu </w:t>
      </w:r>
      <w:r w:rsidR="008B2835">
        <w:t xml:space="preserve">do sprzedaży </w:t>
      </w:r>
      <w:r>
        <w:t>dla klienta, a także jako menu wyboru towarów w transakcjach otwartych.</w:t>
      </w:r>
    </w:p>
    <w:p w14:paraId="15219DAC" w14:textId="77777777" w:rsidR="00792FAC" w:rsidRDefault="00792FAC" w:rsidP="00DA4A5C">
      <w:pPr>
        <w:pStyle w:val="Nagowek3zwypunktowaniem111"/>
      </w:pPr>
      <w:bookmarkStart w:id="170" w:name="_Toc46914882"/>
      <w:r>
        <w:t>Menu sprzedaży</w:t>
      </w:r>
      <w:bookmarkEnd w:id="170"/>
    </w:p>
    <w:p w14:paraId="15219DAD" w14:textId="77777777" w:rsidR="00792FAC" w:rsidRDefault="00792FAC" w:rsidP="00792FAC"/>
    <w:p w14:paraId="15219DAE" w14:textId="77777777" w:rsidR="008B2835" w:rsidRDefault="008B2835" w:rsidP="008B2835">
      <w:pPr>
        <w:keepNext/>
      </w:pPr>
      <w:r>
        <w:rPr>
          <w:noProof/>
          <w:lang w:eastAsia="pl-PL"/>
        </w:rPr>
        <w:lastRenderedPageBreak/>
        <w:drawing>
          <wp:inline distT="0" distB="0" distL="0" distR="0" wp14:anchorId="1521A6A5" wp14:editId="1521A6A6">
            <wp:extent cx="5743575" cy="4676775"/>
            <wp:effectExtent l="0" t="0" r="9525" b="9525"/>
            <wp:docPr id="423" name="Obraz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43575" cy="4676775"/>
                    </a:xfrm>
                    <a:prstGeom prst="rect">
                      <a:avLst/>
                    </a:prstGeom>
                    <a:noFill/>
                    <a:ln>
                      <a:noFill/>
                    </a:ln>
                  </pic:spPr>
                </pic:pic>
              </a:graphicData>
            </a:graphic>
          </wp:inline>
        </w:drawing>
      </w:r>
    </w:p>
    <w:p w14:paraId="15219DAF" w14:textId="6AE9DCD9" w:rsidR="00AE058F" w:rsidRDefault="008B2835" w:rsidP="008B2835">
      <w:pPr>
        <w:pStyle w:val="Legenda"/>
      </w:pPr>
      <w:r>
        <w:t xml:space="preserve">Rys. </w:t>
      </w:r>
      <w:fldSimple w:instr=" SEQ Rys. \* ARABIC ">
        <w:r w:rsidR="00A559D8">
          <w:rPr>
            <w:noProof/>
          </w:rPr>
          <w:t>197</w:t>
        </w:r>
      </w:fldSimple>
      <w:r>
        <w:t xml:space="preserve"> Definicja menu szybkiej sprzedaży</w:t>
      </w:r>
    </w:p>
    <w:p w14:paraId="15219DB0" w14:textId="77777777" w:rsidR="00B8673B" w:rsidRDefault="00FB5522" w:rsidP="00B8673B">
      <w:r>
        <w:t>Menu budowane jest za pomocą nadrzędnych i podrzędnych elementów stanowiących przyciski menu</w:t>
      </w:r>
      <w:r w:rsidR="001A62E7">
        <w:t>,</w:t>
      </w:r>
      <w:r>
        <w:t xml:space="preserve"> do których przypinane są usługi.</w:t>
      </w:r>
      <w:r w:rsidR="001A62E7">
        <w:t xml:space="preserve"> Edycji danego elementu czy dodanie nowego dokonujemy poprzez menu dostępne pod prawym klawiszem myszki.</w:t>
      </w:r>
    </w:p>
    <w:p w14:paraId="15219DB1" w14:textId="77777777" w:rsidR="001A62E7" w:rsidRDefault="001A62E7" w:rsidP="001A62E7">
      <w:pPr>
        <w:keepNext/>
      </w:pPr>
      <w:r>
        <w:rPr>
          <w:noProof/>
          <w:lang w:eastAsia="pl-PL"/>
        </w:rPr>
        <w:drawing>
          <wp:inline distT="0" distB="0" distL="0" distR="0" wp14:anchorId="1521A6A7" wp14:editId="1521A6A8">
            <wp:extent cx="5724525" cy="1752600"/>
            <wp:effectExtent l="0" t="0" r="9525" b="0"/>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24525" cy="1752600"/>
                    </a:xfrm>
                    <a:prstGeom prst="rect">
                      <a:avLst/>
                    </a:prstGeom>
                    <a:noFill/>
                    <a:ln>
                      <a:noFill/>
                    </a:ln>
                  </pic:spPr>
                </pic:pic>
              </a:graphicData>
            </a:graphic>
          </wp:inline>
        </w:drawing>
      </w:r>
    </w:p>
    <w:p w14:paraId="15219DB2" w14:textId="574CF9A5" w:rsidR="001A62E7" w:rsidRDefault="001A62E7" w:rsidP="001A62E7">
      <w:pPr>
        <w:pStyle w:val="Legenda"/>
      </w:pPr>
      <w:r>
        <w:t xml:space="preserve">Rys. </w:t>
      </w:r>
      <w:fldSimple w:instr=" SEQ Rys. \* ARABIC ">
        <w:r w:rsidR="00A559D8">
          <w:rPr>
            <w:noProof/>
          </w:rPr>
          <w:t>198</w:t>
        </w:r>
      </w:fldSimple>
      <w:r>
        <w:t xml:space="preserve"> Opcja dodawania lub edycji przycisków menu</w:t>
      </w:r>
    </w:p>
    <w:p w14:paraId="15219DB3" w14:textId="77777777" w:rsidR="009824D1" w:rsidRDefault="009824D1" w:rsidP="009824D1">
      <w:pPr>
        <w:keepNext/>
      </w:pPr>
      <w:r>
        <w:rPr>
          <w:noProof/>
          <w:lang w:eastAsia="pl-PL"/>
        </w:rPr>
        <w:lastRenderedPageBreak/>
        <w:drawing>
          <wp:inline distT="0" distB="0" distL="0" distR="0" wp14:anchorId="1521A6A9" wp14:editId="1521A6AA">
            <wp:extent cx="4371975" cy="3419475"/>
            <wp:effectExtent l="0" t="0" r="9525" b="9525"/>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371975" cy="3419475"/>
                    </a:xfrm>
                    <a:prstGeom prst="rect">
                      <a:avLst/>
                    </a:prstGeom>
                    <a:noFill/>
                    <a:ln>
                      <a:noFill/>
                    </a:ln>
                  </pic:spPr>
                </pic:pic>
              </a:graphicData>
            </a:graphic>
          </wp:inline>
        </w:drawing>
      </w:r>
    </w:p>
    <w:p w14:paraId="15219DB4" w14:textId="093DCBF4" w:rsidR="001A62E7" w:rsidRDefault="009824D1" w:rsidP="009824D1">
      <w:pPr>
        <w:pStyle w:val="Legenda"/>
      </w:pPr>
      <w:r>
        <w:t xml:space="preserve">Rys. </w:t>
      </w:r>
      <w:fldSimple w:instr=" SEQ Rys. \* ARABIC ">
        <w:r w:rsidR="00A559D8">
          <w:rPr>
            <w:noProof/>
          </w:rPr>
          <w:t>199</w:t>
        </w:r>
      </w:fldSimple>
      <w:r>
        <w:t xml:space="preserve"> Okno z edycją przycisku</w:t>
      </w:r>
    </w:p>
    <w:p w14:paraId="15219DB5" w14:textId="77777777" w:rsidR="009824D1" w:rsidRDefault="009824D1" w:rsidP="009824D1">
      <w:r>
        <w:t>Za pomocą parametrów ‘Wysokość’ czy ‘Szerokość’ określamy wymiar danego przycisku menu, jak i</w:t>
      </w:r>
      <w:r w:rsidR="0081248C">
        <w:t xml:space="preserve"> jego kolor czy czcionkę opisu.</w:t>
      </w:r>
    </w:p>
    <w:p w14:paraId="15219DB6" w14:textId="77777777" w:rsidR="00A6333F" w:rsidRDefault="00A6333F" w:rsidP="00A6333F">
      <w:r>
        <w:t>Towar podpinamy pod konkretny przycisk menu dopiero na najniższej podgrupie.</w:t>
      </w:r>
    </w:p>
    <w:p w14:paraId="15219DB7" w14:textId="77777777" w:rsidR="00A6333F" w:rsidRDefault="00A6333F" w:rsidP="00A6333F">
      <w:pPr>
        <w:jc w:val="left"/>
      </w:pPr>
      <w:r>
        <w:t>Dla poszczególnych towarów definiujemy cenniki w zależności od danej godziny czy dnia tygodnia.</w:t>
      </w:r>
    </w:p>
    <w:p w14:paraId="15219DB8" w14:textId="77777777" w:rsidR="00A6333F" w:rsidRDefault="00A6333F" w:rsidP="00A6333F">
      <w:pPr>
        <w:jc w:val="left"/>
      </w:pPr>
      <w:r>
        <w:t>Jeśli w tym samym okresie co już obowiązujący cennik chcielibyśmy wprowadzić jakiś inny (z inną ceną przez np. tylko jedną godzinę) to nie potrzeba modyfikować tego już istniejącego cennika, a tylko dokładamy nowy jako ‘Priorytetowy’.</w:t>
      </w:r>
    </w:p>
    <w:p w14:paraId="15219DB9" w14:textId="77777777" w:rsidR="00344848" w:rsidRDefault="00A6333F" w:rsidP="00344848">
      <w:pPr>
        <w:keepNext/>
      </w:pPr>
      <w:r w:rsidRPr="00142915">
        <w:rPr>
          <w:noProof/>
          <w:lang w:eastAsia="pl-PL"/>
        </w:rPr>
        <w:lastRenderedPageBreak/>
        <w:drawing>
          <wp:inline distT="0" distB="0" distL="0" distR="0" wp14:anchorId="1521A6AB" wp14:editId="1521A6AC">
            <wp:extent cx="5753100" cy="4686300"/>
            <wp:effectExtent l="19050" t="0" r="0" b="0"/>
            <wp:docPr id="68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6" cstate="print"/>
                    <a:srcRect/>
                    <a:stretch>
                      <a:fillRect/>
                    </a:stretch>
                  </pic:blipFill>
                  <pic:spPr bwMode="auto">
                    <a:xfrm>
                      <a:off x="0" y="0"/>
                      <a:ext cx="5753100" cy="4686300"/>
                    </a:xfrm>
                    <a:prstGeom prst="rect">
                      <a:avLst/>
                    </a:prstGeom>
                    <a:noFill/>
                    <a:ln w="9525">
                      <a:noFill/>
                      <a:miter lim="800000"/>
                      <a:headEnd/>
                      <a:tailEnd/>
                    </a:ln>
                  </pic:spPr>
                </pic:pic>
              </a:graphicData>
            </a:graphic>
          </wp:inline>
        </w:drawing>
      </w:r>
    </w:p>
    <w:p w14:paraId="15219DBA" w14:textId="4CA31D32" w:rsidR="00B8673B" w:rsidRDefault="00344848" w:rsidP="00344848">
      <w:pPr>
        <w:pStyle w:val="Legenda"/>
      </w:pPr>
      <w:r>
        <w:t xml:space="preserve">Rys. </w:t>
      </w:r>
      <w:fldSimple w:instr=" SEQ Rys. \* ARABIC ">
        <w:r w:rsidR="00A559D8">
          <w:rPr>
            <w:noProof/>
          </w:rPr>
          <w:t>200</w:t>
        </w:r>
      </w:fldSimple>
      <w:r w:rsidR="00A6333F">
        <w:t xml:space="preserve"> Podpięcie</w:t>
      </w:r>
      <w:r>
        <w:t xml:space="preserve"> towaru pod dany przycisk menu</w:t>
      </w:r>
      <w:r w:rsidR="00A6333F">
        <w:t xml:space="preserve"> z opcją cenników</w:t>
      </w:r>
    </w:p>
    <w:p w14:paraId="15219DBB" w14:textId="77777777" w:rsidR="00A6333F" w:rsidRDefault="00A6333F" w:rsidP="0049679B"/>
    <w:p w14:paraId="15219DBC" w14:textId="77777777" w:rsidR="0049679B" w:rsidRDefault="0049679B" w:rsidP="0049679B">
      <w:r>
        <w:t>Za pomocą tej opcji ‘Dodaj cennik dla towarów podrzędnych’ dokonujemy globalnej zmiany cen dla wszystkich podrzędnych towarów z danej grupy.</w:t>
      </w:r>
    </w:p>
    <w:p w14:paraId="15219DBD" w14:textId="77777777" w:rsidR="0049679B" w:rsidRDefault="0049679B" w:rsidP="0049679B">
      <w:pPr>
        <w:keepNext/>
      </w:pPr>
      <w:r>
        <w:rPr>
          <w:noProof/>
          <w:lang w:eastAsia="pl-PL"/>
        </w:rPr>
        <w:lastRenderedPageBreak/>
        <w:drawing>
          <wp:inline distT="0" distB="0" distL="0" distR="0" wp14:anchorId="1521A6AD" wp14:editId="1521A6AE">
            <wp:extent cx="4914900" cy="3997452"/>
            <wp:effectExtent l="19050" t="0" r="0" b="0"/>
            <wp:docPr id="68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7" cstate="print"/>
                    <a:srcRect/>
                    <a:stretch>
                      <a:fillRect/>
                    </a:stretch>
                  </pic:blipFill>
                  <pic:spPr bwMode="auto">
                    <a:xfrm>
                      <a:off x="0" y="0"/>
                      <a:ext cx="4914900" cy="3997452"/>
                    </a:xfrm>
                    <a:prstGeom prst="rect">
                      <a:avLst/>
                    </a:prstGeom>
                    <a:noFill/>
                    <a:ln w="9525">
                      <a:noFill/>
                      <a:miter lim="800000"/>
                      <a:headEnd/>
                      <a:tailEnd/>
                    </a:ln>
                  </pic:spPr>
                </pic:pic>
              </a:graphicData>
            </a:graphic>
          </wp:inline>
        </w:drawing>
      </w:r>
    </w:p>
    <w:p w14:paraId="15219DBE" w14:textId="70EB152C" w:rsidR="0049679B" w:rsidRDefault="0049679B" w:rsidP="0049679B">
      <w:pPr>
        <w:pStyle w:val="Legenda"/>
      </w:pPr>
      <w:r>
        <w:t xml:space="preserve">Rys. </w:t>
      </w:r>
      <w:fldSimple w:instr=" SEQ Rys. \* ARABIC ">
        <w:r w:rsidR="00A559D8">
          <w:rPr>
            <w:noProof/>
          </w:rPr>
          <w:t>201</w:t>
        </w:r>
      </w:fldSimple>
      <w:r>
        <w:t xml:space="preserve"> Opcja dodawania cennika dla grupy towarów</w:t>
      </w:r>
    </w:p>
    <w:p w14:paraId="15219DBF" w14:textId="77777777" w:rsidR="0049679B" w:rsidRDefault="0049679B" w:rsidP="00344848">
      <w:r>
        <w:t>Stała cena – wszystkie towary z danej grupy z tą samą ceną.</w:t>
      </w:r>
    </w:p>
    <w:p w14:paraId="15219DC0" w14:textId="77777777" w:rsidR="0049679B" w:rsidRDefault="0049679B" w:rsidP="0049679B">
      <w:pPr>
        <w:keepNext/>
      </w:pPr>
      <w:r>
        <w:rPr>
          <w:noProof/>
          <w:lang w:eastAsia="pl-PL"/>
        </w:rPr>
        <w:drawing>
          <wp:inline distT="0" distB="0" distL="0" distR="0" wp14:anchorId="1521A6AF" wp14:editId="1521A6B0">
            <wp:extent cx="5124450" cy="1628775"/>
            <wp:effectExtent l="19050" t="0" r="0" b="0"/>
            <wp:docPr id="68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8" cstate="print"/>
                    <a:srcRect/>
                    <a:stretch>
                      <a:fillRect/>
                    </a:stretch>
                  </pic:blipFill>
                  <pic:spPr bwMode="auto">
                    <a:xfrm>
                      <a:off x="0" y="0"/>
                      <a:ext cx="5124450" cy="1628775"/>
                    </a:xfrm>
                    <a:prstGeom prst="rect">
                      <a:avLst/>
                    </a:prstGeom>
                    <a:noFill/>
                    <a:ln w="9525">
                      <a:noFill/>
                      <a:miter lim="800000"/>
                      <a:headEnd/>
                      <a:tailEnd/>
                    </a:ln>
                  </pic:spPr>
                </pic:pic>
              </a:graphicData>
            </a:graphic>
          </wp:inline>
        </w:drawing>
      </w:r>
    </w:p>
    <w:p w14:paraId="15219DC1" w14:textId="4BD34993" w:rsidR="0049679B" w:rsidRDefault="0049679B" w:rsidP="0049679B">
      <w:pPr>
        <w:pStyle w:val="Legenda"/>
      </w:pPr>
      <w:r>
        <w:t xml:space="preserve">Rys. </w:t>
      </w:r>
      <w:fldSimple w:instr=" SEQ Rys. \* ARABIC ">
        <w:r w:rsidR="00A559D8">
          <w:rPr>
            <w:noProof/>
          </w:rPr>
          <w:t>202</w:t>
        </w:r>
      </w:fldSimple>
      <w:r>
        <w:t xml:space="preserve"> Edycja cenników ze stałą ceną</w:t>
      </w:r>
    </w:p>
    <w:p w14:paraId="15219DC2" w14:textId="77777777" w:rsidR="0090198C" w:rsidRDefault="0090198C" w:rsidP="0090198C">
      <w:r>
        <w:t>Zmień cenę o – Zmiana cen danej grupy o daną wartość na + bądź na -</w:t>
      </w:r>
    </w:p>
    <w:p w14:paraId="15219DC3" w14:textId="77777777" w:rsidR="0090198C" w:rsidRDefault="0090198C" w:rsidP="0090198C">
      <w:pPr>
        <w:keepNext/>
      </w:pPr>
      <w:r>
        <w:rPr>
          <w:noProof/>
          <w:lang w:eastAsia="pl-PL"/>
        </w:rPr>
        <w:lastRenderedPageBreak/>
        <w:drawing>
          <wp:inline distT="0" distB="0" distL="0" distR="0" wp14:anchorId="1521A6B1" wp14:editId="1521A6B2">
            <wp:extent cx="5143500" cy="1628775"/>
            <wp:effectExtent l="19050" t="0" r="0" b="0"/>
            <wp:docPr id="68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9" cstate="print"/>
                    <a:srcRect/>
                    <a:stretch>
                      <a:fillRect/>
                    </a:stretch>
                  </pic:blipFill>
                  <pic:spPr bwMode="auto">
                    <a:xfrm>
                      <a:off x="0" y="0"/>
                      <a:ext cx="5143500" cy="1628775"/>
                    </a:xfrm>
                    <a:prstGeom prst="rect">
                      <a:avLst/>
                    </a:prstGeom>
                    <a:noFill/>
                    <a:ln w="9525">
                      <a:noFill/>
                      <a:miter lim="800000"/>
                      <a:headEnd/>
                      <a:tailEnd/>
                    </a:ln>
                  </pic:spPr>
                </pic:pic>
              </a:graphicData>
            </a:graphic>
          </wp:inline>
        </w:drawing>
      </w:r>
    </w:p>
    <w:p w14:paraId="15219DC4" w14:textId="6EF23568" w:rsidR="00174C0C" w:rsidRDefault="0090198C" w:rsidP="0090198C">
      <w:pPr>
        <w:pStyle w:val="Legenda"/>
      </w:pPr>
      <w:r>
        <w:t xml:space="preserve">Rys. </w:t>
      </w:r>
      <w:fldSimple w:instr=" SEQ Rys. \* ARABIC ">
        <w:r w:rsidR="00A559D8">
          <w:rPr>
            <w:noProof/>
          </w:rPr>
          <w:t>203</w:t>
        </w:r>
      </w:fldSimple>
      <w:r>
        <w:t xml:space="preserve"> Modyfikacja cenników o daną wartość</w:t>
      </w:r>
    </w:p>
    <w:p w14:paraId="15219DC5" w14:textId="77777777" w:rsidR="0090198C" w:rsidRDefault="0090198C" w:rsidP="0090198C">
      <w:r>
        <w:t>Rabat [%] – Pomniejszenie cen danej grupy towarów o konkretny % z opcją zaokrąglania.</w:t>
      </w:r>
    </w:p>
    <w:p w14:paraId="15219DC6" w14:textId="77777777" w:rsidR="0090198C" w:rsidRDefault="0090198C" w:rsidP="0090198C">
      <w:pPr>
        <w:keepNext/>
      </w:pPr>
      <w:r>
        <w:rPr>
          <w:noProof/>
          <w:lang w:eastAsia="pl-PL"/>
        </w:rPr>
        <w:drawing>
          <wp:inline distT="0" distB="0" distL="0" distR="0" wp14:anchorId="1521A6B3" wp14:editId="1521A6B4">
            <wp:extent cx="5143500" cy="1628775"/>
            <wp:effectExtent l="19050" t="0" r="0" b="0"/>
            <wp:docPr id="68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0" cstate="print"/>
                    <a:srcRect/>
                    <a:stretch>
                      <a:fillRect/>
                    </a:stretch>
                  </pic:blipFill>
                  <pic:spPr bwMode="auto">
                    <a:xfrm>
                      <a:off x="0" y="0"/>
                      <a:ext cx="5143500" cy="1628775"/>
                    </a:xfrm>
                    <a:prstGeom prst="rect">
                      <a:avLst/>
                    </a:prstGeom>
                    <a:noFill/>
                    <a:ln w="9525">
                      <a:noFill/>
                      <a:miter lim="800000"/>
                      <a:headEnd/>
                      <a:tailEnd/>
                    </a:ln>
                  </pic:spPr>
                </pic:pic>
              </a:graphicData>
            </a:graphic>
          </wp:inline>
        </w:drawing>
      </w:r>
    </w:p>
    <w:p w14:paraId="15219DC7" w14:textId="7779E944" w:rsidR="0090198C" w:rsidRDefault="0090198C" w:rsidP="0090198C">
      <w:pPr>
        <w:pStyle w:val="Legenda"/>
      </w:pPr>
      <w:r>
        <w:t xml:space="preserve">Rys. </w:t>
      </w:r>
      <w:fldSimple w:instr=" SEQ Rys. \* ARABIC ">
        <w:r w:rsidR="00A559D8">
          <w:rPr>
            <w:noProof/>
          </w:rPr>
          <w:t>204</w:t>
        </w:r>
      </w:fldSimple>
      <w:r>
        <w:t xml:space="preserve"> </w:t>
      </w:r>
      <w:r w:rsidRPr="00C70C0E">
        <w:t>Pomniejszenie cen danej grupy towarów o konkretny % z opcją zaokrąglania</w:t>
      </w:r>
    </w:p>
    <w:p w14:paraId="15219DC8" w14:textId="77777777" w:rsidR="0090198C" w:rsidRDefault="0090198C" w:rsidP="0090198C"/>
    <w:p w14:paraId="15219DC9" w14:textId="77777777" w:rsidR="00792FAC" w:rsidRDefault="00792FAC" w:rsidP="00DA4A5C">
      <w:pPr>
        <w:pStyle w:val="Nagowek3zwypunktowaniem111"/>
      </w:pPr>
      <w:bookmarkStart w:id="171" w:name="_Toc46914883"/>
      <w:r>
        <w:t>Dodatki do receptur</w:t>
      </w:r>
      <w:bookmarkEnd w:id="171"/>
    </w:p>
    <w:p w14:paraId="15219DCA" w14:textId="77777777" w:rsidR="00792FAC" w:rsidRDefault="00174C0C" w:rsidP="00792FAC">
      <w:r>
        <w:t xml:space="preserve">Funkcjonalność ta dotyczy </w:t>
      </w:r>
      <w:r w:rsidRPr="00F40A92">
        <w:t xml:space="preserve">zmiany receptury przez klienta w trakcie zamawiania pozycji </w:t>
      </w:r>
      <w:r>
        <w:t xml:space="preserve">z </w:t>
      </w:r>
      <w:r w:rsidRPr="00F40A92">
        <w:t>menu</w:t>
      </w:r>
      <w:r>
        <w:t xml:space="preserve"> (moduł Transakcje).</w:t>
      </w:r>
    </w:p>
    <w:p w14:paraId="15219DCB" w14:textId="77777777" w:rsidR="00174C0C" w:rsidRDefault="00174C0C" w:rsidP="00174C0C">
      <w:pPr>
        <w:keepNext/>
      </w:pPr>
      <w:r>
        <w:rPr>
          <w:noProof/>
          <w:lang w:eastAsia="pl-PL"/>
        </w:rPr>
        <w:lastRenderedPageBreak/>
        <w:drawing>
          <wp:inline distT="0" distB="0" distL="0" distR="0" wp14:anchorId="1521A6B5" wp14:editId="1521A6B6">
            <wp:extent cx="5724525" cy="4686300"/>
            <wp:effectExtent l="0" t="0" r="9525" b="0"/>
            <wp:docPr id="493" name="Obraz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24525" cy="4686300"/>
                    </a:xfrm>
                    <a:prstGeom prst="rect">
                      <a:avLst/>
                    </a:prstGeom>
                    <a:noFill/>
                    <a:ln>
                      <a:noFill/>
                    </a:ln>
                  </pic:spPr>
                </pic:pic>
              </a:graphicData>
            </a:graphic>
          </wp:inline>
        </w:drawing>
      </w:r>
    </w:p>
    <w:p w14:paraId="15219DCC" w14:textId="4B6E1B18" w:rsidR="00174C0C" w:rsidRDefault="00174C0C" w:rsidP="00174C0C">
      <w:pPr>
        <w:pStyle w:val="Legenda"/>
      </w:pPr>
      <w:r>
        <w:t xml:space="preserve">Rys. </w:t>
      </w:r>
      <w:fldSimple w:instr=" SEQ Rys. \* ARABIC ">
        <w:r w:rsidR="00A559D8">
          <w:rPr>
            <w:noProof/>
          </w:rPr>
          <w:t>205</w:t>
        </w:r>
      </w:fldSimple>
      <w:r>
        <w:t xml:space="preserve"> Okno z listą dodatków do receptur</w:t>
      </w:r>
    </w:p>
    <w:p w14:paraId="15219DCD" w14:textId="77777777" w:rsidR="001C39E7" w:rsidRDefault="001C39E7" w:rsidP="001C39E7"/>
    <w:p w14:paraId="15219DCE" w14:textId="77777777" w:rsidR="00792FAC" w:rsidRDefault="00792FAC">
      <w:pPr>
        <w:jc w:val="left"/>
      </w:pPr>
    </w:p>
    <w:p w14:paraId="15219DCF" w14:textId="77777777" w:rsidR="002170F9" w:rsidRDefault="002170F9">
      <w:pPr>
        <w:jc w:val="left"/>
      </w:pPr>
      <w:r>
        <w:br w:type="page"/>
      </w:r>
    </w:p>
    <w:p w14:paraId="15219DD0" w14:textId="77777777" w:rsidR="00BF3491" w:rsidRDefault="00B4639B" w:rsidP="00DA4A5C">
      <w:pPr>
        <w:pStyle w:val="Nagwekwypunktowanie"/>
      </w:pPr>
      <w:bookmarkStart w:id="172" w:name="_Toc432429594"/>
      <w:bookmarkStart w:id="173" w:name="_Toc46914884"/>
      <w:r w:rsidRPr="00483585">
        <w:lastRenderedPageBreak/>
        <w:t>KSIĘGOWOŚĆ (KP-R</w:t>
      </w:r>
      <w:r>
        <w:t>)</w:t>
      </w:r>
      <w:bookmarkEnd w:id="172"/>
      <w:bookmarkEnd w:id="173"/>
    </w:p>
    <w:p w14:paraId="15219DD1" w14:textId="77777777" w:rsidR="00AE4268" w:rsidRDefault="00AE4268" w:rsidP="009B648B"/>
    <w:p w14:paraId="15219DD2" w14:textId="77777777" w:rsidR="00396541" w:rsidRDefault="00AE4268" w:rsidP="00396541">
      <w:r>
        <w:rPr>
          <w:noProof/>
          <w:lang w:eastAsia="pl-PL"/>
        </w:rPr>
        <w:drawing>
          <wp:inline distT="0" distB="0" distL="0" distR="0" wp14:anchorId="1521A6B7" wp14:editId="1521A6B8">
            <wp:extent cx="2105025" cy="2562225"/>
            <wp:effectExtent l="0" t="0" r="9525" b="9525"/>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105025" cy="2562225"/>
                    </a:xfrm>
                    <a:prstGeom prst="rect">
                      <a:avLst/>
                    </a:prstGeom>
                    <a:noFill/>
                    <a:ln>
                      <a:noFill/>
                    </a:ln>
                  </pic:spPr>
                </pic:pic>
              </a:graphicData>
            </a:graphic>
          </wp:inline>
        </w:drawing>
      </w:r>
    </w:p>
    <w:p w14:paraId="15219DD3" w14:textId="3A0D5CAB" w:rsidR="00BF3491" w:rsidRDefault="00BF3491" w:rsidP="00396541">
      <w:pPr>
        <w:pStyle w:val="Legenda"/>
      </w:pPr>
      <w:r>
        <w:t xml:space="preserve">Rys. </w:t>
      </w:r>
      <w:r w:rsidR="00073BBC">
        <w:fldChar w:fldCharType="begin"/>
      </w:r>
      <w:r w:rsidR="00533E2C">
        <w:instrText xml:space="preserve"> SEQ Rys. \* ARABIC </w:instrText>
      </w:r>
      <w:r w:rsidR="00073BBC">
        <w:fldChar w:fldCharType="separate"/>
      </w:r>
      <w:r w:rsidR="00A559D8">
        <w:rPr>
          <w:noProof/>
        </w:rPr>
        <w:t>206</w:t>
      </w:r>
      <w:r w:rsidR="00073BBC">
        <w:rPr>
          <w:noProof/>
        </w:rPr>
        <w:fldChar w:fldCharType="end"/>
      </w:r>
      <w:r w:rsidR="00C134AC">
        <w:rPr>
          <w:noProof/>
        </w:rPr>
        <w:t xml:space="preserve"> </w:t>
      </w:r>
      <w:r w:rsidR="00AE4268">
        <w:t>Definicje dotyczące księgowości w głównym menu systemu</w:t>
      </w:r>
    </w:p>
    <w:p w14:paraId="15219DD4" w14:textId="77777777" w:rsidR="00BF3491" w:rsidRDefault="00BF3491" w:rsidP="006077D4">
      <w:r w:rsidRPr="002D7DE8">
        <w:t>Księgowość (KP-R) umożliwia sporządzanie Rejestrów zakupów i sprzedaży, prowadzenie Książki Przychodów i Rozchodów, generowanie i wydruk deklaracji VAT oraz prowadzenie i kontrolowanie rozliczeń z dostawcami, odbiorcami i</w:t>
      </w:r>
      <w:r w:rsidR="009B6D9E">
        <w:t> </w:t>
      </w:r>
      <w:r w:rsidRPr="002D7DE8">
        <w:t>urzędami skarbowymi. (VAT, CIT, PIT)</w:t>
      </w:r>
      <w:r>
        <w:t>. Tylko dokumenty zaksięgowane zostaną ujęte w rozliczeniach podatkowych.</w:t>
      </w:r>
    </w:p>
    <w:p w14:paraId="15219DD5" w14:textId="77777777" w:rsidR="00396541" w:rsidRPr="002D7DE8" w:rsidRDefault="00396541" w:rsidP="006077D4"/>
    <w:p w14:paraId="15219DD6" w14:textId="77777777" w:rsidR="00BF3491" w:rsidRPr="00BD2802" w:rsidRDefault="00BF3491" w:rsidP="00DA4A5C">
      <w:pPr>
        <w:pStyle w:val="noagowek2zwypunktowaniem11"/>
        <w:rPr>
          <w:noProof/>
          <w:lang w:eastAsia="pl-PL"/>
        </w:rPr>
      </w:pPr>
      <w:bookmarkStart w:id="174" w:name="_Toc432429595"/>
      <w:bookmarkStart w:id="175" w:name="_Toc46914885"/>
      <w:r w:rsidRPr="00BD2802">
        <w:t xml:space="preserve">Ewidencja </w:t>
      </w:r>
      <w:r w:rsidRPr="002B3416">
        <w:t>zakupów</w:t>
      </w:r>
      <w:bookmarkEnd w:id="174"/>
      <w:bookmarkEnd w:id="175"/>
    </w:p>
    <w:p w14:paraId="15219DD7" w14:textId="77777777" w:rsidR="00BF3491" w:rsidRPr="002D7DE8" w:rsidRDefault="00BF3491" w:rsidP="006077D4">
      <w:r w:rsidRPr="002D7DE8">
        <w:t>Zapisy do KP-R trafiają poprzez Ewidencję Zakupów i Sprzedaży.</w:t>
      </w:r>
    </w:p>
    <w:p w14:paraId="15219DD8" w14:textId="77777777" w:rsidR="00396541" w:rsidRDefault="00E554F9" w:rsidP="00396541">
      <w:r>
        <w:rPr>
          <w:noProof/>
          <w:lang w:eastAsia="pl-PL"/>
        </w:rPr>
        <w:drawing>
          <wp:inline distT="0" distB="0" distL="0" distR="0" wp14:anchorId="1521A6B9" wp14:editId="1521A6BA">
            <wp:extent cx="4713668" cy="2890566"/>
            <wp:effectExtent l="0" t="0" r="0" b="508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print"/>
                    <a:stretch>
                      <a:fillRect/>
                    </a:stretch>
                  </pic:blipFill>
                  <pic:spPr>
                    <a:xfrm>
                      <a:off x="0" y="0"/>
                      <a:ext cx="4725285" cy="2897690"/>
                    </a:xfrm>
                    <a:prstGeom prst="rect">
                      <a:avLst/>
                    </a:prstGeom>
                  </pic:spPr>
                </pic:pic>
              </a:graphicData>
            </a:graphic>
          </wp:inline>
        </w:drawing>
      </w:r>
    </w:p>
    <w:p w14:paraId="15219DD9" w14:textId="4E0BD373" w:rsidR="00BF3491" w:rsidRPr="00D862A0"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207</w:t>
      </w:r>
      <w:r w:rsidR="00073BBC">
        <w:rPr>
          <w:noProof/>
        </w:rPr>
        <w:fldChar w:fldCharType="end"/>
      </w:r>
      <w:r>
        <w:t xml:space="preserve"> Okno ewidencji zakupów</w:t>
      </w:r>
    </w:p>
    <w:p w14:paraId="15219DDA" w14:textId="77777777" w:rsidR="00BF3491" w:rsidRDefault="00BF3491" w:rsidP="006077D4">
      <w:r w:rsidRPr="002D7DE8">
        <w:lastRenderedPageBreak/>
        <w:t xml:space="preserve">Można tworzyć zapisy bezpośrednio do Ewidencji z pominięciem dokumentów zakupów i sprzedaży. W pewnych przypadkach (tzw. odwrotne obciążenie) występuje konieczność stworzenia dokumentu wewnętrznego (sprzedaży/zakupu) dla danego zapisu. </w:t>
      </w:r>
    </w:p>
    <w:p w14:paraId="15219DDB" w14:textId="77777777" w:rsidR="00396541" w:rsidRDefault="00BF3491" w:rsidP="00396541">
      <w:r>
        <w:rPr>
          <w:noProof/>
          <w:lang w:eastAsia="pl-PL"/>
        </w:rPr>
        <w:drawing>
          <wp:inline distT="0" distB="0" distL="0" distR="0" wp14:anchorId="1521A6BB" wp14:editId="1521A6BC">
            <wp:extent cx="4724400" cy="2230604"/>
            <wp:effectExtent l="0" t="0" r="0" b="0"/>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cstate="print"/>
                    <a:stretch>
                      <a:fillRect/>
                    </a:stretch>
                  </pic:blipFill>
                  <pic:spPr>
                    <a:xfrm>
                      <a:off x="0" y="0"/>
                      <a:ext cx="4730717" cy="2233587"/>
                    </a:xfrm>
                    <a:prstGeom prst="rect">
                      <a:avLst/>
                    </a:prstGeom>
                  </pic:spPr>
                </pic:pic>
              </a:graphicData>
            </a:graphic>
          </wp:inline>
        </w:drawing>
      </w:r>
    </w:p>
    <w:p w14:paraId="15219DDC" w14:textId="70A1EA1D" w:rsidR="00BF3491" w:rsidRPr="00D862A0"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208</w:t>
      </w:r>
      <w:r w:rsidR="00073BBC">
        <w:rPr>
          <w:noProof/>
        </w:rPr>
        <w:fldChar w:fldCharType="end"/>
      </w:r>
      <w:r>
        <w:t xml:space="preserve"> Okno tworzenia  dokumentu wewnętrznego</w:t>
      </w:r>
    </w:p>
    <w:p w14:paraId="15219DDD" w14:textId="77777777" w:rsidR="00BF3491" w:rsidRDefault="00BF3491" w:rsidP="006077D4">
      <w:r>
        <w:t xml:space="preserve">Tworząc dokument wewnętrzny </w:t>
      </w:r>
      <w:r w:rsidR="00420817">
        <w:t xml:space="preserve">istnieje </w:t>
      </w:r>
      <w:r>
        <w:t xml:space="preserve">możliwość wyboru Typ księgowania, Rejestru itp. </w:t>
      </w:r>
    </w:p>
    <w:p w14:paraId="15219DDE" w14:textId="77777777" w:rsidR="00BF3491" w:rsidRPr="00396541" w:rsidRDefault="00BF3491" w:rsidP="00396541">
      <w:r>
        <w:t>W zależności od wyboru dany dokument będzie ujęty w ewidencji i rozliczeniach.</w:t>
      </w:r>
    </w:p>
    <w:p w14:paraId="15219DDF" w14:textId="77777777" w:rsidR="00396541" w:rsidRDefault="00BF3491" w:rsidP="00396541">
      <w:r>
        <w:rPr>
          <w:noProof/>
          <w:lang w:eastAsia="pl-PL"/>
        </w:rPr>
        <w:drawing>
          <wp:inline distT="0" distB="0" distL="0" distR="0" wp14:anchorId="1521A6BD" wp14:editId="1521A6BE">
            <wp:extent cx="4946073" cy="2512605"/>
            <wp:effectExtent l="0" t="0" r="6985" b="254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cstate="print"/>
                    <a:srcRect/>
                    <a:stretch>
                      <a:fillRect/>
                    </a:stretch>
                  </pic:blipFill>
                  <pic:spPr bwMode="auto">
                    <a:xfrm>
                      <a:off x="0" y="0"/>
                      <a:ext cx="4958916" cy="2519129"/>
                    </a:xfrm>
                    <a:prstGeom prst="rect">
                      <a:avLst/>
                    </a:prstGeom>
                    <a:noFill/>
                    <a:ln w="9525">
                      <a:noFill/>
                      <a:miter lim="800000"/>
                      <a:headEnd/>
                      <a:tailEnd/>
                    </a:ln>
                  </pic:spPr>
                </pic:pic>
              </a:graphicData>
            </a:graphic>
          </wp:inline>
        </w:drawing>
      </w:r>
    </w:p>
    <w:p w14:paraId="15219DE0" w14:textId="479BD58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209</w:t>
      </w:r>
      <w:r w:rsidR="00073BBC">
        <w:rPr>
          <w:noProof/>
        </w:rPr>
        <w:fldChar w:fldCharType="end"/>
      </w:r>
      <w:r>
        <w:t xml:space="preserve"> Tworzenie nowego dokumentu ewidencji</w:t>
      </w:r>
    </w:p>
    <w:p w14:paraId="15219DE1" w14:textId="77777777" w:rsidR="00BF3491" w:rsidRDefault="00BF3491" w:rsidP="006077D4">
      <w:r>
        <w:t>Po wybraniu opcji tworzenia nowego dokumentu ewidencji zakupów pojawia się okno</w:t>
      </w:r>
      <w:r w:rsidR="00420817">
        <w:t>,</w:t>
      </w:r>
      <w:r>
        <w:t xml:space="preserve"> w którym </w:t>
      </w:r>
      <w:r w:rsidR="00420817">
        <w:t xml:space="preserve">ustala się </w:t>
      </w:r>
      <w:r>
        <w:t>wszystkie parametry (kontrahent, towar itp.). Istnieje również możliwość określenia Typu podatku VAT</w:t>
      </w:r>
      <w:r w:rsidR="00420817">
        <w:t>,</w:t>
      </w:r>
      <w:r>
        <w:t xml:space="preserve"> któremu podlega dany produkt.</w:t>
      </w:r>
    </w:p>
    <w:p w14:paraId="15219DE2" w14:textId="77777777" w:rsidR="00BF3491" w:rsidRDefault="00BF3491" w:rsidP="006077D4">
      <w:r>
        <w:rPr>
          <w:noProof/>
          <w:lang w:eastAsia="pl-PL"/>
        </w:rPr>
        <w:lastRenderedPageBreak/>
        <w:drawing>
          <wp:inline distT="0" distB="0" distL="0" distR="0" wp14:anchorId="1521A6BF" wp14:editId="1521A6C0">
            <wp:extent cx="2828925" cy="1247775"/>
            <wp:effectExtent l="19050" t="0" r="9525" b="0"/>
            <wp:docPr id="3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cstate="print"/>
                    <a:srcRect/>
                    <a:stretch>
                      <a:fillRect/>
                    </a:stretch>
                  </pic:blipFill>
                  <pic:spPr bwMode="auto">
                    <a:xfrm>
                      <a:off x="0" y="0"/>
                      <a:ext cx="2828925" cy="1247775"/>
                    </a:xfrm>
                    <a:prstGeom prst="rect">
                      <a:avLst/>
                    </a:prstGeom>
                    <a:noFill/>
                    <a:ln w="9525">
                      <a:noFill/>
                      <a:miter lim="800000"/>
                      <a:headEnd/>
                      <a:tailEnd/>
                    </a:ln>
                  </pic:spPr>
                </pic:pic>
              </a:graphicData>
            </a:graphic>
          </wp:inline>
        </w:drawing>
      </w:r>
    </w:p>
    <w:p w14:paraId="15219DE3" w14:textId="35FA597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210</w:t>
      </w:r>
      <w:r w:rsidR="00073BBC">
        <w:rPr>
          <w:noProof/>
        </w:rPr>
        <w:fldChar w:fldCharType="end"/>
      </w:r>
      <w:r>
        <w:t xml:space="preserve"> Okno wyboru typu podatku VAT</w:t>
      </w:r>
    </w:p>
    <w:p w14:paraId="15219DE4" w14:textId="77777777" w:rsidR="00BF3491" w:rsidRDefault="00BF3491" w:rsidP="006077D4"/>
    <w:p w14:paraId="15219DE5" w14:textId="77777777" w:rsidR="00BF3491" w:rsidRDefault="00BF3491" w:rsidP="00DA4A5C">
      <w:pPr>
        <w:pStyle w:val="noagowek2zwypunktowaniem11"/>
      </w:pPr>
      <w:bookmarkStart w:id="176" w:name="_Toc432429596"/>
      <w:bookmarkStart w:id="177" w:name="_Toc46914886"/>
      <w:r w:rsidRPr="002B3416">
        <w:t>Ewidencja</w:t>
      </w:r>
      <w:r w:rsidRPr="00BD2802">
        <w:t xml:space="preserve"> sprzedaży</w:t>
      </w:r>
      <w:bookmarkEnd w:id="176"/>
      <w:bookmarkEnd w:id="177"/>
    </w:p>
    <w:p w14:paraId="15219DE6" w14:textId="77777777" w:rsidR="00396541" w:rsidRDefault="00BF3491" w:rsidP="00396541">
      <w:r>
        <w:rPr>
          <w:noProof/>
          <w:lang w:eastAsia="pl-PL"/>
        </w:rPr>
        <w:drawing>
          <wp:inline distT="0" distB="0" distL="0" distR="0" wp14:anchorId="1521A6C1" wp14:editId="1521A6C2">
            <wp:extent cx="4918364" cy="2965484"/>
            <wp:effectExtent l="0" t="0" r="0" b="6350"/>
            <wp:docPr id="4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7" cstate="print"/>
                    <a:srcRect/>
                    <a:stretch>
                      <a:fillRect/>
                    </a:stretch>
                  </pic:blipFill>
                  <pic:spPr bwMode="auto">
                    <a:xfrm>
                      <a:off x="0" y="0"/>
                      <a:ext cx="4920956" cy="2967047"/>
                    </a:xfrm>
                    <a:prstGeom prst="rect">
                      <a:avLst/>
                    </a:prstGeom>
                    <a:noFill/>
                    <a:ln w="9525">
                      <a:noFill/>
                      <a:miter lim="800000"/>
                      <a:headEnd/>
                      <a:tailEnd/>
                    </a:ln>
                  </pic:spPr>
                </pic:pic>
              </a:graphicData>
            </a:graphic>
          </wp:inline>
        </w:drawing>
      </w:r>
    </w:p>
    <w:p w14:paraId="15219DE7" w14:textId="4360408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211</w:t>
      </w:r>
      <w:r w:rsidR="00073BBC">
        <w:rPr>
          <w:noProof/>
        </w:rPr>
        <w:fldChar w:fldCharType="end"/>
      </w:r>
      <w:r>
        <w:t xml:space="preserve"> Okno ewidencji sprzedaży</w:t>
      </w:r>
    </w:p>
    <w:p w14:paraId="15219DE8" w14:textId="77777777" w:rsidR="00BF3491" w:rsidRPr="000A35EF" w:rsidRDefault="00BF3491" w:rsidP="006077D4">
      <w:r>
        <w:t>Ewidencja sprzedaży działa analogicznie do ewidencji zakupów. Dotyczy ona (jak wskazuje sama nazwa) sprzedaży.</w:t>
      </w:r>
    </w:p>
    <w:p w14:paraId="15219DE9" w14:textId="77777777" w:rsidR="00BF3491" w:rsidRDefault="00BF3491" w:rsidP="006077D4">
      <w:pPr>
        <w:rPr>
          <w:highlight w:val="yellow"/>
        </w:rPr>
      </w:pPr>
    </w:p>
    <w:p w14:paraId="15219DEA" w14:textId="77777777" w:rsidR="00396541" w:rsidRPr="00077A70" w:rsidRDefault="00D9076E" w:rsidP="00077A70">
      <w:pPr>
        <w:rPr>
          <w:b/>
          <w:i/>
          <w:color w:val="0070C0"/>
        </w:rPr>
      </w:pPr>
      <w:r w:rsidRPr="00077A70">
        <w:rPr>
          <w:b/>
          <w:i/>
          <w:noProof/>
          <w:color w:val="0070C0"/>
          <w:lang w:eastAsia="pl-PL"/>
        </w:rPr>
        <w:drawing>
          <wp:anchor distT="0" distB="0" distL="114300" distR="114300" simplePos="0" relativeHeight="251648512" behindDoc="0" locked="0" layoutInCell="1" allowOverlap="1" wp14:anchorId="1521A6C3" wp14:editId="1521A6C4">
            <wp:simplePos x="0" y="0"/>
            <wp:positionH relativeFrom="leftMargin">
              <wp:posOffset>504967</wp:posOffset>
            </wp:positionH>
            <wp:positionV relativeFrom="paragraph">
              <wp:posOffset>-121560</wp:posOffset>
            </wp:positionV>
            <wp:extent cx="400685" cy="400685"/>
            <wp:effectExtent l="0" t="0" r="0" b="0"/>
            <wp:wrapNone/>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396541" w:rsidRPr="00077A70">
        <w:rPr>
          <w:b/>
          <w:i/>
          <w:color w:val="0070C0"/>
        </w:rPr>
        <w:t>UWAGA!</w:t>
      </w:r>
    </w:p>
    <w:p w14:paraId="15219DEB" w14:textId="77777777" w:rsidR="00BF3491" w:rsidRPr="00947650" w:rsidRDefault="00BF3491" w:rsidP="006077D4">
      <w:r>
        <w:t>Po zatwierdzeniu dokumentu zakupów automatycznie utworzy  się dokument w</w:t>
      </w:r>
      <w:r w:rsidR="009B6D9E">
        <w:t> </w:t>
      </w:r>
      <w:r>
        <w:t>ewidencji zakupów jeżeli tak będą ustawione parametry!</w:t>
      </w:r>
    </w:p>
    <w:p w14:paraId="15219DEC" w14:textId="77777777" w:rsidR="00BF3491" w:rsidRDefault="00BF3491" w:rsidP="006077D4"/>
    <w:p w14:paraId="15219DED" w14:textId="77777777" w:rsidR="00BF3491" w:rsidRDefault="00BF3491" w:rsidP="00DA4A5C">
      <w:pPr>
        <w:pStyle w:val="noagowek2zwypunktowaniem11"/>
      </w:pPr>
      <w:bookmarkStart w:id="178" w:name="_Toc432429597"/>
      <w:bookmarkStart w:id="179" w:name="_Toc46914887"/>
      <w:r w:rsidRPr="00BD2802">
        <w:lastRenderedPageBreak/>
        <w:t xml:space="preserve">Księga przychodów i </w:t>
      </w:r>
      <w:r w:rsidRPr="002B3416">
        <w:t>rozchodów</w:t>
      </w:r>
      <w:bookmarkEnd w:id="178"/>
      <w:bookmarkEnd w:id="179"/>
    </w:p>
    <w:p w14:paraId="15219DEE" w14:textId="77777777" w:rsidR="00BF3491" w:rsidRDefault="00BF3491" w:rsidP="006077D4">
      <w:r>
        <w:rPr>
          <w:noProof/>
          <w:lang w:eastAsia="pl-PL"/>
        </w:rPr>
        <w:drawing>
          <wp:inline distT="0" distB="0" distL="0" distR="0" wp14:anchorId="1521A6C5" wp14:editId="1521A6C6">
            <wp:extent cx="4705350" cy="2632364"/>
            <wp:effectExtent l="19050" t="0" r="0" b="0"/>
            <wp:docPr id="2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8" cstate="print"/>
                    <a:srcRect/>
                    <a:stretch>
                      <a:fillRect/>
                    </a:stretch>
                  </pic:blipFill>
                  <pic:spPr bwMode="auto">
                    <a:xfrm>
                      <a:off x="0" y="0"/>
                      <a:ext cx="4723848" cy="2642713"/>
                    </a:xfrm>
                    <a:prstGeom prst="rect">
                      <a:avLst/>
                    </a:prstGeom>
                    <a:noFill/>
                    <a:ln w="9525">
                      <a:noFill/>
                      <a:miter lim="800000"/>
                      <a:headEnd/>
                      <a:tailEnd/>
                    </a:ln>
                  </pic:spPr>
                </pic:pic>
              </a:graphicData>
            </a:graphic>
          </wp:inline>
        </w:drawing>
      </w:r>
    </w:p>
    <w:p w14:paraId="15219DEF" w14:textId="77777777" w:rsidR="00BF3491" w:rsidRDefault="00BF3491" w:rsidP="006077D4">
      <w:r>
        <w:rPr>
          <w:noProof/>
          <w:lang w:eastAsia="pl-PL"/>
        </w:rPr>
        <w:drawing>
          <wp:inline distT="0" distB="0" distL="0" distR="0" wp14:anchorId="1521A6C7" wp14:editId="1521A6C8">
            <wp:extent cx="4724400" cy="2484988"/>
            <wp:effectExtent l="0" t="0" r="0" b="0"/>
            <wp:docPr id="23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9" cstate="print"/>
                    <a:srcRect/>
                    <a:stretch>
                      <a:fillRect/>
                    </a:stretch>
                  </pic:blipFill>
                  <pic:spPr bwMode="auto">
                    <a:xfrm>
                      <a:off x="0" y="0"/>
                      <a:ext cx="4735023" cy="2490576"/>
                    </a:xfrm>
                    <a:prstGeom prst="rect">
                      <a:avLst/>
                    </a:prstGeom>
                    <a:noFill/>
                    <a:ln w="9525">
                      <a:noFill/>
                      <a:miter lim="800000"/>
                      <a:headEnd/>
                      <a:tailEnd/>
                    </a:ln>
                  </pic:spPr>
                </pic:pic>
              </a:graphicData>
            </a:graphic>
          </wp:inline>
        </w:drawing>
      </w:r>
    </w:p>
    <w:p w14:paraId="15219DF0" w14:textId="77777777" w:rsidR="00BF3491" w:rsidRPr="00052566" w:rsidRDefault="00BF3491" w:rsidP="006077D4"/>
    <w:p w14:paraId="15219DF1" w14:textId="77777777" w:rsidR="00BF3491" w:rsidRDefault="00BF3491" w:rsidP="00DA4A5C">
      <w:pPr>
        <w:pStyle w:val="noagowek2zwypunktowaniem11"/>
      </w:pPr>
      <w:bookmarkStart w:id="180" w:name="_Toc432429598"/>
      <w:bookmarkStart w:id="181" w:name="_Toc46914888"/>
      <w:r w:rsidRPr="00BD2802">
        <w:lastRenderedPageBreak/>
        <w:t xml:space="preserve">Deklaracja </w:t>
      </w:r>
      <w:r w:rsidRPr="002B3416">
        <w:t>VAT</w:t>
      </w:r>
      <w:r w:rsidRPr="00BD2802">
        <w:t>-7</w:t>
      </w:r>
      <w:bookmarkEnd w:id="180"/>
      <w:bookmarkEnd w:id="181"/>
    </w:p>
    <w:p w14:paraId="15219DF2" w14:textId="77777777" w:rsidR="0086461F" w:rsidRDefault="0086461F" w:rsidP="0086461F">
      <w:r>
        <w:rPr>
          <w:noProof/>
          <w:lang w:eastAsia="pl-PL"/>
        </w:rPr>
        <w:drawing>
          <wp:inline distT="0" distB="0" distL="0" distR="0" wp14:anchorId="1521A6C9" wp14:editId="1521A6CA">
            <wp:extent cx="5753100" cy="4686300"/>
            <wp:effectExtent l="0" t="0" r="0" b="0"/>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53100" cy="4686300"/>
                    </a:xfrm>
                    <a:prstGeom prst="rect">
                      <a:avLst/>
                    </a:prstGeom>
                    <a:noFill/>
                    <a:ln>
                      <a:noFill/>
                    </a:ln>
                  </pic:spPr>
                </pic:pic>
              </a:graphicData>
            </a:graphic>
          </wp:inline>
        </w:drawing>
      </w:r>
    </w:p>
    <w:p w14:paraId="15219DF3" w14:textId="548570C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212</w:t>
      </w:r>
      <w:r w:rsidR="00073BBC">
        <w:rPr>
          <w:noProof/>
        </w:rPr>
        <w:fldChar w:fldCharType="end"/>
      </w:r>
      <w:r>
        <w:t xml:space="preserve"> </w:t>
      </w:r>
      <w:r w:rsidR="0086461F">
        <w:t xml:space="preserve">Okno edycji deklaracji </w:t>
      </w:r>
      <w:r>
        <w:t>VAT</w:t>
      </w:r>
      <w:r w:rsidRPr="00124782">
        <w:t>-7</w:t>
      </w:r>
    </w:p>
    <w:p w14:paraId="15219DF4" w14:textId="77777777" w:rsidR="00BF3491" w:rsidRDefault="00BF3491" w:rsidP="006077D4">
      <w:r w:rsidRPr="002D7DE8">
        <w:t>System automatycznie wypełniana formularz Deklaracja VAT-7. Zapisy do deklaracji przenoszone są z rejestrów</w:t>
      </w:r>
      <w:r>
        <w:t xml:space="preserve"> (ewidencji)</w:t>
      </w:r>
      <w:r w:rsidRPr="002D7DE8">
        <w:t xml:space="preserve"> zakupów i sprzedaży.  </w:t>
      </w:r>
      <w:r>
        <w:t>Należy zwrócić uwagę na ustawienia parametrów systemowych.</w:t>
      </w:r>
    </w:p>
    <w:p w14:paraId="15219DF5" w14:textId="77777777" w:rsidR="0086461F" w:rsidRPr="0086461F" w:rsidRDefault="0086461F" w:rsidP="0086461F">
      <w:r w:rsidRPr="0086461F">
        <w:t xml:space="preserve">Dodano nową zakładkę na deklaracji umożliwiającą podsumowanie pozycji deklaracji ze względu na odliczenia przy występowaniu współczynnika lub </w:t>
      </w:r>
      <w:proofErr w:type="spellStart"/>
      <w:r w:rsidRPr="0086461F">
        <w:t>prewspółczynnika</w:t>
      </w:r>
      <w:proofErr w:type="spellEnd"/>
      <w:r w:rsidRPr="0086461F">
        <w:t xml:space="preserve"> VAT. Dodano również wydruk z danej zakładki</w:t>
      </w:r>
    </w:p>
    <w:p w14:paraId="15219DF6" w14:textId="77777777" w:rsidR="00820679" w:rsidRDefault="00820679" w:rsidP="00820679">
      <w:pPr>
        <w:keepNext/>
      </w:pPr>
      <w:r>
        <w:rPr>
          <w:noProof/>
          <w:lang w:eastAsia="pl-PL"/>
        </w:rPr>
        <w:lastRenderedPageBreak/>
        <w:drawing>
          <wp:inline distT="0" distB="0" distL="0" distR="0" wp14:anchorId="1521A6CB" wp14:editId="1521A6CC">
            <wp:extent cx="5753100" cy="3133725"/>
            <wp:effectExtent l="0" t="0" r="0" b="952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53100" cy="3133725"/>
                    </a:xfrm>
                    <a:prstGeom prst="rect">
                      <a:avLst/>
                    </a:prstGeom>
                    <a:noFill/>
                    <a:ln>
                      <a:noFill/>
                    </a:ln>
                  </pic:spPr>
                </pic:pic>
              </a:graphicData>
            </a:graphic>
          </wp:inline>
        </w:drawing>
      </w:r>
    </w:p>
    <w:p w14:paraId="15219DF7" w14:textId="35E32B16" w:rsidR="00BF3491" w:rsidRDefault="00820679" w:rsidP="00820679">
      <w:pPr>
        <w:pStyle w:val="Legenda"/>
      </w:pPr>
      <w:r>
        <w:t xml:space="preserve">Rys. </w:t>
      </w:r>
      <w:fldSimple w:instr=" SEQ Rys. \* ARABIC ">
        <w:r w:rsidR="00A559D8">
          <w:rPr>
            <w:noProof/>
          </w:rPr>
          <w:t>213</w:t>
        </w:r>
      </w:fldSimple>
      <w:r>
        <w:t xml:space="preserve"> VAT-7</w:t>
      </w:r>
      <w:r w:rsidR="00D738DC">
        <w:t xml:space="preserve"> z informacją o w</w:t>
      </w:r>
      <w:r>
        <w:t>spółczynniku VAT</w:t>
      </w:r>
    </w:p>
    <w:p w14:paraId="15219DF8" w14:textId="77777777" w:rsidR="00D738DC" w:rsidRDefault="00D738DC" w:rsidP="00D738DC">
      <w:pPr>
        <w:keepNext/>
      </w:pPr>
      <w:r>
        <w:rPr>
          <w:noProof/>
          <w:lang w:eastAsia="pl-PL"/>
        </w:rPr>
        <w:drawing>
          <wp:inline distT="0" distB="0" distL="0" distR="0" wp14:anchorId="1521A6CD" wp14:editId="1521A6CE">
            <wp:extent cx="5753100" cy="2324100"/>
            <wp:effectExtent l="0" t="0" r="0" b="0"/>
            <wp:docPr id="415" name="Obraz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53100" cy="2324100"/>
                    </a:xfrm>
                    <a:prstGeom prst="rect">
                      <a:avLst/>
                    </a:prstGeom>
                    <a:noFill/>
                    <a:ln>
                      <a:noFill/>
                    </a:ln>
                  </pic:spPr>
                </pic:pic>
              </a:graphicData>
            </a:graphic>
          </wp:inline>
        </w:drawing>
      </w:r>
    </w:p>
    <w:p w14:paraId="15219DF9" w14:textId="6325A372" w:rsidR="0086461F" w:rsidRDefault="00D738DC" w:rsidP="00D738DC">
      <w:pPr>
        <w:pStyle w:val="Legenda"/>
      </w:pPr>
      <w:r>
        <w:t xml:space="preserve">Rys. </w:t>
      </w:r>
      <w:fldSimple w:instr=" SEQ Rys. \* ARABIC ">
        <w:r w:rsidR="00A559D8">
          <w:rPr>
            <w:noProof/>
          </w:rPr>
          <w:t>214</w:t>
        </w:r>
      </w:fldSimple>
      <w:r>
        <w:t xml:space="preserve"> Wydruk współczynnika VAT</w:t>
      </w:r>
    </w:p>
    <w:p w14:paraId="15219DFA" w14:textId="77777777" w:rsidR="00D738DC" w:rsidRDefault="00D738DC" w:rsidP="006077D4"/>
    <w:p w14:paraId="15219DFB" w14:textId="77777777" w:rsidR="00BF3491" w:rsidRDefault="00BF3491" w:rsidP="00DA4A5C">
      <w:pPr>
        <w:pStyle w:val="noagowek2zwypunktowaniem11"/>
      </w:pPr>
      <w:bookmarkStart w:id="182" w:name="_Toc432429599"/>
      <w:bookmarkStart w:id="183" w:name="_Toc46914889"/>
      <w:r>
        <w:t>Deklaracja VAT-27</w:t>
      </w:r>
      <w:bookmarkEnd w:id="182"/>
      <w:bookmarkEnd w:id="183"/>
    </w:p>
    <w:p w14:paraId="15219DFC" w14:textId="77777777" w:rsidR="00BF3491" w:rsidRDefault="00BF3491" w:rsidP="006077D4">
      <w:r>
        <w:t>System oferuje wydruk deklaracji VAT-7 w wersji 15-tej jak i deklaracji VAT-27, czyli informacji podsumowującej dla podatników podatku od towarów i usług dokonujący dostawy towarów lub świadczący usługi, dla których podatnikiem jest nabywca.</w:t>
      </w:r>
    </w:p>
    <w:p w14:paraId="15219DFD" w14:textId="77777777" w:rsidR="00BF3491" w:rsidRDefault="00BF3491" w:rsidP="006077D4">
      <w:r>
        <w:rPr>
          <w:noProof/>
          <w:lang w:eastAsia="pl-PL"/>
        </w:rPr>
        <w:lastRenderedPageBreak/>
        <w:drawing>
          <wp:inline distT="0" distB="0" distL="0" distR="0" wp14:anchorId="1521A6CF" wp14:editId="1521A6D0">
            <wp:extent cx="4461164" cy="3616828"/>
            <wp:effectExtent l="0" t="0" r="0" b="3175"/>
            <wp:docPr id="71" name="Obraz 7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3" cstate="print"/>
                    <a:stretch>
                      <a:fillRect/>
                    </a:stretch>
                  </pic:blipFill>
                  <pic:spPr>
                    <a:xfrm>
                      <a:off x="0" y="0"/>
                      <a:ext cx="4471942" cy="3625566"/>
                    </a:xfrm>
                    <a:prstGeom prst="rect">
                      <a:avLst/>
                    </a:prstGeom>
                  </pic:spPr>
                </pic:pic>
              </a:graphicData>
            </a:graphic>
          </wp:inline>
        </w:drawing>
      </w:r>
    </w:p>
    <w:p w14:paraId="15219DFE" w14:textId="13135C0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215</w:t>
      </w:r>
      <w:r w:rsidR="00073BBC">
        <w:rPr>
          <w:noProof/>
        </w:rPr>
        <w:fldChar w:fldCharType="end"/>
      </w:r>
      <w:r>
        <w:t xml:space="preserve"> Opcja wydruku deklaracji VAT-7(15) i VAT-27</w:t>
      </w:r>
    </w:p>
    <w:p w14:paraId="15219DFF" w14:textId="77777777" w:rsidR="007A1FD7" w:rsidRDefault="007A1FD7" w:rsidP="007A1FD7"/>
    <w:p w14:paraId="15219E00" w14:textId="77777777" w:rsidR="00BF3491" w:rsidRDefault="007A1FD7" w:rsidP="00DA4A5C">
      <w:pPr>
        <w:pStyle w:val="noagowek2zwypunktowaniem11"/>
      </w:pPr>
      <w:bookmarkStart w:id="184" w:name="_Toc46914890"/>
      <w:r>
        <w:t>Jednolity plik kontrolny (JPK)</w:t>
      </w:r>
      <w:bookmarkEnd w:id="184"/>
    </w:p>
    <w:p w14:paraId="15219E01" w14:textId="77777777" w:rsidR="007A1FD7" w:rsidRDefault="007A1FD7" w:rsidP="001E4575">
      <w:r w:rsidRPr="0067703D">
        <w:t>Jednolity Plik Kontrolny jest zbiorem danych, tworzonym z system</w:t>
      </w:r>
      <w:r>
        <w:t>u</w:t>
      </w:r>
      <w:r w:rsidRPr="0067703D">
        <w:t xml:space="preserve"> poprzez bezpośre</w:t>
      </w:r>
      <w:r>
        <w:t>dni eksport danych, zawierający</w:t>
      </w:r>
      <w:r w:rsidRPr="0067703D">
        <w:t xml:space="preserve"> informacje o operacjach gospodarczych za dany okres, posiadają</w:t>
      </w:r>
      <w:r>
        <w:t>cy</w:t>
      </w:r>
      <w:r w:rsidRPr="0067703D">
        <w:t xml:space="preserve"> ustandaryzowany układ i format (schemat XML) umożliwiający jego łatwe przetwarzanie.</w:t>
      </w:r>
    </w:p>
    <w:p w14:paraId="15219E02" w14:textId="77777777" w:rsidR="007A1FD7" w:rsidRDefault="007A1FD7" w:rsidP="001E4575">
      <w:r w:rsidRPr="00943390">
        <w:t xml:space="preserve">Dla poszczególnych obszarów </w:t>
      </w:r>
      <w:r>
        <w:t>są</w:t>
      </w:r>
      <w:r w:rsidRPr="00943390">
        <w:t xml:space="preserve"> </w:t>
      </w:r>
      <w:r>
        <w:t>tworzone indywidualne pliki JPK.</w:t>
      </w:r>
    </w:p>
    <w:p w14:paraId="15219E03" w14:textId="77777777" w:rsidR="007A1FD7" w:rsidRDefault="007A1FD7" w:rsidP="001E4575">
      <w:r>
        <w:t>Struktura plików JPK zawiera poniższe grupy danych:</w:t>
      </w:r>
    </w:p>
    <w:p w14:paraId="15219E04" w14:textId="77777777" w:rsidR="007A1FD7" w:rsidRDefault="007A1FD7" w:rsidP="00DA7987">
      <w:pPr>
        <w:pStyle w:val="Akapitzlist"/>
        <w:numPr>
          <w:ilvl w:val="0"/>
          <w:numId w:val="23"/>
        </w:numPr>
      </w:pPr>
      <w:r>
        <w:t>Faktury VAT</w:t>
      </w:r>
    </w:p>
    <w:p w14:paraId="15219E05" w14:textId="77777777" w:rsidR="007A1FD7" w:rsidRDefault="007A1FD7" w:rsidP="00DA7987">
      <w:pPr>
        <w:pStyle w:val="Akapitzlist"/>
        <w:numPr>
          <w:ilvl w:val="0"/>
          <w:numId w:val="23"/>
        </w:numPr>
      </w:pPr>
      <w:r>
        <w:t>Księgi rachunkowe</w:t>
      </w:r>
    </w:p>
    <w:p w14:paraId="15219E06" w14:textId="77777777" w:rsidR="007A1FD7" w:rsidRDefault="007A1FD7" w:rsidP="00DA7987">
      <w:pPr>
        <w:pStyle w:val="Akapitzlist"/>
        <w:numPr>
          <w:ilvl w:val="0"/>
          <w:numId w:val="23"/>
        </w:numPr>
      </w:pPr>
      <w:r>
        <w:t>Obrót magazynowy</w:t>
      </w:r>
    </w:p>
    <w:p w14:paraId="15219E07" w14:textId="77777777" w:rsidR="007A1FD7" w:rsidRDefault="007A1FD7" w:rsidP="00DA7987">
      <w:pPr>
        <w:pStyle w:val="Akapitzlist"/>
        <w:numPr>
          <w:ilvl w:val="0"/>
          <w:numId w:val="23"/>
        </w:numPr>
      </w:pPr>
      <w:r>
        <w:t>Ewidencja sprzedaży i zakupu VAT</w:t>
      </w:r>
    </w:p>
    <w:p w14:paraId="15219E08" w14:textId="77777777" w:rsidR="007A1FD7" w:rsidRDefault="007A1FD7" w:rsidP="00DA7987">
      <w:pPr>
        <w:pStyle w:val="Akapitzlist"/>
        <w:numPr>
          <w:ilvl w:val="0"/>
          <w:numId w:val="23"/>
        </w:numPr>
      </w:pPr>
      <w:r>
        <w:t>Wyciągi bankowe</w:t>
      </w:r>
    </w:p>
    <w:p w14:paraId="15219E09" w14:textId="77777777" w:rsidR="007A1FD7" w:rsidRDefault="007A1FD7" w:rsidP="00DA7987">
      <w:pPr>
        <w:pStyle w:val="Akapitzlist"/>
        <w:numPr>
          <w:ilvl w:val="0"/>
          <w:numId w:val="23"/>
        </w:numPr>
      </w:pPr>
      <w:r>
        <w:t>Podatkowa księga KPiR (dotyczy firm rozliczających się wg podatkowej księgi przychodów i rozchodów)</w:t>
      </w:r>
    </w:p>
    <w:p w14:paraId="15219E0A" w14:textId="77777777" w:rsidR="007A1FD7" w:rsidRDefault="007A1FD7" w:rsidP="00DA7987">
      <w:pPr>
        <w:pStyle w:val="Akapitzlist"/>
        <w:numPr>
          <w:ilvl w:val="0"/>
          <w:numId w:val="23"/>
        </w:numPr>
      </w:pPr>
      <w:r>
        <w:t>Ewidencja przychodów (dotyczy firm rozliczających się wg podatkowej księgi przychodów i rozchodów)</w:t>
      </w:r>
    </w:p>
    <w:p w14:paraId="15219E0B" w14:textId="77777777" w:rsidR="007A1FD7" w:rsidRDefault="007A1FD7" w:rsidP="001E4575">
      <w:r>
        <w:t xml:space="preserve">Dane do wysyłki JPK są pobierane bezpośrednio z systemu </w:t>
      </w:r>
      <w:proofErr w:type="spellStart"/>
      <w:r>
        <w:t>sBIZNES</w:t>
      </w:r>
      <w:proofErr w:type="spellEnd"/>
      <w:r>
        <w:t>, podlegają kompresji, szyfrowaniu wg dostarczonego klucza przez Ministerstwo Finansów oraz podpisywane kwalifikowanym podpisem elektronicznym.</w:t>
      </w:r>
    </w:p>
    <w:p w14:paraId="15219E0C" w14:textId="77777777" w:rsidR="009B648B" w:rsidRDefault="009B648B" w:rsidP="00DA4A5C">
      <w:pPr>
        <w:pStyle w:val="Nagowek3zwypunktowaniem111"/>
      </w:pPr>
      <w:bookmarkStart w:id="185" w:name="_Toc46914891"/>
      <w:r>
        <w:lastRenderedPageBreak/>
        <w:t>Generowanie JPK</w:t>
      </w:r>
      <w:bookmarkEnd w:id="185"/>
    </w:p>
    <w:p w14:paraId="15219E0D" w14:textId="77777777" w:rsidR="001E4575" w:rsidRDefault="001E4575" w:rsidP="00721AC0">
      <w:r>
        <w:rPr>
          <w:noProof/>
          <w:lang w:eastAsia="pl-PL"/>
        </w:rPr>
        <w:drawing>
          <wp:inline distT="0" distB="0" distL="0" distR="0" wp14:anchorId="1521A6D1" wp14:editId="1521A6D2">
            <wp:extent cx="5753100" cy="2724150"/>
            <wp:effectExtent l="0" t="0" r="0" b="0"/>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53100" cy="2724150"/>
                    </a:xfrm>
                    <a:prstGeom prst="rect">
                      <a:avLst/>
                    </a:prstGeom>
                    <a:noFill/>
                    <a:ln>
                      <a:noFill/>
                    </a:ln>
                  </pic:spPr>
                </pic:pic>
              </a:graphicData>
            </a:graphic>
          </wp:inline>
        </w:drawing>
      </w:r>
    </w:p>
    <w:p w14:paraId="15219E0E" w14:textId="265B7F21" w:rsidR="007A1FD7" w:rsidRDefault="001E4575" w:rsidP="001E4575">
      <w:pPr>
        <w:pStyle w:val="Legenda"/>
        <w:jc w:val="left"/>
      </w:pPr>
      <w:r>
        <w:t xml:space="preserve">Rys. </w:t>
      </w:r>
      <w:fldSimple w:instr=" SEQ Rys. \* ARABIC ">
        <w:r w:rsidR="00A559D8">
          <w:rPr>
            <w:noProof/>
          </w:rPr>
          <w:t>216</w:t>
        </w:r>
      </w:fldSimple>
      <w:r>
        <w:t xml:space="preserve"> Opcja generowania JPK</w:t>
      </w:r>
    </w:p>
    <w:p w14:paraId="15219E0F" w14:textId="77777777" w:rsidR="005E558D" w:rsidRDefault="005E558D" w:rsidP="005E558D">
      <w:r>
        <w:t>Podczas generowania JPK (opcja dostępna pod prawym klawiszem myszki) dla konkretnej grupy danych system zapyta nas o wskazanie okresu dla jakiego będziemy to wykonywać.</w:t>
      </w:r>
    </w:p>
    <w:p w14:paraId="15219E10" w14:textId="77777777" w:rsidR="005E558D" w:rsidRDefault="005E558D" w:rsidP="005E558D">
      <w:pPr>
        <w:keepNext/>
      </w:pPr>
      <w:r>
        <w:rPr>
          <w:noProof/>
          <w:lang w:eastAsia="pl-PL"/>
        </w:rPr>
        <w:drawing>
          <wp:inline distT="0" distB="0" distL="0" distR="0" wp14:anchorId="1521A6D3" wp14:editId="1521A6D4">
            <wp:extent cx="5753100" cy="256222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53100" cy="2562225"/>
                    </a:xfrm>
                    <a:prstGeom prst="rect">
                      <a:avLst/>
                    </a:prstGeom>
                    <a:noFill/>
                    <a:ln>
                      <a:noFill/>
                    </a:ln>
                  </pic:spPr>
                </pic:pic>
              </a:graphicData>
            </a:graphic>
          </wp:inline>
        </w:drawing>
      </w:r>
    </w:p>
    <w:p w14:paraId="15219E11" w14:textId="64435926" w:rsidR="001E4575" w:rsidRDefault="005E558D" w:rsidP="005E558D">
      <w:pPr>
        <w:pStyle w:val="Legenda"/>
      </w:pPr>
      <w:r>
        <w:t xml:space="preserve">Rys. </w:t>
      </w:r>
      <w:fldSimple w:instr=" SEQ Rys. \* ARABIC ">
        <w:r w:rsidR="00A559D8">
          <w:rPr>
            <w:noProof/>
          </w:rPr>
          <w:t>217</w:t>
        </w:r>
      </w:fldSimple>
      <w:r>
        <w:t xml:space="preserve"> Wybór okresu podczas generowania JPK</w:t>
      </w:r>
    </w:p>
    <w:p w14:paraId="15219E12" w14:textId="77777777" w:rsidR="005E558D" w:rsidRDefault="005E558D" w:rsidP="005E558D">
      <w:r>
        <w:t>Po wyborze okresu i zaakceptowaniu otrzymamy nagłówek danej grupy dokumentów wraz z podglądem zawartości wynikający ze struktury danego pliku JPK.</w:t>
      </w:r>
    </w:p>
    <w:p w14:paraId="15219E13" w14:textId="77777777" w:rsidR="007B14CB" w:rsidRDefault="007B14CB" w:rsidP="00DA4A5C">
      <w:pPr>
        <w:pStyle w:val="Nagowek3zwypunktowaniem111"/>
      </w:pPr>
      <w:bookmarkStart w:id="186" w:name="_Toc46914892"/>
      <w:r>
        <w:lastRenderedPageBreak/>
        <w:t>Import danych JPK z pliku XML lub TXT</w:t>
      </w:r>
      <w:bookmarkEnd w:id="186"/>
    </w:p>
    <w:p w14:paraId="15219E14" w14:textId="77777777" w:rsidR="007B14CB" w:rsidRDefault="007B14CB" w:rsidP="007B14CB">
      <w:pPr>
        <w:keepNext/>
      </w:pPr>
      <w:r>
        <w:rPr>
          <w:noProof/>
          <w:lang w:eastAsia="pl-PL"/>
        </w:rPr>
        <w:drawing>
          <wp:inline distT="0" distB="0" distL="0" distR="0" wp14:anchorId="1521A6D5" wp14:editId="1521A6D6">
            <wp:extent cx="5753100" cy="2543175"/>
            <wp:effectExtent l="0" t="0" r="0" b="9525"/>
            <wp:docPr id="711" name="Obraz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53100" cy="2543175"/>
                    </a:xfrm>
                    <a:prstGeom prst="rect">
                      <a:avLst/>
                    </a:prstGeom>
                    <a:noFill/>
                    <a:ln>
                      <a:noFill/>
                    </a:ln>
                  </pic:spPr>
                </pic:pic>
              </a:graphicData>
            </a:graphic>
          </wp:inline>
        </w:drawing>
      </w:r>
    </w:p>
    <w:p w14:paraId="15219E15" w14:textId="105CF2A4" w:rsidR="007B14CB" w:rsidRDefault="007B14CB" w:rsidP="007B14CB">
      <w:pPr>
        <w:pStyle w:val="Legenda"/>
      </w:pPr>
      <w:r>
        <w:t xml:space="preserve">Rys. </w:t>
      </w:r>
      <w:fldSimple w:instr=" SEQ Rys. \* ARABIC ">
        <w:r w:rsidR="00A559D8">
          <w:rPr>
            <w:noProof/>
          </w:rPr>
          <w:t>218</w:t>
        </w:r>
      </w:fldSimple>
      <w:r>
        <w:t xml:space="preserve"> Opcja importu JPK z pliku XML lub TXT</w:t>
      </w:r>
    </w:p>
    <w:p w14:paraId="15219E16" w14:textId="77777777" w:rsidR="007B14CB" w:rsidRDefault="007B14CB" w:rsidP="007B14CB">
      <w:r>
        <w:t>Za pomocą dostępnych opcji importu w szybki sposób można zaimportować</w:t>
      </w:r>
      <w:r w:rsidR="0080572D">
        <w:t xml:space="preserve"> z innego systemu</w:t>
      </w:r>
      <w:r>
        <w:t xml:space="preserve"> dane dotyczące JPK z zewnętrznego pliku.</w:t>
      </w:r>
    </w:p>
    <w:p w14:paraId="15219E17" w14:textId="77777777" w:rsidR="00E43233" w:rsidRDefault="00E43233" w:rsidP="007B14CB"/>
    <w:p w14:paraId="15219E18" w14:textId="77777777" w:rsidR="00E43233" w:rsidRDefault="00E43233" w:rsidP="00DA4A5C">
      <w:pPr>
        <w:pStyle w:val="Nagowek3zwypunktowaniem111"/>
      </w:pPr>
      <w:bookmarkStart w:id="187" w:name="_Toc46914893"/>
      <w:r>
        <w:t>Łączenie plików JPK</w:t>
      </w:r>
      <w:bookmarkEnd w:id="187"/>
    </w:p>
    <w:p w14:paraId="15219E19" w14:textId="77777777" w:rsidR="00E43233" w:rsidRDefault="00E43233" w:rsidP="00E43233">
      <w:r>
        <w:rPr>
          <w:noProof/>
          <w:lang w:eastAsia="pl-PL"/>
        </w:rPr>
        <w:drawing>
          <wp:inline distT="0" distB="0" distL="0" distR="0" wp14:anchorId="1521A6D7" wp14:editId="1521A6D8">
            <wp:extent cx="5759450" cy="1814141"/>
            <wp:effectExtent l="0" t="0" r="0" b="0"/>
            <wp:docPr id="712" name="Obraz 15"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7" cstate="print"/>
                    <a:stretch>
                      <a:fillRect/>
                    </a:stretch>
                  </pic:blipFill>
                  <pic:spPr>
                    <a:xfrm>
                      <a:off x="0" y="0"/>
                      <a:ext cx="5759450" cy="1814141"/>
                    </a:xfrm>
                    <a:prstGeom prst="rect">
                      <a:avLst/>
                    </a:prstGeom>
                  </pic:spPr>
                </pic:pic>
              </a:graphicData>
            </a:graphic>
          </wp:inline>
        </w:drawing>
      </w:r>
    </w:p>
    <w:p w14:paraId="15219E1A" w14:textId="77777777" w:rsidR="0090734A" w:rsidRDefault="00E43233" w:rsidP="0090734A">
      <w:r>
        <w:t xml:space="preserve">Funkcja ta umożliwia </w:t>
      </w:r>
      <w:r w:rsidRPr="00E43233">
        <w:t>wysyłanie jednego pliku JPK z kilku systemów. Funkcjonalność jest dostępna z menu podręcznego po wybraniu tego samego rodzaju plików.</w:t>
      </w:r>
      <w:r w:rsidR="0090734A">
        <w:t xml:space="preserve"> Parametr w kolumnie ‘</w:t>
      </w:r>
      <w:proofErr w:type="spellStart"/>
      <w:r w:rsidR="0090734A">
        <w:t>Imp</w:t>
      </w:r>
      <w:proofErr w:type="spellEnd"/>
      <w:r w:rsidR="0090734A">
        <w:t>.’ wskazuje, że konkretna pozycja została zaimportowana z pliku, natomiast parametr w kolumnie ‘Zb.’ informuje, że dana pozycja jest pozycją zbiorczą (powstałą podczas scalania plików).</w:t>
      </w:r>
    </w:p>
    <w:p w14:paraId="15219E1B" w14:textId="77777777" w:rsidR="00E43233" w:rsidRDefault="00E43233" w:rsidP="00E43233"/>
    <w:p w14:paraId="15219E1C" w14:textId="77777777" w:rsidR="009B648B" w:rsidRDefault="009B648B" w:rsidP="005E558D"/>
    <w:p w14:paraId="15219E1D" w14:textId="77777777" w:rsidR="009B648B" w:rsidRDefault="009B648B" w:rsidP="00DA4A5C">
      <w:pPr>
        <w:pStyle w:val="Nagowek3zwypunktowaniem111"/>
      </w:pPr>
      <w:bookmarkStart w:id="188" w:name="_Toc46914894"/>
      <w:r>
        <w:lastRenderedPageBreak/>
        <w:t xml:space="preserve">Eksport danych </w:t>
      </w:r>
      <w:r w:rsidR="007B14CB">
        <w:t xml:space="preserve">JPK </w:t>
      </w:r>
      <w:r>
        <w:t>do pliku XML</w:t>
      </w:r>
      <w:bookmarkEnd w:id="188"/>
    </w:p>
    <w:p w14:paraId="15219E1E" w14:textId="77777777" w:rsidR="005452A0" w:rsidRDefault="005452A0" w:rsidP="005452A0">
      <w:pPr>
        <w:keepNext/>
      </w:pPr>
      <w:r>
        <w:rPr>
          <w:noProof/>
          <w:lang w:eastAsia="pl-PL"/>
        </w:rPr>
        <w:drawing>
          <wp:inline distT="0" distB="0" distL="0" distR="0" wp14:anchorId="1521A6D9" wp14:editId="1521A6DA">
            <wp:extent cx="5753100" cy="2619375"/>
            <wp:effectExtent l="0" t="0" r="0" b="9525"/>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53100" cy="2619375"/>
                    </a:xfrm>
                    <a:prstGeom prst="rect">
                      <a:avLst/>
                    </a:prstGeom>
                    <a:noFill/>
                    <a:ln>
                      <a:noFill/>
                    </a:ln>
                  </pic:spPr>
                </pic:pic>
              </a:graphicData>
            </a:graphic>
          </wp:inline>
        </w:drawing>
      </w:r>
    </w:p>
    <w:p w14:paraId="15219E1F" w14:textId="5C90CA41" w:rsidR="005452A0" w:rsidRDefault="005452A0" w:rsidP="005452A0">
      <w:pPr>
        <w:pStyle w:val="Legenda"/>
      </w:pPr>
      <w:r>
        <w:t xml:space="preserve">Rys. </w:t>
      </w:r>
      <w:fldSimple w:instr=" SEQ Rys. \* ARABIC ">
        <w:r w:rsidR="00A559D8">
          <w:rPr>
            <w:noProof/>
          </w:rPr>
          <w:t>219</w:t>
        </w:r>
      </w:fldSimple>
      <w:r>
        <w:t xml:space="preserve"> Opcja eksportowania JPK do pliku XML</w:t>
      </w:r>
    </w:p>
    <w:p w14:paraId="15219E20" w14:textId="77777777" w:rsidR="005452A0" w:rsidRDefault="005452A0" w:rsidP="005452A0">
      <w:r>
        <w:t>Opcja ‘Eksportuj do pliku XML’ służy do zapisu wybranej grupy dokumentów do zewnętrznego pliku XML celem dalszego podglądu czy analizy.</w:t>
      </w:r>
    </w:p>
    <w:p w14:paraId="15219E21" w14:textId="77777777" w:rsidR="009B648B" w:rsidRDefault="009B648B" w:rsidP="00DA4A5C">
      <w:pPr>
        <w:pStyle w:val="Nagowek3zwypunktowaniem111"/>
      </w:pPr>
      <w:bookmarkStart w:id="189" w:name="_Toc46914895"/>
      <w:r>
        <w:t>Wysyłka JPK</w:t>
      </w:r>
      <w:bookmarkEnd w:id="189"/>
    </w:p>
    <w:p w14:paraId="15219E22" w14:textId="77777777" w:rsidR="00A56A0F" w:rsidRDefault="00A56A0F" w:rsidP="00A56A0F">
      <w:pPr>
        <w:keepNext/>
      </w:pPr>
      <w:r>
        <w:rPr>
          <w:noProof/>
          <w:lang w:eastAsia="pl-PL"/>
        </w:rPr>
        <w:drawing>
          <wp:inline distT="0" distB="0" distL="0" distR="0" wp14:anchorId="1521A6DB" wp14:editId="1521A6DC">
            <wp:extent cx="5759450" cy="2594610"/>
            <wp:effectExtent l="0" t="0" r="0" b="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Bez tytułu.png"/>
                    <pic:cNvPicPr/>
                  </pic:nvPicPr>
                  <pic:blipFill>
                    <a:blip r:embed="rId299">
                      <a:extLst>
                        <a:ext uri="{28A0092B-C50C-407E-A947-70E740481C1C}">
                          <a14:useLocalDpi xmlns:a14="http://schemas.microsoft.com/office/drawing/2010/main" val="0"/>
                        </a:ext>
                      </a:extLst>
                    </a:blip>
                    <a:stretch>
                      <a:fillRect/>
                    </a:stretch>
                  </pic:blipFill>
                  <pic:spPr>
                    <a:xfrm>
                      <a:off x="0" y="0"/>
                      <a:ext cx="5759450" cy="2594610"/>
                    </a:xfrm>
                    <a:prstGeom prst="rect">
                      <a:avLst/>
                    </a:prstGeom>
                  </pic:spPr>
                </pic:pic>
              </a:graphicData>
            </a:graphic>
          </wp:inline>
        </w:drawing>
      </w:r>
    </w:p>
    <w:p w14:paraId="15219E23" w14:textId="2CE4AECB" w:rsidR="005452A0" w:rsidRDefault="00A56A0F" w:rsidP="00A56A0F">
      <w:pPr>
        <w:pStyle w:val="Legenda"/>
      </w:pPr>
      <w:r>
        <w:t xml:space="preserve">Rys. </w:t>
      </w:r>
      <w:fldSimple w:instr=" SEQ Rys. \* ARABIC ">
        <w:r w:rsidR="00A559D8">
          <w:rPr>
            <w:noProof/>
          </w:rPr>
          <w:t>220</w:t>
        </w:r>
      </w:fldSimple>
      <w:r>
        <w:t xml:space="preserve"> Wysyłka JPK do Urzędu Skarbowego</w:t>
      </w:r>
    </w:p>
    <w:p w14:paraId="15219E24" w14:textId="77777777" w:rsidR="00935D71" w:rsidRDefault="00935D71" w:rsidP="00935D71">
      <w:r>
        <w:t>Poprzez opcję ‘Wyślij’ i przy pomocy zewnętrznego certyfikatu kwalifikowanego dokonujemy podpisu i wysyłki JPK do Urzędu Skarbowego.</w:t>
      </w:r>
    </w:p>
    <w:p w14:paraId="15219E25" w14:textId="77777777" w:rsidR="005E558D" w:rsidRDefault="005E558D" w:rsidP="001E4575"/>
    <w:p w14:paraId="15219E26" w14:textId="77777777" w:rsidR="007A1FD7" w:rsidRDefault="007A1FD7" w:rsidP="009B648B"/>
    <w:p w14:paraId="15219E27" w14:textId="77777777" w:rsidR="007A1FD7" w:rsidRDefault="007A1FD7" w:rsidP="00DA4A5C">
      <w:pPr>
        <w:pStyle w:val="noagowek2zwypunktowaniem11"/>
      </w:pPr>
      <w:bookmarkStart w:id="190" w:name="_Toc46914896"/>
      <w:r>
        <w:lastRenderedPageBreak/>
        <w:t>Podatek dochodowy</w:t>
      </w:r>
      <w:bookmarkEnd w:id="190"/>
    </w:p>
    <w:p w14:paraId="15219E28" w14:textId="77777777" w:rsidR="00396541" w:rsidRDefault="00BF3491" w:rsidP="00396541">
      <w:r>
        <w:rPr>
          <w:noProof/>
          <w:lang w:eastAsia="pl-PL"/>
        </w:rPr>
        <w:drawing>
          <wp:inline distT="0" distB="0" distL="0" distR="0" wp14:anchorId="1521A6DD" wp14:editId="1521A6DE">
            <wp:extent cx="4460875" cy="3085051"/>
            <wp:effectExtent l="0" t="0" r="0" b="127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cstate="print"/>
                    <a:stretch>
                      <a:fillRect/>
                    </a:stretch>
                  </pic:blipFill>
                  <pic:spPr>
                    <a:xfrm>
                      <a:off x="0" y="0"/>
                      <a:ext cx="4466039" cy="3088622"/>
                    </a:xfrm>
                    <a:prstGeom prst="rect">
                      <a:avLst/>
                    </a:prstGeom>
                  </pic:spPr>
                </pic:pic>
              </a:graphicData>
            </a:graphic>
          </wp:inline>
        </w:drawing>
      </w:r>
    </w:p>
    <w:p w14:paraId="15219E29" w14:textId="2E89B92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221</w:t>
      </w:r>
      <w:r w:rsidR="00073BBC">
        <w:rPr>
          <w:noProof/>
        </w:rPr>
        <w:fldChar w:fldCharType="end"/>
      </w:r>
      <w:r w:rsidR="0076654C">
        <w:rPr>
          <w:noProof/>
        </w:rPr>
        <w:t xml:space="preserve"> </w:t>
      </w:r>
      <w:r w:rsidRPr="005010D0">
        <w:t>Edycja deklaracji.</w:t>
      </w:r>
    </w:p>
    <w:p w14:paraId="15219E2A" w14:textId="77777777" w:rsidR="00BF3491" w:rsidRDefault="00BF3491" w:rsidP="006077D4">
      <w:r w:rsidRPr="002D7DE8">
        <w:t xml:space="preserve">Możemy na bieżąco kontrolować rozliczenia podatku związanego z działalnością. Wszystkie kwoty wyliczane są automatycznie z możliwością ręcznych korekt. </w:t>
      </w:r>
    </w:p>
    <w:p w14:paraId="15219E2B" w14:textId="77777777" w:rsidR="00BF3491" w:rsidRDefault="00BF3491" w:rsidP="006077D4"/>
    <w:p w14:paraId="15219E2C" w14:textId="77777777" w:rsidR="00BF3491" w:rsidRDefault="00BF3491" w:rsidP="00DA4A5C">
      <w:pPr>
        <w:pStyle w:val="noagowek2zwypunktowaniem11"/>
      </w:pPr>
      <w:bookmarkStart w:id="191" w:name="_Toc432429601"/>
      <w:bookmarkStart w:id="192" w:name="_Toc46914897"/>
      <w:r w:rsidRPr="00BD2802">
        <w:t xml:space="preserve">Tabela </w:t>
      </w:r>
      <w:r w:rsidRPr="002B3416">
        <w:t>składek</w:t>
      </w:r>
      <w:r w:rsidRPr="00BD2802">
        <w:t xml:space="preserve"> ZUS</w:t>
      </w:r>
      <w:bookmarkEnd w:id="191"/>
      <w:bookmarkEnd w:id="192"/>
    </w:p>
    <w:p w14:paraId="15219E2D" w14:textId="77777777" w:rsidR="00396541" w:rsidRDefault="00BF3491" w:rsidP="00396541">
      <w:r>
        <w:rPr>
          <w:noProof/>
          <w:lang w:eastAsia="pl-PL"/>
        </w:rPr>
        <w:drawing>
          <wp:inline distT="0" distB="0" distL="0" distR="0" wp14:anchorId="1521A6DF" wp14:editId="1521A6E0">
            <wp:extent cx="4918364" cy="2139488"/>
            <wp:effectExtent l="0" t="0" r="0" b="0"/>
            <wp:docPr id="9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1" cstate="print"/>
                    <a:srcRect/>
                    <a:stretch>
                      <a:fillRect/>
                    </a:stretch>
                  </pic:blipFill>
                  <pic:spPr bwMode="auto">
                    <a:xfrm>
                      <a:off x="0" y="0"/>
                      <a:ext cx="4928353" cy="2143833"/>
                    </a:xfrm>
                    <a:prstGeom prst="rect">
                      <a:avLst/>
                    </a:prstGeom>
                    <a:noFill/>
                    <a:ln w="9525">
                      <a:noFill/>
                      <a:miter lim="800000"/>
                      <a:headEnd/>
                      <a:tailEnd/>
                    </a:ln>
                  </pic:spPr>
                </pic:pic>
              </a:graphicData>
            </a:graphic>
          </wp:inline>
        </w:drawing>
      </w:r>
    </w:p>
    <w:p w14:paraId="15219E2E" w14:textId="09DE464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222</w:t>
      </w:r>
      <w:r w:rsidR="00073BBC">
        <w:rPr>
          <w:noProof/>
        </w:rPr>
        <w:fldChar w:fldCharType="end"/>
      </w:r>
      <w:r>
        <w:t xml:space="preserve"> Tabela składek ZUS</w:t>
      </w:r>
    </w:p>
    <w:p w14:paraId="15219E2F" w14:textId="77777777" w:rsidR="00BF3491" w:rsidRDefault="00BF3491" w:rsidP="00396541"/>
    <w:p w14:paraId="15219E30" w14:textId="77777777" w:rsidR="00BF3491" w:rsidRPr="00FE4E1F" w:rsidRDefault="00BF3491" w:rsidP="00396541">
      <w:r>
        <w:t>Kwoty u</w:t>
      </w:r>
      <w:r w:rsidRPr="00FE4E1F">
        <w:t xml:space="preserve">bezpieczeń społecznych i zdrowotnych </w:t>
      </w:r>
      <w:r w:rsidR="00420817" w:rsidRPr="00FE4E1F">
        <w:t>definiuje</w:t>
      </w:r>
      <w:r w:rsidR="00420817">
        <w:t xml:space="preserve"> </w:t>
      </w:r>
      <w:proofErr w:type="spellStart"/>
      <w:r w:rsidR="00420817">
        <w:t>się</w:t>
      </w:r>
      <w:r w:rsidRPr="00FE4E1F">
        <w:t>w</w:t>
      </w:r>
      <w:proofErr w:type="spellEnd"/>
      <w:r w:rsidRPr="00FE4E1F">
        <w:t xml:space="preserve"> okienku zgodnie z</w:t>
      </w:r>
      <w:r w:rsidR="009B6D9E">
        <w:t> </w:t>
      </w:r>
      <w:r w:rsidRPr="00FE4E1F">
        <w:t>opisem.</w:t>
      </w:r>
    </w:p>
    <w:p w14:paraId="15219E31" w14:textId="77777777" w:rsidR="00BF3491" w:rsidRDefault="00BF3491" w:rsidP="00396541">
      <w:r>
        <w:rPr>
          <w:noProof/>
          <w:lang w:eastAsia="pl-PL"/>
        </w:rPr>
        <w:lastRenderedPageBreak/>
        <w:drawing>
          <wp:inline distT="0" distB="0" distL="0" distR="0" wp14:anchorId="1521A6E1" wp14:editId="1521A6E2">
            <wp:extent cx="2881746" cy="2246927"/>
            <wp:effectExtent l="0" t="0" r="0" b="127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cstate="print"/>
                    <a:stretch>
                      <a:fillRect/>
                    </a:stretch>
                  </pic:blipFill>
                  <pic:spPr>
                    <a:xfrm>
                      <a:off x="0" y="0"/>
                      <a:ext cx="2884939" cy="2249416"/>
                    </a:xfrm>
                    <a:prstGeom prst="rect">
                      <a:avLst/>
                    </a:prstGeom>
                  </pic:spPr>
                </pic:pic>
              </a:graphicData>
            </a:graphic>
          </wp:inline>
        </w:drawing>
      </w:r>
    </w:p>
    <w:p w14:paraId="15219E32" w14:textId="540442D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223</w:t>
      </w:r>
      <w:r w:rsidR="00073BBC">
        <w:rPr>
          <w:noProof/>
        </w:rPr>
        <w:fldChar w:fldCharType="end"/>
      </w:r>
      <w:r>
        <w:t xml:space="preserve"> Okno definicji składek ZUS</w:t>
      </w:r>
    </w:p>
    <w:p w14:paraId="15219E33" w14:textId="77777777" w:rsidR="00782324" w:rsidRDefault="00782324" w:rsidP="00EB5548">
      <w:pPr>
        <w:pStyle w:val="Legenda"/>
      </w:pPr>
    </w:p>
    <w:p w14:paraId="15219E34" w14:textId="77777777" w:rsidR="00782324" w:rsidRDefault="00782324" w:rsidP="00EB5548">
      <w:pPr>
        <w:pStyle w:val="Legenda"/>
      </w:pPr>
    </w:p>
    <w:p w14:paraId="15219E35" w14:textId="77777777" w:rsidR="00782324" w:rsidRDefault="00782324" w:rsidP="00EB5548">
      <w:pPr>
        <w:pStyle w:val="Legenda"/>
      </w:pPr>
    </w:p>
    <w:p w14:paraId="15219E36" w14:textId="77777777" w:rsidR="00782324" w:rsidRDefault="00782324" w:rsidP="00EB5548">
      <w:pPr>
        <w:pStyle w:val="Legenda"/>
      </w:pPr>
    </w:p>
    <w:p w14:paraId="15219E37" w14:textId="77777777" w:rsidR="00782324" w:rsidRDefault="00782324" w:rsidP="00EB5548">
      <w:pPr>
        <w:pStyle w:val="Legenda"/>
      </w:pPr>
    </w:p>
    <w:p w14:paraId="15219E38" w14:textId="77777777" w:rsidR="00782324" w:rsidRDefault="00782324" w:rsidP="00EB5548">
      <w:pPr>
        <w:pStyle w:val="Legenda"/>
      </w:pPr>
    </w:p>
    <w:p w14:paraId="15219E39" w14:textId="77777777" w:rsidR="00782324" w:rsidRDefault="00782324" w:rsidP="00EB5548">
      <w:pPr>
        <w:pStyle w:val="Legenda"/>
      </w:pPr>
    </w:p>
    <w:p w14:paraId="15219E3A" w14:textId="77777777" w:rsidR="00782324" w:rsidRPr="00782324" w:rsidRDefault="00782324" w:rsidP="00DA4A5C">
      <w:pPr>
        <w:pStyle w:val="noagowek2zwypunktowaniem11"/>
      </w:pPr>
      <w:r>
        <w:lastRenderedPageBreak/>
        <w:t xml:space="preserve"> </w:t>
      </w:r>
      <w:bookmarkStart w:id="193" w:name="_Toc435164076"/>
      <w:bookmarkStart w:id="194" w:name="_Toc46914898"/>
      <w:r w:rsidRPr="00782324">
        <w:t>Ewidencja Pojazdów służbowych oraz prywatnych wykorzystywanych służbowo</w:t>
      </w:r>
      <w:bookmarkEnd w:id="193"/>
      <w:bookmarkEnd w:id="194"/>
    </w:p>
    <w:p w14:paraId="15219E3B" w14:textId="77777777" w:rsidR="00782324" w:rsidRDefault="00782324" w:rsidP="00782324">
      <w:pPr>
        <w:spacing w:after="0"/>
        <w:jc w:val="left"/>
      </w:pPr>
      <w:r>
        <w:rPr>
          <w:noProof/>
          <w:lang w:eastAsia="pl-PL"/>
        </w:rPr>
        <w:drawing>
          <wp:anchor distT="0" distB="0" distL="114300" distR="114300" simplePos="0" relativeHeight="251678208" behindDoc="0" locked="0" layoutInCell="1" allowOverlap="1" wp14:anchorId="1521A6E3" wp14:editId="1521A6E4">
            <wp:simplePos x="0" y="0"/>
            <wp:positionH relativeFrom="column">
              <wp:posOffset>9525</wp:posOffset>
            </wp:positionH>
            <wp:positionV relativeFrom="page">
              <wp:posOffset>2614295</wp:posOffset>
            </wp:positionV>
            <wp:extent cx="5410200" cy="3450590"/>
            <wp:effectExtent l="0" t="0" r="0" b="0"/>
            <wp:wrapTopAndBottom/>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5410200" cy="3450590"/>
                    </a:xfrm>
                    <a:prstGeom prst="rect">
                      <a:avLst/>
                    </a:prstGeom>
                  </pic:spPr>
                </pic:pic>
              </a:graphicData>
            </a:graphic>
          </wp:anchor>
        </w:drawing>
      </w:r>
      <w:r>
        <w:t xml:space="preserve">W Menu </w:t>
      </w:r>
      <w:r w:rsidRPr="009D5E3D">
        <w:rPr>
          <w:highlight w:val="yellow"/>
        </w:rPr>
        <w:t>Księgowość</w:t>
      </w:r>
      <w:r>
        <w:t xml:space="preserve"> możemy prowadzić rozliczenia samochodów firmowych oraz prywatnych wykorzystywanych służbowo. Można tworzyć trasy przejazdów, prowadzić szczegółową ewidencję danych pojazdu (nr silnika, nadwozia, rodzaj paliwa, itp.) oraz prowadzić szczegółowe rozliczenia kosztów. </w:t>
      </w:r>
    </w:p>
    <w:p w14:paraId="15219E3C" w14:textId="77777777" w:rsidR="00782324" w:rsidRDefault="00782324">
      <w:pPr>
        <w:jc w:val="left"/>
      </w:pPr>
    </w:p>
    <w:p w14:paraId="15219E3D" w14:textId="77777777" w:rsidR="00782324" w:rsidRDefault="00782324">
      <w:pPr>
        <w:jc w:val="left"/>
      </w:pPr>
    </w:p>
    <w:p w14:paraId="15219E3E" w14:textId="77777777" w:rsidR="00782324" w:rsidRDefault="00782324">
      <w:pPr>
        <w:jc w:val="left"/>
      </w:pPr>
      <w:r>
        <w:rPr>
          <w:noProof/>
          <w:lang w:eastAsia="pl-PL"/>
        </w:rPr>
        <w:drawing>
          <wp:inline distT="0" distB="0" distL="0" distR="0" wp14:anchorId="1521A6E5" wp14:editId="1521A6E6">
            <wp:extent cx="3578087" cy="2358887"/>
            <wp:effectExtent l="0" t="0" r="3810" b="3810"/>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cstate="print"/>
                    <a:stretch>
                      <a:fillRect/>
                    </a:stretch>
                  </pic:blipFill>
                  <pic:spPr>
                    <a:xfrm>
                      <a:off x="0" y="0"/>
                      <a:ext cx="3588753" cy="2365918"/>
                    </a:xfrm>
                    <a:prstGeom prst="rect">
                      <a:avLst/>
                    </a:prstGeom>
                  </pic:spPr>
                </pic:pic>
              </a:graphicData>
            </a:graphic>
          </wp:inline>
        </w:drawing>
      </w:r>
    </w:p>
    <w:p w14:paraId="15219E3F" w14:textId="77777777" w:rsidR="002D495E" w:rsidRDefault="002D495E">
      <w:pPr>
        <w:jc w:val="left"/>
      </w:pPr>
      <w:r>
        <w:br w:type="page"/>
      </w:r>
    </w:p>
    <w:p w14:paraId="15219E40" w14:textId="77777777" w:rsidR="00BF3491" w:rsidRDefault="00B4639B" w:rsidP="00DA4A5C">
      <w:pPr>
        <w:pStyle w:val="Nagwekwypunktowanie"/>
      </w:pPr>
      <w:bookmarkStart w:id="195" w:name="_Toc432429602"/>
      <w:bookmarkStart w:id="196" w:name="_Toc46914899"/>
      <w:r w:rsidRPr="00BD2802">
        <w:lastRenderedPageBreak/>
        <w:t xml:space="preserve">FINANSE </w:t>
      </w:r>
      <w:r>
        <w:t>–</w:t>
      </w:r>
      <w:r w:rsidRPr="00BD2802">
        <w:t xml:space="preserve"> KSIĘGOWOŚĆ</w:t>
      </w:r>
      <w:bookmarkEnd w:id="195"/>
      <w:bookmarkEnd w:id="196"/>
    </w:p>
    <w:p w14:paraId="15219E41" w14:textId="77777777" w:rsidR="00421F38" w:rsidRDefault="00421F38" w:rsidP="00421F38"/>
    <w:p w14:paraId="15219E42" w14:textId="77777777" w:rsidR="00BF3491" w:rsidRDefault="00BF3491" w:rsidP="006077D4">
      <w:r>
        <w:t xml:space="preserve">Moduł Finanse-Księgowość umożliwia prowadzenie księgowań i rozliczeń finansowych. </w:t>
      </w:r>
    </w:p>
    <w:p w14:paraId="15219E43" w14:textId="77777777" w:rsidR="00BF3491" w:rsidRDefault="00BF3491" w:rsidP="006077D4">
      <w:r>
        <w:rPr>
          <w:noProof/>
          <w:lang w:eastAsia="pl-PL"/>
        </w:rPr>
        <w:drawing>
          <wp:inline distT="0" distB="0" distL="0" distR="0" wp14:anchorId="1521A6E7" wp14:editId="1521A6E8">
            <wp:extent cx="1745673" cy="2160050"/>
            <wp:effectExtent l="0" t="0" r="6985" b="0"/>
            <wp:docPr id="23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5" cstate="print"/>
                    <a:srcRect/>
                    <a:stretch>
                      <a:fillRect/>
                    </a:stretch>
                  </pic:blipFill>
                  <pic:spPr bwMode="auto">
                    <a:xfrm>
                      <a:off x="0" y="0"/>
                      <a:ext cx="1746784" cy="2161424"/>
                    </a:xfrm>
                    <a:prstGeom prst="rect">
                      <a:avLst/>
                    </a:prstGeom>
                    <a:noFill/>
                    <a:ln w="9525">
                      <a:noFill/>
                      <a:miter lim="800000"/>
                      <a:headEnd/>
                      <a:tailEnd/>
                    </a:ln>
                  </pic:spPr>
                </pic:pic>
              </a:graphicData>
            </a:graphic>
          </wp:inline>
        </w:drawing>
      </w:r>
    </w:p>
    <w:p w14:paraId="15219E44" w14:textId="3F713A2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224</w:t>
      </w:r>
      <w:r w:rsidR="00073BBC">
        <w:rPr>
          <w:noProof/>
        </w:rPr>
        <w:fldChar w:fldCharType="end"/>
      </w:r>
      <w:r>
        <w:t xml:space="preserve"> Menu główne Finanse-Księgowość</w:t>
      </w:r>
    </w:p>
    <w:p w14:paraId="15219E45" w14:textId="77777777" w:rsidR="00BF3491" w:rsidRDefault="00BF3491" w:rsidP="00396541"/>
    <w:p w14:paraId="15219E46" w14:textId="77777777" w:rsidR="00BF3491" w:rsidRDefault="00BF3491" w:rsidP="00DA4A5C">
      <w:pPr>
        <w:pStyle w:val="noagowek2zwypunktowaniem11"/>
      </w:pPr>
      <w:bookmarkStart w:id="197" w:name="_Toc432429603"/>
      <w:bookmarkStart w:id="198" w:name="_Toc46914900"/>
      <w:r w:rsidRPr="00BD2802">
        <w:t xml:space="preserve">Dowody </w:t>
      </w:r>
      <w:r w:rsidRPr="002B3416">
        <w:t>Księgowe</w:t>
      </w:r>
      <w:bookmarkEnd w:id="197"/>
      <w:bookmarkEnd w:id="198"/>
    </w:p>
    <w:p w14:paraId="15219E47" w14:textId="77777777" w:rsidR="00CF1602" w:rsidRDefault="00CF1602" w:rsidP="00DA4A5C">
      <w:pPr>
        <w:pStyle w:val="Nagowek3zwypunktowaniem111"/>
      </w:pPr>
      <w:bookmarkStart w:id="199" w:name="_Toc46914901"/>
      <w:r>
        <w:t>Lista dowodów księgowych</w:t>
      </w:r>
      <w:bookmarkEnd w:id="199"/>
    </w:p>
    <w:p w14:paraId="15219E48" w14:textId="77777777" w:rsidR="00BF3491" w:rsidRPr="00B81AAB" w:rsidRDefault="00BF3491" w:rsidP="006077D4">
      <w:r>
        <w:t>Okno dowodów księgowych przedstawiające nagłówki dekretów i ich pozycję księgowe posegregowane według odpowiednich grup, tj. Sprzedaż, Zakupy itp.</w:t>
      </w:r>
    </w:p>
    <w:p w14:paraId="15219E49" w14:textId="77777777" w:rsidR="00BF3491" w:rsidRDefault="00BF3491" w:rsidP="00396541">
      <w:r>
        <w:rPr>
          <w:noProof/>
          <w:lang w:eastAsia="pl-PL"/>
        </w:rPr>
        <w:drawing>
          <wp:inline distT="0" distB="0" distL="0" distR="0" wp14:anchorId="1521A6E9" wp14:editId="1521A6EA">
            <wp:extent cx="4843786" cy="3077570"/>
            <wp:effectExtent l="19050" t="0" r="0" b="0"/>
            <wp:docPr id="44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6" cstate="print"/>
                    <a:stretch>
                      <a:fillRect/>
                    </a:stretch>
                  </pic:blipFill>
                  <pic:spPr bwMode="auto">
                    <a:xfrm>
                      <a:off x="0" y="0"/>
                      <a:ext cx="4848292" cy="3080433"/>
                    </a:xfrm>
                    <a:prstGeom prst="rect">
                      <a:avLst/>
                    </a:prstGeom>
                    <a:noFill/>
                    <a:ln w="9525">
                      <a:noFill/>
                      <a:miter lim="800000"/>
                      <a:headEnd/>
                      <a:tailEnd/>
                    </a:ln>
                  </pic:spPr>
                </pic:pic>
              </a:graphicData>
            </a:graphic>
          </wp:inline>
        </w:drawing>
      </w:r>
    </w:p>
    <w:p w14:paraId="15219E4A" w14:textId="086B7CE0" w:rsidR="00BF3491" w:rsidRDefault="00BF3491" w:rsidP="00EB5548">
      <w:pPr>
        <w:pStyle w:val="Legenda"/>
        <w:rPr>
          <w:sz w:val="22"/>
          <w:szCs w:val="22"/>
        </w:rPr>
      </w:pPr>
      <w:r>
        <w:t xml:space="preserve">Rys. </w:t>
      </w:r>
      <w:r w:rsidR="00073BBC">
        <w:fldChar w:fldCharType="begin"/>
      </w:r>
      <w:r w:rsidR="00533E2C">
        <w:instrText xml:space="preserve"> SEQ Rys. \* ARABIC </w:instrText>
      </w:r>
      <w:r w:rsidR="00073BBC">
        <w:fldChar w:fldCharType="separate"/>
      </w:r>
      <w:r w:rsidR="00A559D8">
        <w:rPr>
          <w:noProof/>
        </w:rPr>
        <w:t>225</w:t>
      </w:r>
      <w:r w:rsidR="00073BBC">
        <w:rPr>
          <w:noProof/>
        </w:rPr>
        <w:fldChar w:fldCharType="end"/>
      </w:r>
      <w:r>
        <w:t xml:space="preserve"> Okno dowodów księgowych</w:t>
      </w:r>
    </w:p>
    <w:p w14:paraId="15219E4B" w14:textId="77777777" w:rsidR="00CF1602" w:rsidRDefault="00CF1602" w:rsidP="00396541"/>
    <w:p w14:paraId="15219E4C" w14:textId="77777777" w:rsidR="00CF1602" w:rsidRDefault="00CF1602" w:rsidP="00DA4A5C">
      <w:pPr>
        <w:pStyle w:val="Nagowek3zwypunktowaniem111"/>
      </w:pPr>
      <w:bookmarkStart w:id="200" w:name="_Toc46914902"/>
      <w:r>
        <w:lastRenderedPageBreak/>
        <w:t>Dodawanie dowodów księgowych</w:t>
      </w:r>
      <w:bookmarkEnd w:id="200"/>
    </w:p>
    <w:p w14:paraId="15219E4D" w14:textId="77777777" w:rsidR="00BF3491" w:rsidRDefault="00BF3491" w:rsidP="00396541">
      <w:r w:rsidRPr="002D7DE8">
        <w:t xml:space="preserve">System umożliwia </w:t>
      </w:r>
      <w:r>
        <w:t>ręczne</w:t>
      </w:r>
      <w:r w:rsidRPr="002D7DE8">
        <w:t xml:space="preserve"> wprowadzanie dowodów księgowych z pominięciem opcji </w:t>
      </w:r>
      <w:r w:rsidR="00480D30">
        <w:t>pobrania dekretów z</w:t>
      </w:r>
      <w:r>
        <w:t xml:space="preserve"> </w:t>
      </w:r>
      <w:r w:rsidR="00480D30">
        <w:t>‘Ewidencji s</w:t>
      </w:r>
      <w:r w:rsidRPr="002D7DE8">
        <w:t>przedaż</w:t>
      </w:r>
      <w:r>
        <w:t>y</w:t>
      </w:r>
      <w:r w:rsidR="00480D30">
        <w:t>’</w:t>
      </w:r>
      <w:r w:rsidR="0076654C">
        <w:t xml:space="preserve"> </w:t>
      </w:r>
      <w:r>
        <w:t xml:space="preserve">czy </w:t>
      </w:r>
      <w:r w:rsidR="00480D30">
        <w:t>‘Ewidencji z</w:t>
      </w:r>
      <w:r>
        <w:t>akupów</w:t>
      </w:r>
      <w:r w:rsidR="00480D30">
        <w:t>’</w:t>
      </w:r>
      <w:r>
        <w:t>.</w:t>
      </w:r>
    </w:p>
    <w:p w14:paraId="15219E4E" w14:textId="77777777" w:rsidR="00BF3491" w:rsidRDefault="00F2156F" w:rsidP="00396541">
      <w:r>
        <w:rPr>
          <w:noProof/>
          <w:lang w:eastAsia="pl-PL"/>
        </w:rPr>
        <w:drawing>
          <wp:inline distT="0" distB="0" distL="0" distR="0" wp14:anchorId="1521A6EB" wp14:editId="1521A6EC">
            <wp:extent cx="4900968" cy="1459092"/>
            <wp:effectExtent l="19050" t="0" r="0" b="0"/>
            <wp:docPr id="29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7" cstate="print"/>
                    <a:srcRect/>
                    <a:stretch>
                      <a:fillRect/>
                    </a:stretch>
                  </pic:blipFill>
                  <pic:spPr bwMode="auto">
                    <a:xfrm>
                      <a:off x="0" y="0"/>
                      <a:ext cx="4900398" cy="1458922"/>
                    </a:xfrm>
                    <a:prstGeom prst="rect">
                      <a:avLst/>
                    </a:prstGeom>
                    <a:noFill/>
                    <a:ln w="9525">
                      <a:noFill/>
                      <a:miter lim="800000"/>
                      <a:headEnd/>
                      <a:tailEnd/>
                    </a:ln>
                  </pic:spPr>
                </pic:pic>
              </a:graphicData>
            </a:graphic>
          </wp:inline>
        </w:drawing>
      </w:r>
    </w:p>
    <w:p w14:paraId="15219E4F" w14:textId="3B010939" w:rsidR="00BF3491" w:rsidRDefault="00BF3491" w:rsidP="00EB5548">
      <w:pPr>
        <w:pStyle w:val="Legenda"/>
        <w:rPr>
          <w:sz w:val="22"/>
          <w:szCs w:val="22"/>
        </w:rPr>
      </w:pPr>
      <w:r>
        <w:t xml:space="preserve">Rys. </w:t>
      </w:r>
      <w:r w:rsidR="00073BBC">
        <w:fldChar w:fldCharType="begin"/>
      </w:r>
      <w:r w:rsidR="00533E2C">
        <w:instrText xml:space="preserve"> SEQ Rys. \* ARABIC </w:instrText>
      </w:r>
      <w:r w:rsidR="00073BBC">
        <w:fldChar w:fldCharType="separate"/>
      </w:r>
      <w:r w:rsidR="00A559D8">
        <w:rPr>
          <w:noProof/>
        </w:rPr>
        <w:t>226</w:t>
      </w:r>
      <w:r w:rsidR="00073BBC">
        <w:rPr>
          <w:noProof/>
        </w:rPr>
        <w:fldChar w:fldCharType="end"/>
      </w:r>
      <w:r>
        <w:t xml:space="preserve"> Funkcja ręcznego dodawania dekretu księgowego</w:t>
      </w:r>
    </w:p>
    <w:p w14:paraId="15219E50" w14:textId="77777777" w:rsidR="00BF3491" w:rsidRDefault="00BF3491" w:rsidP="006077D4">
      <w:r>
        <w:rPr>
          <w:noProof/>
          <w:lang w:eastAsia="pl-PL"/>
        </w:rPr>
        <w:drawing>
          <wp:inline distT="0" distB="0" distL="0" distR="0" wp14:anchorId="1521A6ED" wp14:editId="1521A6EE">
            <wp:extent cx="2881745" cy="2123391"/>
            <wp:effectExtent l="0" t="0" r="0" b="0"/>
            <wp:docPr id="44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8" cstate="print"/>
                    <a:srcRect/>
                    <a:stretch>
                      <a:fillRect/>
                    </a:stretch>
                  </pic:blipFill>
                  <pic:spPr bwMode="auto">
                    <a:xfrm>
                      <a:off x="0" y="0"/>
                      <a:ext cx="2887364" cy="2127531"/>
                    </a:xfrm>
                    <a:prstGeom prst="rect">
                      <a:avLst/>
                    </a:prstGeom>
                    <a:noFill/>
                    <a:ln w="9525">
                      <a:noFill/>
                      <a:miter lim="800000"/>
                      <a:headEnd/>
                      <a:tailEnd/>
                    </a:ln>
                  </pic:spPr>
                </pic:pic>
              </a:graphicData>
            </a:graphic>
          </wp:inline>
        </w:drawing>
      </w:r>
    </w:p>
    <w:p w14:paraId="15219E51" w14:textId="1BB1E1A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227</w:t>
      </w:r>
      <w:r w:rsidR="00073BBC">
        <w:rPr>
          <w:noProof/>
        </w:rPr>
        <w:fldChar w:fldCharType="end"/>
      </w:r>
      <w:r>
        <w:t xml:space="preserve"> Okno nagłówka nowego dowodu księgowego</w:t>
      </w:r>
    </w:p>
    <w:p w14:paraId="15219E52" w14:textId="77777777" w:rsidR="00BF3491" w:rsidRDefault="00BF3491" w:rsidP="006077D4">
      <w:r>
        <w:rPr>
          <w:noProof/>
          <w:lang w:eastAsia="pl-PL"/>
        </w:rPr>
        <w:drawing>
          <wp:inline distT="0" distB="0" distL="0" distR="0" wp14:anchorId="1521A6EF" wp14:editId="1521A6F0">
            <wp:extent cx="5038725" cy="1318078"/>
            <wp:effectExtent l="19050" t="0" r="9525" b="0"/>
            <wp:docPr id="44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9" cstate="print"/>
                    <a:srcRect/>
                    <a:stretch>
                      <a:fillRect/>
                    </a:stretch>
                  </pic:blipFill>
                  <pic:spPr bwMode="auto">
                    <a:xfrm>
                      <a:off x="0" y="0"/>
                      <a:ext cx="5051872" cy="1321517"/>
                    </a:xfrm>
                    <a:prstGeom prst="rect">
                      <a:avLst/>
                    </a:prstGeom>
                    <a:noFill/>
                    <a:ln w="9525">
                      <a:noFill/>
                      <a:miter lim="800000"/>
                      <a:headEnd/>
                      <a:tailEnd/>
                    </a:ln>
                  </pic:spPr>
                </pic:pic>
              </a:graphicData>
            </a:graphic>
          </wp:inline>
        </w:drawing>
      </w:r>
    </w:p>
    <w:p w14:paraId="15219E53" w14:textId="6EA7B4F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228</w:t>
      </w:r>
      <w:r w:rsidR="00073BBC">
        <w:rPr>
          <w:noProof/>
        </w:rPr>
        <w:fldChar w:fldCharType="end"/>
      </w:r>
      <w:r>
        <w:t xml:space="preserve"> Okno pozycji nowego dowodu księgowego</w:t>
      </w:r>
    </w:p>
    <w:p w14:paraId="15219E54" w14:textId="77777777" w:rsidR="00BF3491" w:rsidRPr="002D7DE8" w:rsidRDefault="00BF3491" w:rsidP="00396541">
      <w:r w:rsidRPr="002D7DE8">
        <w:t xml:space="preserve">Przy zapisach księgowych w dolnej części ekranu </w:t>
      </w:r>
      <w:r w:rsidR="00420817" w:rsidRPr="002D7DE8">
        <w:t>wpisuje</w:t>
      </w:r>
      <w:r w:rsidR="00420817">
        <w:t xml:space="preserve"> się</w:t>
      </w:r>
      <w:r w:rsidR="0076654C">
        <w:t xml:space="preserve"> </w:t>
      </w:r>
      <w:r w:rsidRPr="002D7DE8">
        <w:t>odpowiednio: konto strony „WN”, konto strony „MA” a następnie kwotę oraz dane dodatkowe (identyfikator, daty, itd.)</w:t>
      </w:r>
    </w:p>
    <w:p w14:paraId="15219E55" w14:textId="77777777" w:rsidR="00BF3491" w:rsidRDefault="00BF3491" w:rsidP="00396541">
      <w:r w:rsidRPr="002D7DE8">
        <w:t xml:space="preserve">System umożliwia zarówno księgowanie obustronne jak i jednostronne. Przy kontach bilansowych suma zapisów po stronie WN i MA musi się </w:t>
      </w:r>
      <w:r>
        <w:t>być taka sama</w:t>
      </w:r>
      <w:r w:rsidRPr="002D7DE8">
        <w:t>.</w:t>
      </w:r>
    </w:p>
    <w:p w14:paraId="15219E56" w14:textId="77777777" w:rsidR="00BF3491" w:rsidRDefault="00BF3491" w:rsidP="00396541">
      <w:r>
        <w:t xml:space="preserve">System umożliwia również pobieranie dowodów księgowych w sposób automatyczny. </w:t>
      </w:r>
      <w:r w:rsidR="00420817">
        <w:t xml:space="preserve">Można </w:t>
      </w:r>
      <w:r>
        <w:t>tego dokonać poprzez opcję ‘Pobierz dekrety’.</w:t>
      </w:r>
    </w:p>
    <w:p w14:paraId="15219E57" w14:textId="77777777" w:rsidR="00CF1602" w:rsidRDefault="00CF1602" w:rsidP="00DA4A5C">
      <w:pPr>
        <w:pStyle w:val="Nagowek3zwypunktowaniem111"/>
      </w:pPr>
      <w:bookmarkStart w:id="201" w:name="_Toc46914903"/>
      <w:r>
        <w:lastRenderedPageBreak/>
        <w:t>Pobieranie dowodów księgowych</w:t>
      </w:r>
      <w:bookmarkEnd w:id="201"/>
    </w:p>
    <w:p w14:paraId="15219E58" w14:textId="77777777" w:rsidR="00BF3491" w:rsidRDefault="00F2156F" w:rsidP="00396541">
      <w:r>
        <w:rPr>
          <w:noProof/>
          <w:lang w:eastAsia="pl-PL"/>
        </w:rPr>
        <w:drawing>
          <wp:inline distT="0" distB="0" distL="0" distR="0" wp14:anchorId="1521A6F1" wp14:editId="1521A6F2">
            <wp:extent cx="4921440" cy="1434652"/>
            <wp:effectExtent l="19050" t="0" r="0" b="0"/>
            <wp:docPr id="29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0" cstate="print"/>
                    <a:srcRect/>
                    <a:stretch>
                      <a:fillRect/>
                    </a:stretch>
                  </pic:blipFill>
                  <pic:spPr bwMode="auto">
                    <a:xfrm>
                      <a:off x="0" y="0"/>
                      <a:ext cx="4928727" cy="1436776"/>
                    </a:xfrm>
                    <a:prstGeom prst="rect">
                      <a:avLst/>
                    </a:prstGeom>
                    <a:noFill/>
                    <a:ln w="9525">
                      <a:noFill/>
                      <a:miter lim="800000"/>
                      <a:headEnd/>
                      <a:tailEnd/>
                    </a:ln>
                  </pic:spPr>
                </pic:pic>
              </a:graphicData>
            </a:graphic>
          </wp:inline>
        </w:drawing>
      </w:r>
    </w:p>
    <w:p w14:paraId="15219E59" w14:textId="6F109F2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229</w:t>
      </w:r>
      <w:r w:rsidR="00073BBC">
        <w:rPr>
          <w:noProof/>
        </w:rPr>
        <w:fldChar w:fldCharType="end"/>
      </w:r>
      <w:r>
        <w:t xml:space="preserve"> Funkcja automatycznego pobierania dowodów księgowych</w:t>
      </w:r>
    </w:p>
    <w:p w14:paraId="15219E5A" w14:textId="77777777" w:rsidR="002D495E" w:rsidRDefault="00CF1602" w:rsidP="002D495E">
      <w:r>
        <w:t>Po wyborze opcji ‘Pobierz dekrety’ należy wskazać konkretny okres i zaznaczyć dla których obiektów mają być automatycznie pobierane dowody księgowe.</w:t>
      </w:r>
    </w:p>
    <w:p w14:paraId="15219E5B" w14:textId="77777777" w:rsidR="00BF3491" w:rsidRDefault="00BF3491" w:rsidP="006077D4">
      <w:r>
        <w:rPr>
          <w:noProof/>
          <w:lang w:eastAsia="pl-PL"/>
        </w:rPr>
        <w:drawing>
          <wp:inline distT="0" distB="0" distL="0" distR="0" wp14:anchorId="1521A6F3" wp14:editId="1521A6F4">
            <wp:extent cx="2341418" cy="2089351"/>
            <wp:effectExtent l="0" t="0" r="1905" b="6350"/>
            <wp:docPr id="44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1" cstate="print"/>
                    <a:srcRect/>
                    <a:stretch>
                      <a:fillRect/>
                    </a:stretch>
                  </pic:blipFill>
                  <pic:spPr bwMode="auto">
                    <a:xfrm>
                      <a:off x="0" y="0"/>
                      <a:ext cx="2346355" cy="2093756"/>
                    </a:xfrm>
                    <a:prstGeom prst="rect">
                      <a:avLst/>
                    </a:prstGeom>
                    <a:noFill/>
                    <a:ln w="9525">
                      <a:noFill/>
                      <a:miter lim="800000"/>
                      <a:headEnd/>
                      <a:tailEnd/>
                    </a:ln>
                  </pic:spPr>
                </pic:pic>
              </a:graphicData>
            </a:graphic>
          </wp:inline>
        </w:drawing>
      </w:r>
    </w:p>
    <w:p w14:paraId="15219E5C" w14:textId="507FF08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230</w:t>
      </w:r>
      <w:r w:rsidR="00073BBC">
        <w:rPr>
          <w:noProof/>
        </w:rPr>
        <w:fldChar w:fldCharType="end"/>
      </w:r>
      <w:r>
        <w:t xml:space="preserve"> Opcje dla pobierania automatycznego dekretów księgowych</w:t>
      </w:r>
    </w:p>
    <w:p w14:paraId="15219E5D" w14:textId="77777777" w:rsidR="00CF1602" w:rsidRDefault="00CF1602" w:rsidP="002D495E"/>
    <w:p w14:paraId="15219E5E" w14:textId="77777777" w:rsidR="00CF1602" w:rsidRDefault="00CF1602" w:rsidP="00DA4A5C">
      <w:pPr>
        <w:pStyle w:val="Nagowek3zwypunktowaniem111"/>
      </w:pPr>
      <w:bookmarkStart w:id="202" w:name="_Toc46914904"/>
      <w:r>
        <w:t>Informacja o dokumentach roboczych lub niezaksięgowanych</w:t>
      </w:r>
      <w:bookmarkEnd w:id="202"/>
    </w:p>
    <w:p w14:paraId="15219E5F" w14:textId="77777777" w:rsidR="002D495E" w:rsidRDefault="00480D30" w:rsidP="002D495E">
      <w:r>
        <w:t xml:space="preserve">Za pomocą </w:t>
      </w:r>
      <w:r w:rsidRPr="00480D30">
        <w:t>opcj</w:t>
      </w:r>
      <w:r>
        <w:t xml:space="preserve">i </w:t>
      </w:r>
      <w:r>
        <w:rPr>
          <w:noProof/>
          <w:lang w:eastAsia="pl-PL"/>
        </w:rPr>
        <w:drawing>
          <wp:inline distT="0" distB="0" distL="0" distR="0" wp14:anchorId="1521A6F5" wp14:editId="1521A6F6">
            <wp:extent cx="273050" cy="259080"/>
            <wp:effectExtent l="19050" t="0" r="0" b="0"/>
            <wp:docPr id="318"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2" cstate="print"/>
                    <a:srcRect/>
                    <a:stretch>
                      <a:fillRect/>
                    </a:stretch>
                  </pic:blipFill>
                  <pic:spPr bwMode="auto">
                    <a:xfrm>
                      <a:off x="0" y="0"/>
                      <a:ext cx="273050" cy="259080"/>
                    </a:xfrm>
                    <a:prstGeom prst="rect">
                      <a:avLst/>
                    </a:prstGeom>
                    <a:noFill/>
                    <a:ln w="9525">
                      <a:noFill/>
                      <a:miter lim="800000"/>
                      <a:headEnd/>
                      <a:tailEnd/>
                    </a:ln>
                  </pic:spPr>
                </pic:pic>
              </a:graphicData>
            </a:graphic>
          </wp:inline>
        </w:drawing>
      </w:r>
      <w:r>
        <w:t xml:space="preserve"> znajdującej się w górnej części okna dokonujemy </w:t>
      </w:r>
      <w:r w:rsidRPr="00480D30">
        <w:t xml:space="preserve">wywołania formularza z </w:t>
      </w:r>
      <w:r>
        <w:t xml:space="preserve">informacją o </w:t>
      </w:r>
      <w:r w:rsidRPr="00480D30">
        <w:t>dokumenta</w:t>
      </w:r>
      <w:r>
        <w:t>ch</w:t>
      </w:r>
      <w:r w:rsidRPr="00480D30">
        <w:t xml:space="preserve"> roboczy</w:t>
      </w:r>
      <w:r>
        <w:t>ch</w:t>
      </w:r>
      <w:r w:rsidRPr="00480D30">
        <w:t xml:space="preserve"> lub niezaksięgowany</w:t>
      </w:r>
      <w:r>
        <w:t>ch</w:t>
      </w:r>
      <w:r w:rsidRPr="00480D30">
        <w:t xml:space="preserve"> z </w:t>
      </w:r>
      <w:r>
        <w:t>podanego</w:t>
      </w:r>
      <w:r w:rsidRPr="00480D30">
        <w:t xml:space="preserve"> okresu</w:t>
      </w:r>
      <w:r>
        <w:t>.</w:t>
      </w:r>
    </w:p>
    <w:p w14:paraId="15219E60" w14:textId="77777777" w:rsidR="00480D30" w:rsidRDefault="00480D30" w:rsidP="00480D30">
      <w:pPr>
        <w:keepNext/>
      </w:pPr>
      <w:r>
        <w:rPr>
          <w:noProof/>
          <w:lang w:eastAsia="pl-PL"/>
        </w:rPr>
        <w:lastRenderedPageBreak/>
        <w:drawing>
          <wp:inline distT="0" distB="0" distL="0" distR="0" wp14:anchorId="1521A6F7" wp14:editId="1521A6F8">
            <wp:extent cx="4225404" cy="2680593"/>
            <wp:effectExtent l="19050" t="0" r="3696" b="0"/>
            <wp:docPr id="321" name="Obraz 32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3" cstate="print"/>
                    <a:stretch>
                      <a:fillRect/>
                    </a:stretch>
                  </pic:blipFill>
                  <pic:spPr>
                    <a:xfrm>
                      <a:off x="0" y="0"/>
                      <a:ext cx="4228892" cy="2682806"/>
                    </a:xfrm>
                    <a:prstGeom prst="rect">
                      <a:avLst/>
                    </a:prstGeom>
                  </pic:spPr>
                </pic:pic>
              </a:graphicData>
            </a:graphic>
          </wp:inline>
        </w:drawing>
      </w:r>
    </w:p>
    <w:p w14:paraId="15219E61" w14:textId="404BDC45" w:rsidR="00480D30" w:rsidRDefault="00480D30" w:rsidP="00480D30">
      <w:pPr>
        <w:pStyle w:val="Legenda"/>
      </w:pPr>
      <w:r>
        <w:t xml:space="preserve">Rys. </w:t>
      </w:r>
      <w:r w:rsidR="00073BBC">
        <w:fldChar w:fldCharType="begin"/>
      </w:r>
      <w:r w:rsidR="00C877D7">
        <w:instrText xml:space="preserve"> SEQ Rys. \* ARABIC </w:instrText>
      </w:r>
      <w:r w:rsidR="00073BBC">
        <w:fldChar w:fldCharType="separate"/>
      </w:r>
      <w:r w:rsidR="00A559D8">
        <w:rPr>
          <w:noProof/>
        </w:rPr>
        <w:t>231</w:t>
      </w:r>
      <w:r w:rsidR="00073BBC">
        <w:rPr>
          <w:noProof/>
        </w:rPr>
        <w:fldChar w:fldCharType="end"/>
      </w:r>
      <w:r>
        <w:t xml:space="preserve"> Informacja o roboczych lub niezaksięgowanych dokument</w:t>
      </w:r>
      <w:r w:rsidR="0039376F">
        <w:t>a</w:t>
      </w:r>
      <w:r>
        <w:t>ch</w:t>
      </w:r>
    </w:p>
    <w:p w14:paraId="15219E62" w14:textId="77777777" w:rsidR="00CF1602" w:rsidRDefault="00CF1602" w:rsidP="00DA4A5C">
      <w:pPr>
        <w:pStyle w:val="Nagowek3zwypunktowaniem111"/>
      </w:pPr>
      <w:bookmarkStart w:id="203" w:name="_Toc46914905"/>
      <w:r>
        <w:t>Przenumerowanie dowodów księgowych</w:t>
      </w:r>
      <w:bookmarkEnd w:id="203"/>
    </w:p>
    <w:p w14:paraId="15219E63" w14:textId="77777777" w:rsidR="0039376F" w:rsidRDefault="0039376F" w:rsidP="0039376F">
      <w:r>
        <w:t>Kolejną dostępną opcją jest przenumerowanie dowodów i odbudowa</w:t>
      </w:r>
      <w:r w:rsidRPr="0039376F">
        <w:t xml:space="preserve"> symboli dokumentów. Opcja ta dostępna jest przy przenumerowywaniu dowodów księgowych albo w obrębie dziennika, albo w całej księdze począwszy od zadanej daty.</w:t>
      </w:r>
    </w:p>
    <w:p w14:paraId="15219E64" w14:textId="77777777" w:rsidR="0039376F" w:rsidRDefault="0039376F" w:rsidP="0039376F">
      <w:pPr>
        <w:keepNext/>
      </w:pPr>
      <w:r>
        <w:rPr>
          <w:noProof/>
          <w:lang w:eastAsia="pl-PL"/>
        </w:rPr>
        <w:drawing>
          <wp:inline distT="0" distB="0" distL="0" distR="0" wp14:anchorId="1521A6F9" wp14:editId="1521A6FA">
            <wp:extent cx="4310661" cy="2183642"/>
            <wp:effectExtent l="19050" t="0" r="0" b="0"/>
            <wp:docPr id="323"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4" cstate="print"/>
                    <a:srcRect/>
                    <a:stretch>
                      <a:fillRect/>
                    </a:stretch>
                  </pic:blipFill>
                  <pic:spPr bwMode="auto">
                    <a:xfrm>
                      <a:off x="0" y="0"/>
                      <a:ext cx="4313554" cy="2185107"/>
                    </a:xfrm>
                    <a:prstGeom prst="rect">
                      <a:avLst/>
                    </a:prstGeom>
                    <a:noFill/>
                    <a:ln w="9525">
                      <a:noFill/>
                      <a:miter lim="800000"/>
                      <a:headEnd/>
                      <a:tailEnd/>
                    </a:ln>
                  </pic:spPr>
                </pic:pic>
              </a:graphicData>
            </a:graphic>
          </wp:inline>
        </w:drawing>
      </w:r>
    </w:p>
    <w:p w14:paraId="15219E65" w14:textId="5408EE2D" w:rsidR="0039376F" w:rsidRDefault="0039376F" w:rsidP="0039376F">
      <w:pPr>
        <w:pStyle w:val="Legenda"/>
      </w:pPr>
      <w:r>
        <w:t xml:space="preserve">Rys. </w:t>
      </w:r>
      <w:r w:rsidR="00073BBC">
        <w:fldChar w:fldCharType="begin"/>
      </w:r>
      <w:r w:rsidR="00C877D7">
        <w:instrText xml:space="preserve"> SEQ Rys. \* ARABIC </w:instrText>
      </w:r>
      <w:r w:rsidR="00073BBC">
        <w:fldChar w:fldCharType="separate"/>
      </w:r>
      <w:r w:rsidR="00A559D8">
        <w:rPr>
          <w:noProof/>
        </w:rPr>
        <w:t>232</w:t>
      </w:r>
      <w:r w:rsidR="00073BBC">
        <w:rPr>
          <w:noProof/>
        </w:rPr>
        <w:fldChar w:fldCharType="end"/>
      </w:r>
      <w:r>
        <w:t xml:space="preserve"> Przenumerowanie symboli dowodów księgowych</w:t>
      </w:r>
    </w:p>
    <w:p w14:paraId="15219E66" w14:textId="77777777" w:rsidR="0039376F" w:rsidRDefault="0039376F" w:rsidP="0039376F">
      <w:pPr>
        <w:keepNext/>
      </w:pPr>
      <w:r>
        <w:rPr>
          <w:noProof/>
          <w:lang w:eastAsia="pl-PL"/>
        </w:rPr>
        <w:lastRenderedPageBreak/>
        <w:drawing>
          <wp:inline distT="0" distB="0" distL="0" distR="0" wp14:anchorId="1521A6FB" wp14:editId="1521A6FC">
            <wp:extent cx="2007643" cy="2194451"/>
            <wp:effectExtent l="19050" t="0" r="0" b="0"/>
            <wp:docPr id="32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5" cstate="print"/>
                    <a:srcRect/>
                    <a:stretch>
                      <a:fillRect/>
                    </a:stretch>
                  </pic:blipFill>
                  <pic:spPr bwMode="auto">
                    <a:xfrm>
                      <a:off x="0" y="0"/>
                      <a:ext cx="2010484" cy="2197556"/>
                    </a:xfrm>
                    <a:prstGeom prst="rect">
                      <a:avLst/>
                    </a:prstGeom>
                    <a:noFill/>
                    <a:ln w="9525">
                      <a:noFill/>
                      <a:miter lim="800000"/>
                      <a:headEnd/>
                      <a:tailEnd/>
                    </a:ln>
                  </pic:spPr>
                </pic:pic>
              </a:graphicData>
            </a:graphic>
          </wp:inline>
        </w:drawing>
      </w:r>
    </w:p>
    <w:p w14:paraId="15219E67" w14:textId="600392CC" w:rsidR="0039376F" w:rsidRDefault="0039376F" w:rsidP="0039376F">
      <w:pPr>
        <w:pStyle w:val="Legenda"/>
      </w:pPr>
      <w:r>
        <w:t xml:space="preserve">Rys. </w:t>
      </w:r>
      <w:r w:rsidR="00073BBC">
        <w:fldChar w:fldCharType="begin"/>
      </w:r>
      <w:r w:rsidR="00C877D7">
        <w:instrText xml:space="preserve"> SEQ Rys. \* ARABIC </w:instrText>
      </w:r>
      <w:r w:rsidR="00073BBC">
        <w:fldChar w:fldCharType="separate"/>
      </w:r>
      <w:r w:rsidR="00A559D8">
        <w:rPr>
          <w:noProof/>
        </w:rPr>
        <w:t>233</w:t>
      </w:r>
      <w:r w:rsidR="00073BBC">
        <w:rPr>
          <w:noProof/>
        </w:rPr>
        <w:fldChar w:fldCharType="end"/>
      </w:r>
      <w:r>
        <w:t xml:space="preserve"> Wybór opcji podczas przenumerowania</w:t>
      </w:r>
    </w:p>
    <w:p w14:paraId="15219E68" w14:textId="77777777" w:rsidR="00CF1602" w:rsidRDefault="00CF1602" w:rsidP="0039376F">
      <w:pPr>
        <w:pStyle w:val="Legenda"/>
      </w:pPr>
    </w:p>
    <w:p w14:paraId="15219E69" w14:textId="77777777" w:rsidR="00BF3491" w:rsidRDefault="008C5DFE" w:rsidP="00DA4A5C">
      <w:pPr>
        <w:pStyle w:val="noagowek2zwypunktowaniem11"/>
      </w:pPr>
      <w:bookmarkStart w:id="204" w:name="_Toc46914906"/>
      <w:r>
        <w:t>Stornowanie dowodów księgowych</w:t>
      </w:r>
      <w:bookmarkEnd w:id="204"/>
    </w:p>
    <w:p w14:paraId="15219E6A" w14:textId="77777777" w:rsidR="008C5DFE" w:rsidRDefault="008C5DFE" w:rsidP="008C5DFE">
      <w:r>
        <w:t>Za pomocą opcji ‘Storno’ można dany dowód księgowy wystornować.</w:t>
      </w:r>
    </w:p>
    <w:p w14:paraId="15219E6B" w14:textId="77777777" w:rsidR="008C5DFE" w:rsidRDefault="008C5DFE" w:rsidP="008C5DFE">
      <w:pPr>
        <w:keepNext/>
      </w:pPr>
      <w:r>
        <w:rPr>
          <w:noProof/>
          <w:lang w:eastAsia="pl-PL"/>
        </w:rPr>
        <w:drawing>
          <wp:inline distT="0" distB="0" distL="0" distR="0" wp14:anchorId="1521A6FD" wp14:editId="1521A6FE">
            <wp:extent cx="5426160" cy="2710180"/>
            <wp:effectExtent l="19050" t="0" r="3090" b="0"/>
            <wp:docPr id="454" name="Obraz 2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6" cstate="print"/>
                    <a:stretch>
                      <a:fillRect/>
                    </a:stretch>
                  </pic:blipFill>
                  <pic:spPr>
                    <a:xfrm>
                      <a:off x="0" y="0"/>
                      <a:ext cx="5426160" cy="2710180"/>
                    </a:xfrm>
                    <a:prstGeom prst="rect">
                      <a:avLst/>
                    </a:prstGeom>
                  </pic:spPr>
                </pic:pic>
              </a:graphicData>
            </a:graphic>
          </wp:inline>
        </w:drawing>
      </w:r>
    </w:p>
    <w:p w14:paraId="15219E6C" w14:textId="481EDA11" w:rsidR="008C5DFE" w:rsidRDefault="008C5DFE" w:rsidP="008C5DFE">
      <w:pPr>
        <w:pStyle w:val="Legenda"/>
      </w:pPr>
      <w:r>
        <w:t xml:space="preserve">Rys. </w:t>
      </w:r>
      <w:fldSimple w:instr=" SEQ Rys. \* ARABIC ">
        <w:r w:rsidR="00A559D8">
          <w:rPr>
            <w:noProof/>
          </w:rPr>
          <w:t>234</w:t>
        </w:r>
      </w:fldSimple>
      <w:r>
        <w:t xml:space="preserve"> Opcja storna dowodu księgowego</w:t>
      </w:r>
    </w:p>
    <w:p w14:paraId="15219E6D" w14:textId="482202E3" w:rsidR="009A2D60" w:rsidRDefault="009A2D60">
      <w:pPr>
        <w:jc w:val="left"/>
      </w:pPr>
      <w:r>
        <w:br w:type="page"/>
      </w:r>
    </w:p>
    <w:p w14:paraId="15219E6E" w14:textId="05D773F3" w:rsidR="008C5DFE" w:rsidRDefault="009A2D60" w:rsidP="00DA4A5C">
      <w:pPr>
        <w:pStyle w:val="noagowek2zwypunktowaniem11"/>
      </w:pPr>
      <w:bookmarkStart w:id="205" w:name="_Toc46914907"/>
      <w:r>
        <w:lastRenderedPageBreak/>
        <w:t>Generowanie Bilansu Otwarcia</w:t>
      </w:r>
      <w:bookmarkEnd w:id="205"/>
    </w:p>
    <w:p w14:paraId="7654075B" w14:textId="22948390" w:rsidR="00C9650C" w:rsidRDefault="00C9650C" w:rsidP="00C9650C">
      <w:r>
        <w:t xml:space="preserve">Przygotowanie </w:t>
      </w:r>
      <w:r w:rsidR="00937514">
        <w:t xml:space="preserve">systemu </w:t>
      </w:r>
      <w:r>
        <w:t xml:space="preserve">do pracy w nowym roku </w:t>
      </w:r>
      <w:r w:rsidR="00253EED">
        <w:t xml:space="preserve">obrotowym </w:t>
      </w:r>
      <w:r>
        <w:t>nale</w:t>
      </w:r>
      <w:r>
        <w:rPr>
          <w:rFonts w:hint="cs"/>
        </w:rPr>
        <w:t>ż</w:t>
      </w:r>
      <w:r>
        <w:t>y rozpocz</w:t>
      </w:r>
      <w:r>
        <w:rPr>
          <w:rFonts w:hint="cs"/>
        </w:rPr>
        <w:t>ąć</w:t>
      </w:r>
      <w:r>
        <w:t xml:space="preserve"> od zdefiniowana </w:t>
      </w:r>
      <w:r w:rsidR="00937514">
        <w:t xml:space="preserve">nowego </w:t>
      </w:r>
      <w:r>
        <w:t>plan</w:t>
      </w:r>
      <w:r w:rsidR="00937514">
        <w:t>u</w:t>
      </w:r>
      <w:r>
        <w:t xml:space="preserve"> kont </w:t>
      </w:r>
      <w:r w:rsidR="00937514">
        <w:t>na dany okres poprzez</w:t>
      </w:r>
      <w:r>
        <w:t xml:space="preserve"> skopiowa</w:t>
      </w:r>
      <w:r w:rsidR="00937514">
        <w:t>nie</w:t>
      </w:r>
      <w:r>
        <w:t xml:space="preserve"> bie</w:t>
      </w:r>
      <w:r>
        <w:rPr>
          <w:rFonts w:hint="cs"/>
        </w:rPr>
        <w:t>żą</w:t>
      </w:r>
      <w:r>
        <w:t xml:space="preserve">cego </w:t>
      </w:r>
      <w:r w:rsidR="00937514">
        <w:t xml:space="preserve">planu </w:t>
      </w:r>
      <w:r w:rsidR="00253EED">
        <w:t xml:space="preserve">i </w:t>
      </w:r>
      <w:r>
        <w:t>dokonani</w:t>
      </w:r>
      <w:r w:rsidR="00253EED">
        <w:t>a</w:t>
      </w:r>
      <w:r>
        <w:t xml:space="preserve"> ewentualnych modyfikacji</w:t>
      </w:r>
      <w:r w:rsidR="00253EED">
        <w:t>, tj. zmiana jego nazwy jak i okresu</w:t>
      </w:r>
      <w:r w:rsidR="00F26C22">
        <w:t xml:space="preserve"> z zaznaczeniem opcji czy nowo utworzony plan kont będzie planem podstawowym.</w:t>
      </w:r>
    </w:p>
    <w:p w14:paraId="34456CAA" w14:textId="68288955" w:rsidR="00937514" w:rsidRDefault="00D36A26" w:rsidP="00C9650C">
      <w:r>
        <w:rPr>
          <w:noProof/>
        </w:rPr>
        <w:drawing>
          <wp:inline distT="0" distB="0" distL="0" distR="0" wp14:anchorId="762978CA" wp14:editId="4636F07C">
            <wp:extent cx="5759450" cy="1345565"/>
            <wp:effectExtent l="0" t="0" r="0" b="6985"/>
            <wp:docPr id="706" name="Obraz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2017-12-08_124015.png"/>
                    <pic:cNvPicPr/>
                  </pic:nvPicPr>
                  <pic:blipFill>
                    <a:blip r:embed="rId317">
                      <a:extLst>
                        <a:ext uri="{28A0092B-C50C-407E-A947-70E740481C1C}">
                          <a14:useLocalDpi xmlns:a14="http://schemas.microsoft.com/office/drawing/2010/main" val="0"/>
                        </a:ext>
                      </a:extLst>
                    </a:blip>
                    <a:stretch>
                      <a:fillRect/>
                    </a:stretch>
                  </pic:blipFill>
                  <pic:spPr>
                    <a:xfrm>
                      <a:off x="0" y="0"/>
                      <a:ext cx="5759450" cy="1345565"/>
                    </a:xfrm>
                    <a:prstGeom prst="rect">
                      <a:avLst/>
                    </a:prstGeom>
                  </pic:spPr>
                </pic:pic>
              </a:graphicData>
            </a:graphic>
          </wp:inline>
        </w:drawing>
      </w:r>
    </w:p>
    <w:p w14:paraId="49D4B4EF" w14:textId="2C4CABB0" w:rsidR="00C9650C" w:rsidRDefault="00C9650C" w:rsidP="00C9650C">
      <w:r>
        <w:rPr>
          <w:noProof/>
        </w:rPr>
        <w:drawing>
          <wp:inline distT="0" distB="0" distL="0" distR="0" wp14:anchorId="7E54B9E3" wp14:editId="0C1E9532">
            <wp:extent cx="3323809" cy="1485714"/>
            <wp:effectExtent l="0" t="0" r="0" b="635"/>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2017-12-08_124015.png"/>
                    <pic:cNvPicPr/>
                  </pic:nvPicPr>
                  <pic:blipFill>
                    <a:blip r:embed="rId318">
                      <a:extLst>
                        <a:ext uri="{28A0092B-C50C-407E-A947-70E740481C1C}">
                          <a14:useLocalDpi xmlns:a14="http://schemas.microsoft.com/office/drawing/2010/main" val="0"/>
                        </a:ext>
                      </a:extLst>
                    </a:blip>
                    <a:stretch>
                      <a:fillRect/>
                    </a:stretch>
                  </pic:blipFill>
                  <pic:spPr>
                    <a:xfrm>
                      <a:off x="0" y="0"/>
                      <a:ext cx="3323809" cy="1485714"/>
                    </a:xfrm>
                    <a:prstGeom prst="rect">
                      <a:avLst/>
                    </a:prstGeom>
                  </pic:spPr>
                </pic:pic>
              </a:graphicData>
            </a:graphic>
          </wp:inline>
        </w:drawing>
      </w:r>
    </w:p>
    <w:p w14:paraId="14634A9E" w14:textId="21ACC9DE" w:rsidR="00C9650C" w:rsidRDefault="004E074C" w:rsidP="00C9650C">
      <w:r>
        <w:t>Kolejnym krokiem jest przystąpienie do skopiowania definicji dekretów.</w:t>
      </w:r>
      <w:r w:rsidR="009F256F" w:rsidRPr="009F256F">
        <w:t xml:space="preserve"> </w:t>
      </w:r>
      <w:r>
        <w:t>Kopiowanie wykonujemy pomiędzy istniejącymi planami kont.</w:t>
      </w:r>
      <w:r w:rsidR="009F256F" w:rsidRPr="009F256F">
        <w:t xml:space="preserve"> Funkcja </w:t>
      </w:r>
      <w:r>
        <w:t xml:space="preserve">ta </w:t>
      </w:r>
      <w:r w:rsidR="009F256F" w:rsidRPr="009F256F">
        <w:t>dost</w:t>
      </w:r>
      <w:r w:rsidR="009F256F" w:rsidRPr="009F256F">
        <w:rPr>
          <w:rFonts w:hint="cs"/>
        </w:rPr>
        <w:t>ę</w:t>
      </w:r>
      <w:r w:rsidR="009F256F" w:rsidRPr="009F256F">
        <w:t xml:space="preserve">pna </w:t>
      </w:r>
      <w:r>
        <w:t xml:space="preserve">jest </w:t>
      </w:r>
      <w:r w:rsidR="009F256F" w:rsidRPr="009F256F">
        <w:t>w: Finanse-Ksi</w:t>
      </w:r>
      <w:r w:rsidR="009F256F" w:rsidRPr="009F256F">
        <w:rPr>
          <w:rFonts w:hint="cs"/>
        </w:rPr>
        <w:t>ę</w:t>
      </w:r>
      <w:r w:rsidR="009F256F" w:rsidRPr="009F256F">
        <w:t>gowo</w:t>
      </w:r>
      <w:r w:rsidR="009F256F" w:rsidRPr="009F256F">
        <w:rPr>
          <w:rFonts w:hint="cs"/>
        </w:rPr>
        <w:t>ść</w:t>
      </w:r>
      <w:r>
        <w:t xml:space="preserve"> </w:t>
      </w:r>
      <w:r w:rsidR="009F256F" w:rsidRPr="009F256F">
        <w:t>/</w:t>
      </w:r>
      <w:r>
        <w:t xml:space="preserve"> </w:t>
      </w:r>
      <w:r w:rsidR="009F256F" w:rsidRPr="009F256F">
        <w:t>Definicje dekret</w:t>
      </w:r>
      <w:r w:rsidR="009F256F" w:rsidRPr="009F256F">
        <w:rPr>
          <w:rFonts w:hint="cs"/>
        </w:rPr>
        <w:t>ó</w:t>
      </w:r>
      <w:r w:rsidR="009F256F" w:rsidRPr="009F256F">
        <w:t>w</w:t>
      </w:r>
      <w:r>
        <w:t xml:space="preserve"> – „Kopiuj dekretację z innego planu kont”.</w:t>
      </w:r>
    </w:p>
    <w:p w14:paraId="1BA2C9C8" w14:textId="5D221D35" w:rsidR="004E074C" w:rsidRDefault="004E074C" w:rsidP="00C9650C">
      <w:r>
        <w:rPr>
          <w:noProof/>
        </w:rPr>
        <w:drawing>
          <wp:inline distT="0" distB="0" distL="0" distR="0" wp14:anchorId="6CEAA088" wp14:editId="5B3E27B1">
            <wp:extent cx="5759450" cy="742950"/>
            <wp:effectExtent l="0" t="0" r="0" b="0"/>
            <wp:docPr id="707" name="Obraz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2017-12-08_130050.png"/>
                    <pic:cNvPicPr/>
                  </pic:nvPicPr>
                  <pic:blipFill>
                    <a:blip r:embed="rId319">
                      <a:extLst>
                        <a:ext uri="{28A0092B-C50C-407E-A947-70E740481C1C}">
                          <a14:useLocalDpi xmlns:a14="http://schemas.microsoft.com/office/drawing/2010/main" val="0"/>
                        </a:ext>
                      </a:extLst>
                    </a:blip>
                    <a:stretch>
                      <a:fillRect/>
                    </a:stretch>
                  </pic:blipFill>
                  <pic:spPr>
                    <a:xfrm>
                      <a:off x="0" y="0"/>
                      <a:ext cx="5759450" cy="742950"/>
                    </a:xfrm>
                    <a:prstGeom prst="rect">
                      <a:avLst/>
                    </a:prstGeom>
                  </pic:spPr>
                </pic:pic>
              </a:graphicData>
            </a:graphic>
          </wp:inline>
        </w:drawing>
      </w:r>
    </w:p>
    <w:p w14:paraId="00C76B2D" w14:textId="4DE1F2FF" w:rsidR="004E074C" w:rsidRDefault="00796C16" w:rsidP="00C9650C">
      <w:r>
        <w:rPr>
          <w:noProof/>
        </w:rPr>
        <w:drawing>
          <wp:inline distT="0" distB="0" distL="0" distR="0" wp14:anchorId="01629F20" wp14:editId="350FD895">
            <wp:extent cx="4885714" cy="2361905"/>
            <wp:effectExtent l="0" t="0" r="0" b="635"/>
            <wp:docPr id="708" name="Obraz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2017-12-08_130050.png"/>
                    <pic:cNvPicPr/>
                  </pic:nvPicPr>
                  <pic:blipFill>
                    <a:blip r:embed="rId320">
                      <a:extLst>
                        <a:ext uri="{28A0092B-C50C-407E-A947-70E740481C1C}">
                          <a14:useLocalDpi xmlns:a14="http://schemas.microsoft.com/office/drawing/2010/main" val="0"/>
                        </a:ext>
                      </a:extLst>
                    </a:blip>
                    <a:stretch>
                      <a:fillRect/>
                    </a:stretch>
                  </pic:blipFill>
                  <pic:spPr>
                    <a:xfrm>
                      <a:off x="0" y="0"/>
                      <a:ext cx="4885714" cy="2361905"/>
                    </a:xfrm>
                    <a:prstGeom prst="rect">
                      <a:avLst/>
                    </a:prstGeom>
                  </pic:spPr>
                </pic:pic>
              </a:graphicData>
            </a:graphic>
          </wp:inline>
        </w:drawing>
      </w:r>
    </w:p>
    <w:p w14:paraId="7033F60D" w14:textId="622ED058" w:rsidR="00796C16" w:rsidRDefault="00796C16" w:rsidP="00C9650C">
      <w:r w:rsidRPr="00796C16">
        <w:lastRenderedPageBreak/>
        <w:t>Po wykonaniu powy</w:t>
      </w:r>
      <w:r w:rsidRPr="00796C16">
        <w:rPr>
          <w:rFonts w:hint="cs"/>
        </w:rPr>
        <w:t>ż</w:t>
      </w:r>
      <w:r w:rsidRPr="00796C16">
        <w:t>szych czynno</w:t>
      </w:r>
      <w:r w:rsidRPr="00796C16">
        <w:rPr>
          <w:rFonts w:hint="cs"/>
        </w:rPr>
        <w:t>ś</w:t>
      </w:r>
      <w:r w:rsidRPr="00796C16">
        <w:t>ci system FK jest gotowy do pracy na prze</w:t>
      </w:r>
      <w:r w:rsidRPr="00796C16">
        <w:rPr>
          <w:rFonts w:hint="cs"/>
        </w:rPr>
        <w:t>ł</w:t>
      </w:r>
      <w:r w:rsidRPr="00796C16">
        <w:t>omie roku.</w:t>
      </w:r>
    </w:p>
    <w:p w14:paraId="38FBA5E9" w14:textId="6AAF8B67" w:rsidR="00796C16" w:rsidRDefault="00743F4A" w:rsidP="00C9650C">
      <w:r w:rsidRPr="00743F4A">
        <w:t>Bilans otwarcia (BO) mo</w:t>
      </w:r>
      <w:r w:rsidRPr="00743F4A">
        <w:rPr>
          <w:rFonts w:hint="cs"/>
        </w:rPr>
        <w:t>ż</w:t>
      </w:r>
      <w:r w:rsidRPr="00743F4A">
        <w:t>na wygenerowa</w:t>
      </w:r>
      <w:r w:rsidRPr="00743F4A">
        <w:rPr>
          <w:rFonts w:hint="cs"/>
        </w:rPr>
        <w:t>ć</w:t>
      </w:r>
      <w:r w:rsidRPr="00743F4A">
        <w:t xml:space="preserve"> po zako</w:t>
      </w:r>
      <w:r w:rsidRPr="00743F4A">
        <w:rPr>
          <w:rFonts w:hint="cs"/>
        </w:rPr>
        <w:t>ń</w:t>
      </w:r>
      <w:r w:rsidRPr="00743F4A">
        <w:t>czeniu zapis</w:t>
      </w:r>
      <w:r w:rsidRPr="00743F4A">
        <w:rPr>
          <w:rFonts w:hint="cs"/>
        </w:rPr>
        <w:t>ó</w:t>
      </w:r>
      <w:r w:rsidRPr="00743F4A">
        <w:t>w w poprzednim okresie. Jest to operacja powtarzalna</w:t>
      </w:r>
      <w:r w:rsidR="00B31F36">
        <w:t>,</w:t>
      </w:r>
      <w:r w:rsidRPr="00743F4A">
        <w:t xml:space="preserve"> </w:t>
      </w:r>
      <w:r w:rsidR="00B31F36">
        <w:t xml:space="preserve">tak </w:t>
      </w:r>
      <w:r w:rsidRPr="00743F4A">
        <w:t>wi</w:t>
      </w:r>
      <w:r w:rsidRPr="00743F4A">
        <w:rPr>
          <w:rFonts w:hint="cs"/>
        </w:rPr>
        <w:t>ę</w:t>
      </w:r>
      <w:r w:rsidRPr="00743F4A">
        <w:t>c po sprawdzeniu zapis</w:t>
      </w:r>
      <w:r w:rsidRPr="00743F4A">
        <w:rPr>
          <w:rFonts w:hint="cs"/>
        </w:rPr>
        <w:t>ó</w:t>
      </w:r>
      <w:r w:rsidRPr="00743F4A">
        <w:t>w BO i stwierdzeniu b</w:t>
      </w:r>
      <w:r w:rsidRPr="00743F4A">
        <w:rPr>
          <w:rFonts w:hint="cs"/>
        </w:rPr>
        <w:t>łę</w:t>
      </w:r>
      <w:r w:rsidRPr="00743F4A">
        <w:t>d</w:t>
      </w:r>
      <w:r w:rsidRPr="00743F4A">
        <w:rPr>
          <w:rFonts w:hint="cs"/>
        </w:rPr>
        <w:t>ó</w:t>
      </w:r>
      <w:r w:rsidRPr="00743F4A">
        <w:t>w mo</w:t>
      </w:r>
      <w:r w:rsidRPr="00743F4A">
        <w:rPr>
          <w:rFonts w:hint="cs"/>
        </w:rPr>
        <w:t>ż</w:t>
      </w:r>
      <w:r w:rsidRPr="00743F4A">
        <w:t>na usun</w:t>
      </w:r>
      <w:r w:rsidRPr="00743F4A">
        <w:rPr>
          <w:rFonts w:hint="cs"/>
        </w:rPr>
        <w:t>ąć</w:t>
      </w:r>
      <w:r w:rsidRPr="00743F4A">
        <w:t xml:space="preserve"> </w:t>
      </w:r>
      <w:r w:rsidR="00B31F36">
        <w:t>dokument BO</w:t>
      </w:r>
      <w:r w:rsidRPr="00743F4A">
        <w:t xml:space="preserve"> i po zmianie zapis</w:t>
      </w:r>
      <w:r w:rsidRPr="00743F4A">
        <w:rPr>
          <w:rFonts w:hint="cs"/>
        </w:rPr>
        <w:t>ó</w:t>
      </w:r>
      <w:r w:rsidRPr="00743F4A">
        <w:t>w w poprzednim roku ponownie wygenerowa</w:t>
      </w:r>
      <w:r w:rsidRPr="00743F4A">
        <w:rPr>
          <w:rFonts w:hint="cs"/>
        </w:rPr>
        <w:t>ć</w:t>
      </w:r>
      <w:r w:rsidRPr="00743F4A">
        <w:t xml:space="preserve"> </w:t>
      </w:r>
      <w:r w:rsidR="00B31F36">
        <w:t>ten dokument</w:t>
      </w:r>
      <w:r w:rsidRPr="00743F4A">
        <w:t>.</w:t>
      </w:r>
    </w:p>
    <w:p w14:paraId="6B83F06B" w14:textId="7E5EA755" w:rsidR="00B31F36" w:rsidRDefault="00532D87" w:rsidP="00C9650C">
      <w:r>
        <w:rPr>
          <w:noProof/>
        </w:rPr>
        <w:drawing>
          <wp:inline distT="0" distB="0" distL="0" distR="0" wp14:anchorId="7492AB74" wp14:editId="3F9C7776">
            <wp:extent cx="5759450" cy="1847215"/>
            <wp:effectExtent l="0" t="0" r="0" b="635"/>
            <wp:docPr id="709" name="Obraz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2017-12-08_130050.png"/>
                    <pic:cNvPicPr/>
                  </pic:nvPicPr>
                  <pic:blipFill>
                    <a:blip r:embed="rId321">
                      <a:extLst>
                        <a:ext uri="{28A0092B-C50C-407E-A947-70E740481C1C}">
                          <a14:useLocalDpi xmlns:a14="http://schemas.microsoft.com/office/drawing/2010/main" val="0"/>
                        </a:ext>
                      </a:extLst>
                    </a:blip>
                    <a:stretch>
                      <a:fillRect/>
                    </a:stretch>
                  </pic:blipFill>
                  <pic:spPr>
                    <a:xfrm>
                      <a:off x="0" y="0"/>
                      <a:ext cx="5759450" cy="1847215"/>
                    </a:xfrm>
                    <a:prstGeom prst="rect">
                      <a:avLst/>
                    </a:prstGeom>
                  </pic:spPr>
                </pic:pic>
              </a:graphicData>
            </a:graphic>
          </wp:inline>
        </w:drawing>
      </w:r>
    </w:p>
    <w:p w14:paraId="1046605E" w14:textId="201EE863" w:rsidR="00532D87" w:rsidRDefault="00532D87" w:rsidP="00C9650C">
      <w:r>
        <w:rPr>
          <w:noProof/>
        </w:rPr>
        <w:drawing>
          <wp:inline distT="0" distB="0" distL="0" distR="0" wp14:anchorId="05395B6B" wp14:editId="024ADD77">
            <wp:extent cx="5733333" cy="3161905"/>
            <wp:effectExtent l="0" t="0" r="1270" b="635"/>
            <wp:docPr id="710" name="Obraz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2017-12-08_130050.png"/>
                    <pic:cNvPicPr/>
                  </pic:nvPicPr>
                  <pic:blipFill>
                    <a:blip r:embed="rId322">
                      <a:extLst>
                        <a:ext uri="{28A0092B-C50C-407E-A947-70E740481C1C}">
                          <a14:useLocalDpi xmlns:a14="http://schemas.microsoft.com/office/drawing/2010/main" val="0"/>
                        </a:ext>
                      </a:extLst>
                    </a:blip>
                    <a:stretch>
                      <a:fillRect/>
                    </a:stretch>
                  </pic:blipFill>
                  <pic:spPr>
                    <a:xfrm>
                      <a:off x="0" y="0"/>
                      <a:ext cx="5733333" cy="3161905"/>
                    </a:xfrm>
                    <a:prstGeom prst="rect">
                      <a:avLst/>
                    </a:prstGeom>
                  </pic:spPr>
                </pic:pic>
              </a:graphicData>
            </a:graphic>
          </wp:inline>
        </w:drawing>
      </w:r>
    </w:p>
    <w:p w14:paraId="5CC5EF30" w14:textId="622715B2" w:rsidR="00532D87" w:rsidRDefault="00532D87" w:rsidP="00C9650C">
      <w:pPr>
        <w:rPr>
          <w:rFonts w:ascii="Open Sans" w:eastAsia="Open Sans" w:hAnsi="Open Sans" w:cs="Times New Roman"/>
        </w:rPr>
      </w:pPr>
      <w:r>
        <w:t xml:space="preserve">Przed wygenerowaniem dokumentu BO, za pomocą opcji ‘Sprawdź’ można wykonać raport </w:t>
      </w:r>
      <w:r>
        <w:rPr>
          <w:rFonts w:ascii="Open Sans" w:eastAsia="Open Sans" w:hAnsi="Open Sans" w:cs="Times New Roman"/>
        </w:rPr>
        <w:t>służący do wstępnej weryfikacji poprawności zapisów BO.</w:t>
      </w:r>
    </w:p>
    <w:p w14:paraId="7D0709C9" w14:textId="6AB27C40" w:rsidR="00E53D62" w:rsidRDefault="00E53D62" w:rsidP="00E53D62">
      <w:r>
        <w:t>Po wykonaniu powy</w:t>
      </w:r>
      <w:r>
        <w:rPr>
          <w:rFonts w:hint="cs"/>
        </w:rPr>
        <w:t>ż</w:t>
      </w:r>
      <w:r>
        <w:t>szych czynno</w:t>
      </w:r>
      <w:r>
        <w:rPr>
          <w:rFonts w:hint="cs"/>
        </w:rPr>
        <w:t>ść</w:t>
      </w:r>
      <w:r>
        <w:t xml:space="preserve"> system FK jest gotowy do pracy zar</w:t>
      </w:r>
      <w:r>
        <w:rPr>
          <w:rFonts w:hint="cs"/>
        </w:rPr>
        <w:t>ó</w:t>
      </w:r>
      <w:r>
        <w:t>wno w bie</w:t>
      </w:r>
      <w:r>
        <w:rPr>
          <w:rFonts w:hint="cs"/>
        </w:rPr>
        <w:t>żą</w:t>
      </w:r>
      <w:r>
        <w:t>cym jak i innych okresie</w:t>
      </w:r>
      <w:r w:rsidR="00F15FC7">
        <w:t>,</w:t>
      </w:r>
      <w:r>
        <w:t xml:space="preserve"> np. na prze</w:t>
      </w:r>
      <w:r>
        <w:rPr>
          <w:rFonts w:hint="cs"/>
        </w:rPr>
        <w:t>ł</w:t>
      </w:r>
      <w:r>
        <w:t>omie roku.</w:t>
      </w:r>
    </w:p>
    <w:p w14:paraId="10783E22" w14:textId="56CDACA4" w:rsidR="003B5890" w:rsidRDefault="00E53D62" w:rsidP="00E53D62">
      <w:r>
        <w:t>Wszelkie przeksi</w:t>
      </w:r>
      <w:r>
        <w:rPr>
          <w:rFonts w:hint="cs"/>
        </w:rPr>
        <w:t>ę</w:t>
      </w:r>
      <w:r>
        <w:t>gowania</w:t>
      </w:r>
      <w:r w:rsidR="00F15FC7">
        <w:t>,</w:t>
      </w:r>
      <w:r>
        <w:t xml:space="preserve"> w tym te zamykaj</w:t>
      </w:r>
      <w:r>
        <w:rPr>
          <w:rFonts w:hint="cs"/>
        </w:rPr>
        <w:t>ą</w:t>
      </w:r>
      <w:r>
        <w:t>ce prace w poprzednim okresie   mo</w:t>
      </w:r>
      <w:r>
        <w:rPr>
          <w:rFonts w:hint="cs"/>
        </w:rPr>
        <w:t>ż</w:t>
      </w:r>
      <w:r>
        <w:t>na wykona</w:t>
      </w:r>
      <w:r>
        <w:rPr>
          <w:rFonts w:hint="cs"/>
        </w:rPr>
        <w:t>ć</w:t>
      </w:r>
      <w:r>
        <w:t xml:space="preserve"> korzystaj</w:t>
      </w:r>
      <w:r>
        <w:rPr>
          <w:rFonts w:hint="cs"/>
        </w:rPr>
        <w:t>ą</w:t>
      </w:r>
      <w:r>
        <w:t>c z automat</w:t>
      </w:r>
      <w:r>
        <w:rPr>
          <w:rFonts w:hint="cs"/>
        </w:rPr>
        <w:t>ó</w:t>
      </w:r>
      <w:r>
        <w:t>w ksi</w:t>
      </w:r>
      <w:r>
        <w:rPr>
          <w:rFonts w:hint="cs"/>
        </w:rPr>
        <w:t>ę</w:t>
      </w:r>
      <w:r>
        <w:t>g</w:t>
      </w:r>
      <w:r w:rsidR="00F15FC7">
        <w:t>owych</w:t>
      </w:r>
      <w:r>
        <w:t xml:space="preserve"> lub </w:t>
      </w:r>
      <w:r w:rsidR="00F15FC7">
        <w:t>wykonać</w:t>
      </w:r>
      <w:r>
        <w:t xml:space="preserve"> to r</w:t>
      </w:r>
      <w:r>
        <w:rPr>
          <w:rFonts w:hint="cs"/>
        </w:rPr>
        <w:t>ę</w:t>
      </w:r>
      <w:r>
        <w:t>cznie.</w:t>
      </w:r>
    </w:p>
    <w:p w14:paraId="3E372EF3" w14:textId="7132717C" w:rsidR="001E502D" w:rsidRDefault="001E502D">
      <w:pPr>
        <w:jc w:val="left"/>
      </w:pPr>
      <w:r>
        <w:br w:type="page"/>
      </w:r>
    </w:p>
    <w:p w14:paraId="00ACBBE1" w14:textId="72D1D386" w:rsidR="0063712A" w:rsidRDefault="009A2D60" w:rsidP="009A2D60">
      <w:pPr>
        <w:pStyle w:val="noagowek2zwypunktowaniem11"/>
      </w:pPr>
      <w:bookmarkStart w:id="206" w:name="_Toc46914908"/>
      <w:r>
        <w:lastRenderedPageBreak/>
        <w:t>Lista zapisów księgowych</w:t>
      </w:r>
      <w:bookmarkEnd w:id="206"/>
    </w:p>
    <w:p w14:paraId="15219E6F" w14:textId="77777777" w:rsidR="00BF3491" w:rsidRPr="002D7DE8" w:rsidRDefault="00BF3491" w:rsidP="006077D4">
      <w:r w:rsidRPr="002D7DE8">
        <w:t xml:space="preserve">Zapisy księgowe </w:t>
      </w:r>
      <w:r w:rsidR="00420817" w:rsidRPr="002D7DE8">
        <w:t>moż</w:t>
      </w:r>
      <w:r w:rsidR="00420817">
        <w:t>na</w:t>
      </w:r>
      <w:r w:rsidR="0076654C">
        <w:t xml:space="preserve"> </w:t>
      </w:r>
      <w:r w:rsidR="00FE58E7">
        <w:t>znaleźć</w:t>
      </w:r>
      <w:r w:rsidR="0076654C">
        <w:t xml:space="preserve"> </w:t>
      </w:r>
      <w:r w:rsidRPr="002D7DE8">
        <w:t>w opcji lista zapisów księgowych</w:t>
      </w:r>
      <w:r>
        <w:t>.</w:t>
      </w:r>
    </w:p>
    <w:p w14:paraId="15219E70" w14:textId="77777777" w:rsidR="00BF3491" w:rsidRDefault="0079732E" w:rsidP="006077D4">
      <w:r>
        <w:rPr>
          <w:noProof/>
          <w:lang w:eastAsia="pl-PL"/>
        </w:rPr>
        <w:drawing>
          <wp:inline distT="0" distB="0" distL="0" distR="0" wp14:anchorId="1521A6FF" wp14:editId="1521A700">
            <wp:extent cx="4311852" cy="2736376"/>
            <wp:effectExtent l="19050" t="0" r="0" b="0"/>
            <wp:docPr id="30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3" cstate="print"/>
                    <a:srcRect/>
                    <a:stretch>
                      <a:fillRect/>
                    </a:stretch>
                  </pic:blipFill>
                  <pic:spPr bwMode="auto">
                    <a:xfrm>
                      <a:off x="0" y="0"/>
                      <a:ext cx="4312599" cy="2736850"/>
                    </a:xfrm>
                    <a:prstGeom prst="rect">
                      <a:avLst/>
                    </a:prstGeom>
                    <a:noFill/>
                    <a:ln w="9525">
                      <a:noFill/>
                      <a:miter lim="800000"/>
                      <a:headEnd/>
                      <a:tailEnd/>
                    </a:ln>
                  </pic:spPr>
                </pic:pic>
              </a:graphicData>
            </a:graphic>
          </wp:inline>
        </w:drawing>
      </w:r>
    </w:p>
    <w:p w14:paraId="15219E71" w14:textId="2260E30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235</w:t>
      </w:r>
      <w:r w:rsidR="00073BBC">
        <w:rPr>
          <w:noProof/>
        </w:rPr>
        <w:fldChar w:fldCharType="end"/>
      </w:r>
      <w:r>
        <w:t xml:space="preserve"> Lista zapisów księgowych</w:t>
      </w:r>
    </w:p>
    <w:p w14:paraId="15219E72" w14:textId="77777777" w:rsidR="00BF3491" w:rsidRDefault="00BF3491" w:rsidP="006077D4">
      <w:r>
        <w:t>Z</w:t>
      </w:r>
      <w:r w:rsidRPr="002D7DE8">
        <w:t>estaw filtrów pozwoli wyszukać dowolny zapis wg własnych kryteriów.</w:t>
      </w:r>
    </w:p>
    <w:p w14:paraId="15219E73" w14:textId="77777777" w:rsidR="0079732E" w:rsidRDefault="0079732E" w:rsidP="006077D4">
      <w:r>
        <w:t>W górnym menu systemu za pomocą opcji ‘Lista kolumn’ jest możliwość ukrywania lub przesuwania widocznych kolumn okna ‘Zapisów księgowych’.</w:t>
      </w:r>
    </w:p>
    <w:p w14:paraId="15219E74" w14:textId="77777777" w:rsidR="0079732E" w:rsidRPr="002D7DE8" w:rsidRDefault="0079732E" w:rsidP="006077D4">
      <w:r>
        <w:rPr>
          <w:noProof/>
          <w:lang w:eastAsia="pl-PL"/>
        </w:rPr>
        <w:drawing>
          <wp:inline distT="0" distB="0" distL="0" distR="0" wp14:anchorId="1521A701" wp14:editId="2815155A">
            <wp:extent cx="4000500" cy="3869061"/>
            <wp:effectExtent l="0" t="0" r="0" b="0"/>
            <wp:docPr id="314" name="Obraz 31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4" cstate="print"/>
                    <a:stretch>
                      <a:fillRect/>
                    </a:stretch>
                  </pic:blipFill>
                  <pic:spPr>
                    <a:xfrm>
                      <a:off x="0" y="0"/>
                      <a:ext cx="4004556" cy="3872984"/>
                    </a:xfrm>
                    <a:prstGeom prst="rect">
                      <a:avLst/>
                    </a:prstGeom>
                  </pic:spPr>
                </pic:pic>
              </a:graphicData>
            </a:graphic>
          </wp:inline>
        </w:drawing>
      </w:r>
    </w:p>
    <w:p w14:paraId="15219E75" w14:textId="77777777" w:rsidR="00BF3491" w:rsidRDefault="00BF3491" w:rsidP="006077D4"/>
    <w:p w14:paraId="15219E76" w14:textId="77777777" w:rsidR="00BF3491" w:rsidRPr="005826F8" w:rsidRDefault="00BF3491" w:rsidP="00DA4A5C">
      <w:pPr>
        <w:pStyle w:val="noagowek2zwypunktowaniem11"/>
      </w:pPr>
      <w:bookmarkStart w:id="207" w:name="_Toc432429605"/>
      <w:bookmarkStart w:id="208" w:name="_Toc46914909"/>
      <w:r w:rsidRPr="00BD2802">
        <w:lastRenderedPageBreak/>
        <w:t xml:space="preserve">Obroty i </w:t>
      </w:r>
      <w:r w:rsidRPr="00B81AAB">
        <w:t>salda</w:t>
      </w:r>
      <w:bookmarkEnd w:id="207"/>
      <w:bookmarkEnd w:id="208"/>
    </w:p>
    <w:p w14:paraId="15219E77" w14:textId="77777777" w:rsidR="00BF3491" w:rsidRDefault="00BF3491" w:rsidP="006077D4">
      <w:r>
        <w:t>Funkcja ‘Obroty i salda’ dostępna jest z głównego menu systemu.</w:t>
      </w:r>
    </w:p>
    <w:p w14:paraId="15219E78" w14:textId="77777777" w:rsidR="00BF3491" w:rsidRDefault="00BF3491" w:rsidP="006077D4">
      <w:r>
        <w:rPr>
          <w:noProof/>
          <w:lang w:eastAsia="pl-PL"/>
        </w:rPr>
        <w:drawing>
          <wp:inline distT="0" distB="0" distL="0" distR="0" wp14:anchorId="1521A703" wp14:editId="1521A704">
            <wp:extent cx="1468582" cy="1800673"/>
            <wp:effectExtent l="0" t="0" r="0" b="0"/>
            <wp:docPr id="45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cstate="print"/>
                    <a:srcRect/>
                    <a:stretch>
                      <a:fillRect/>
                    </a:stretch>
                  </pic:blipFill>
                  <pic:spPr bwMode="auto">
                    <a:xfrm>
                      <a:off x="0" y="0"/>
                      <a:ext cx="1471712" cy="1804511"/>
                    </a:xfrm>
                    <a:prstGeom prst="rect">
                      <a:avLst/>
                    </a:prstGeom>
                    <a:noFill/>
                    <a:ln w="9525">
                      <a:noFill/>
                      <a:miter lim="800000"/>
                      <a:headEnd/>
                      <a:tailEnd/>
                    </a:ln>
                  </pic:spPr>
                </pic:pic>
              </a:graphicData>
            </a:graphic>
          </wp:inline>
        </w:drawing>
      </w:r>
    </w:p>
    <w:p w14:paraId="15219E79" w14:textId="747C310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236</w:t>
      </w:r>
      <w:r w:rsidR="00073BBC">
        <w:rPr>
          <w:noProof/>
        </w:rPr>
        <w:fldChar w:fldCharType="end"/>
      </w:r>
      <w:r>
        <w:t xml:space="preserve"> Finanse-Księgowość i funkcja Obroty i salda</w:t>
      </w:r>
    </w:p>
    <w:p w14:paraId="15219E7A" w14:textId="77777777" w:rsidR="00BF3491" w:rsidRDefault="0016482A" w:rsidP="006077D4">
      <w:r>
        <w:rPr>
          <w:noProof/>
          <w:lang w:eastAsia="pl-PL"/>
        </w:rPr>
        <w:drawing>
          <wp:inline distT="0" distB="0" distL="0" distR="0" wp14:anchorId="1521A705" wp14:editId="1521A706">
            <wp:extent cx="5525037" cy="4157484"/>
            <wp:effectExtent l="0" t="0" r="0"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Bez tytułu.png"/>
                    <pic:cNvPicPr/>
                  </pic:nvPicPr>
                  <pic:blipFill>
                    <a:blip r:embed="rId326">
                      <a:extLst>
                        <a:ext uri="{28A0092B-C50C-407E-A947-70E740481C1C}">
                          <a14:useLocalDpi xmlns:a14="http://schemas.microsoft.com/office/drawing/2010/main" val="0"/>
                        </a:ext>
                      </a:extLst>
                    </a:blip>
                    <a:stretch>
                      <a:fillRect/>
                    </a:stretch>
                  </pic:blipFill>
                  <pic:spPr>
                    <a:xfrm>
                      <a:off x="0" y="0"/>
                      <a:ext cx="5529101" cy="4160542"/>
                    </a:xfrm>
                    <a:prstGeom prst="rect">
                      <a:avLst/>
                    </a:prstGeom>
                  </pic:spPr>
                </pic:pic>
              </a:graphicData>
            </a:graphic>
          </wp:inline>
        </w:drawing>
      </w:r>
    </w:p>
    <w:p w14:paraId="15219E7B" w14:textId="56A3B0E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237</w:t>
      </w:r>
      <w:r w:rsidR="00073BBC">
        <w:rPr>
          <w:noProof/>
        </w:rPr>
        <w:fldChar w:fldCharType="end"/>
      </w:r>
      <w:r>
        <w:t xml:space="preserve"> Okno obrotów i sald</w:t>
      </w:r>
    </w:p>
    <w:p w14:paraId="15219E7C" w14:textId="77777777" w:rsidR="00BF3491" w:rsidRDefault="00BF3491" w:rsidP="006077D4">
      <w:r>
        <w:t xml:space="preserve">Za pomocą opcji znajdujących się w nagłówku okna </w:t>
      </w:r>
      <w:r w:rsidR="00FE58E7">
        <w:t xml:space="preserve">można </w:t>
      </w:r>
      <w:r>
        <w:t xml:space="preserve">wybrać plan kont </w:t>
      </w:r>
      <w:r w:rsidR="00FE58E7">
        <w:t>n</w:t>
      </w:r>
      <w:r>
        <w:t xml:space="preserve">a konkretny rok, </w:t>
      </w:r>
      <w:r w:rsidR="00FE58E7">
        <w:t>wy</w:t>
      </w:r>
      <w:r>
        <w:t>filtrowa</w:t>
      </w:r>
      <w:r w:rsidR="00FE58E7">
        <w:t>ć</w:t>
      </w:r>
      <w:r>
        <w:t xml:space="preserve"> względem np. poziomu analityki (jej szczegółowości) bądź z uwzględnieniem dokumentów roboczych czy też BO.</w:t>
      </w:r>
    </w:p>
    <w:p w14:paraId="15219E7D" w14:textId="77777777" w:rsidR="00BF3491" w:rsidRDefault="0016482A" w:rsidP="006077D4">
      <w:r>
        <w:rPr>
          <w:noProof/>
          <w:lang w:eastAsia="pl-PL"/>
        </w:rPr>
        <w:drawing>
          <wp:inline distT="0" distB="0" distL="0" distR="0" wp14:anchorId="1521A707" wp14:editId="1521A708">
            <wp:extent cx="5715000" cy="438150"/>
            <wp:effectExtent l="0" t="0" r="0" b="0"/>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15000" cy="438150"/>
                    </a:xfrm>
                    <a:prstGeom prst="rect">
                      <a:avLst/>
                    </a:prstGeom>
                    <a:noFill/>
                    <a:ln>
                      <a:noFill/>
                    </a:ln>
                  </pic:spPr>
                </pic:pic>
              </a:graphicData>
            </a:graphic>
          </wp:inline>
        </w:drawing>
      </w:r>
    </w:p>
    <w:p w14:paraId="15219E7E" w14:textId="6C49252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238</w:t>
      </w:r>
      <w:r w:rsidR="00073BBC">
        <w:rPr>
          <w:noProof/>
        </w:rPr>
        <w:fldChar w:fldCharType="end"/>
      </w:r>
      <w:r>
        <w:t xml:space="preserve"> Filtr okna obrotów i sald</w:t>
      </w:r>
    </w:p>
    <w:p w14:paraId="15219E7F" w14:textId="77777777" w:rsidR="00BF3491" w:rsidRDefault="00235F5B" w:rsidP="006077D4">
      <w:r>
        <w:lastRenderedPageBreak/>
        <w:t>Wyświetlanie okresów księgowych uzależnione jest od wcześniej zdefiniowanej długości planu kont</w:t>
      </w:r>
      <w:r w:rsidR="00902646">
        <w:t xml:space="preserve"> (np. 15 miesięcy</w:t>
      </w:r>
      <w:r w:rsidR="0016482A">
        <w:t xml:space="preserve"> dla planu kont 2015</w:t>
      </w:r>
      <w:r w:rsidR="00902646">
        <w:t>)</w:t>
      </w:r>
      <w:r>
        <w:t>.</w:t>
      </w:r>
    </w:p>
    <w:p w14:paraId="15219E80" w14:textId="77777777" w:rsidR="00235F5B" w:rsidRDefault="0016482A" w:rsidP="00235F5B">
      <w:pPr>
        <w:keepNext/>
      </w:pPr>
      <w:r>
        <w:rPr>
          <w:noProof/>
          <w:lang w:eastAsia="pl-PL"/>
        </w:rPr>
        <w:drawing>
          <wp:inline distT="0" distB="0" distL="0" distR="0" wp14:anchorId="1521A709" wp14:editId="1521A70A">
            <wp:extent cx="5753100" cy="1257300"/>
            <wp:effectExtent l="0" t="0" r="0" b="0"/>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53100" cy="1257300"/>
                    </a:xfrm>
                    <a:prstGeom prst="rect">
                      <a:avLst/>
                    </a:prstGeom>
                    <a:noFill/>
                    <a:ln>
                      <a:noFill/>
                    </a:ln>
                  </pic:spPr>
                </pic:pic>
              </a:graphicData>
            </a:graphic>
          </wp:inline>
        </w:drawing>
      </w:r>
    </w:p>
    <w:p w14:paraId="15219E81" w14:textId="1120F8DC" w:rsidR="00235F5B" w:rsidRDefault="00235F5B" w:rsidP="00235F5B">
      <w:pPr>
        <w:pStyle w:val="Legenda"/>
      </w:pPr>
      <w:r>
        <w:t xml:space="preserve">Rys. </w:t>
      </w:r>
      <w:r w:rsidR="00073BBC">
        <w:fldChar w:fldCharType="begin"/>
      </w:r>
      <w:r w:rsidR="00C877D7">
        <w:instrText xml:space="preserve"> SEQ Rys. \* ARABIC </w:instrText>
      </w:r>
      <w:r w:rsidR="00073BBC">
        <w:fldChar w:fldCharType="separate"/>
      </w:r>
      <w:r w:rsidR="00A559D8">
        <w:rPr>
          <w:noProof/>
        </w:rPr>
        <w:t>239</w:t>
      </w:r>
      <w:r w:rsidR="00073BBC">
        <w:rPr>
          <w:noProof/>
        </w:rPr>
        <w:fldChar w:fldCharType="end"/>
      </w:r>
      <w:r>
        <w:t xml:space="preserve"> Okno z okresami planu kont</w:t>
      </w:r>
    </w:p>
    <w:p w14:paraId="15219E82" w14:textId="77777777" w:rsidR="00E96876" w:rsidRDefault="00E96876" w:rsidP="00DA4A5C">
      <w:pPr>
        <w:pStyle w:val="Nagowek3zwypunktowaniem111"/>
      </w:pPr>
      <w:bookmarkStart w:id="209" w:name="_Toc46914910"/>
      <w:r>
        <w:t>Podgląd zapisów księgowych</w:t>
      </w:r>
      <w:bookmarkEnd w:id="209"/>
    </w:p>
    <w:p w14:paraId="15219E83" w14:textId="77777777" w:rsidR="00E96876" w:rsidRDefault="00E96876" w:rsidP="00E96876">
      <w:r>
        <w:t xml:space="preserve">Będąc w oknie ‘Obroty i salda’ system oferuje </w:t>
      </w:r>
      <w:r w:rsidRPr="00E96876">
        <w:t xml:space="preserve">funkcjonalność otwarcia okna zapisów księgowych poprzez dwuklik </w:t>
      </w:r>
      <w:r>
        <w:t>w pole "Obroty okresu" lub</w:t>
      </w:r>
      <w:r w:rsidRPr="00E96876">
        <w:t xml:space="preserve"> "Obroty narastająco" uwzględniając odpowiednie filtry.</w:t>
      </w:r>
    </w:p>
    <w:p w14:paraId="15219E84" w14:textId="77777777" w:rsidR="000A52CB" w:rsidRDefault="009E2897" w:rsidP="000A52CB">
      <w:pPr>
        <w:keepNext/>
      </w:pPr>
      <w:r>
        <w:rPr>
          <w:noProof/>
          <w:lang w:eastAsia="pl-PL"/>
        </w:rPr>
        <w:drawing>
          <wp:inline distT="0" distB="0" distL="0" distR="0" wp14:anchorId="1521A70B" wp14:editId="1521A70C">
            <wp:extent cx="5759450" cy="4081780"/>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Bez tytułu.png"/>
                    <pic:cNvPicPr/>
                  </pic:nvPicPr>
                  <pic:blipFill>
                    <a:blip r:embed="rId329">
                      <a:extLst>
                        <a:ext uri="{28A0092B-C50C-407E-A947-70E740481C1C}">
                          <a14:useLocalDpi xmlns:a14="http://schemas.microsoft.com/office/drawing/2010/main" val="0"/>
                        </a:ext>
                      </a:extLst>
                    </a:blip>
                    <a:stretch>
                      <a:fillRect/>
                    </a:stretch>
                  </pic:blipFill>
                  <pic:spPr>
                    <a:xfrm>
                      <a:off x="0" y="0"/>
                      <a:ext cx="5759450" cy="4081780"/>
                    </a:xfrm>
                    <a:prstGeom prst="rect">
                      <a:avLst/>
                    </a:prstGeom>
                  </pic:spPr>
                </pic:pic>
              </a:graphicData>
            </a:graphic>
          </wp:inline>
        </w:drawing>
      </w:r>
    </w:p>
    <w:p w14:paraId="15219E85" w14:textId="4AC10B36" w:rsidR="00E96876" w:rsidRDefault="000A52CB" w:rsidP="000A52CB">
      <w:pPr>
        <w:pStyle w:val="Legenda"/>
      </w:pPr>
      <w:r>
        <w:t xml:space="preserve">Rys. </w:t>
      </w:r>
      <w:fldSimple w:instr=" SEQ Rys. \* ARABIC ">
        <w:r w:rsidR="00A559D8">
          <w:rPr>
            <w:noProof/>
          </w:rPr>
          <w:t>240</w:t>
        </w:r>
      </w:fldSimple>
      <w:r>
        <w:t xml:space="preserve"> Okno z podglądem zapisów księgowych</w:t>
      </w:r>
    </w:p>
    <w:p w14:paraId="15219E86" w14:textId="77777777" w:rsidR="00E96876" w:rsidRDefault="000A52CB" w:rsidP="006077D4">
      <w:r>
        <w:t>Okno zapisów księgowych przedstawia podsumowanie kwot w PLN oraz dla walut. Podsumowanie walutowe w tym przypadku nie zależy od waluty, więc aby poprawnie wyświetlić takie podsumowanie należy wyfiltrować na liście odpowiednią walutę.</w:t>
      </w:r>
    </w:p>
    <w:p w14:paraId="15219E87" w14:textId="77777777" w:rsidR="000A52CB" w:rsidRDefault="000A52CB" w:rsidP="006077D4"/>
    <w:p w14:paraId="15219E88" w14:textId="77777777" w:rsidR="00BF3491" w:rsidRDefault="00BF3491" w:rsidP="00DA4A5C">
      <w:pPr>
        <w:pStyle w:val="Nagowek3zwypunktowaniem111"/>
      </w:pPr>
      <w:bookmarkStart w:id="210" w:name="_Toc432429606"/>
      <w:bookmarkStart w:id="211" w:name="_Toc46914911"/>
      <w:r>
        <w:lastRenderedPageBreak/>
        <w:t>Raport wydruku: Obroty i salda</w:t>
      </w:r>
      <w:bookmarkEnd w:id="210"/>
      <w:bookmarkEnd w:id="211"/>
    </w:p>
    <w:p w14:paraId="15219E89" w14:textId="77777777" w:rsidR="00BF3491" w:rsidRDefault="00BF3491" w:rsidP="006077D4">
      <w:r>
        <w:t xml:space="preserve">Będąc w oknie ‘Obroty i salda’ za pomocą głównego menu systemu i opcji ‘Raporty wydruku’ </w:t>
      </w:r>
      <w:r w:rsidR="00FE58E7">
        <w:t xml:space="preserve">można </w:t>
      </w:r>
      <w:r>
        <w:t>wykonać raport Obrotów i sald na podstawie odpowiednich wyborów i ustawień (parametrów), które  pojawiają się bezpośrednio przed wydrukiem.</w:t>
      </w:r>
    </w:p>
    <w:p w14:paraId="15219E8A" w14:textId="77777777" w:rsidR="00BF3491" w:rsidRDefault="00BF3491" w:rsidP="006077D4">
      <w:r>
        <w:rPr>
          <w:noProof/>
          <w:lang w:eastAsia="pl-PL"/>
        </w:rPr>
        <w:drawing>
          <wp:inline distT="0" distB="0" distL="0" distR="0" wp14:anchorId="1521A70D" wp14:editId="1521A70E">
            <wp:extent cx="1995055" cy="903590"/>
            <wp:effectExtent l="0" t="0" r="5715" b="0"/>
            <wp:docPr id="45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cstate="print"/>
                    <a:srcRect/>
                    <a:stretch>
                      <a:fillRect/>
                    </a:stretch>
                  </pic:blipFill>
                  <pic:spPr bwMode="auto">
                    <a:xfrm>
                      <a:off x="0" y="0"/>
                      <a:ext cx="1999337" cy="905529"/>
                    </a:xfrm>
                    <a:prstGeom prst="rect">
                      <a:avLst/>
                    </a:prstGeom>
                    <a:noFill/>
                    <a:ln w="9525">
                      <a:noFill/>
                      <a:miter lim="800000"/>
                      <a:headEnd/>
                      <a:tailEnd/>
                    </a:ln>
                  </pic:spPr>
                </pic:pic>
              </a:graphicData>
            </a:graphic>
          </wp:inline>
        </w:drawing>
      </w:r>
    </w:p>
    <w:p w14:paraId="15219E8B" w14:textId="4AD18E1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241</w:t>
      </w:r>
      <w:r w:rsidR="00073BBC">
        <w:rPr>
          <w:noProof/>
        </w:rPr>
        <w:fldChar w:fldCharType="end"/>
      </w:r>
      <w:r>
        <w:t xml:space="preserve"> Opcja Raportów wydruku</w:t>
      </w:r>
    </w:p>
    <w:p w14:paraId="15219E8C" w14:textId="77777777" w:rsidR="00BF3491" w:rsidRDefault="00BF3491" w:rsidP="006077D4"/>
    <w:p w14:paraId="15219E8D" w14:textId="77777777" w:rsidR="00BF3491" w:rsidRDefault="000C07E1" w:rsidP="006077D4">
      <w:r>
        <w:rPr>
          <w:noProof/>
          <w:lang w:eastAsia="pl-PL"/>
        </w:rPr>
        <w:drawing>
          <wp:inline distT="0" distB="0" distL="0" distR="0" wp14:anchorId="1521A70F" wp14:editId="1521A710">
            <wp:extent cx="2781300" cy="2705100"/>
            <wp:effectExtent l="0" t="0" r="0" b="0"/>
            <wp:docPr id="344" name="Obraz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781300" cy="2705100"/>
                    </a:xfrm>
                    <a:prstGeom prst="rect">
                      <a:avLst/>
                    </a:prstGeom>
                    <a:noFill/>
                    <a:ln>
                      <a:noFill/>
                    </a:ln>
                  </pic:spPr>
                </pic:pic>
              </a:graphicData>
            </a:graphic>
          </wp:inline>
        </w:drawing>
      </w:r>
    </w:p>
    <w:p w14:paraId="15219E8E" w14:textId="3C84647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242</w:t>
      </w:r>
      <w:r w:rsidR="00073BBC">
        <w:rPr>
          <w:noProof/>
        </w:rPr>
        <w:fldChar w:fldCharType="end"/>
      </w:r>
      <w:r>
        <w:t xml:space="preserve"> Parametry wydruku Obrotów i sald</w:t>
      </w:r>
    </w:p>
    <w:p w14:paraId="15219E8F" w14:textId="77777777" w:rsidR="00BF3491" w:rsidRPr="00C073DA" w:rsidRDefault="00BF3491" w:rsidP="006077D4"/>
    <w:p w14:paraId="15219E90" w14:textId="77777777" w:rsidR="00BF3491" w:rsidRDefault="00BF3491" w:rsidP="006077D4">
      <w:r>
        <w:rPr>
          <w:noProof/>
          <w:lang w:eastAsia="pl-PL"/>
        </w:rPr>
        <w:lastRenderedPageBreak/>
        <w:drawing>
          <wp:inline distT="0" distB="0" distL="0" distR="0" wp14:anchorId="1521A711" wp14:editId="1521A712">
            <wp:extent cx="5119099" cy="3408218"/>
            <wp:effectExtent l="19050" t="19050" r="24765" b="20955"/>
            <wp:docPr id="455" name="Obraz 95"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2" cstate="print"/>
                    <a:stretch>
                      <a:fillRect/>
                    </a:stretch>
                  </pic:blipFill>
                  <pic:spPr>
                    <a:xfrm>
                      <a:off x="0" y="0"/>
                      <a:ext cx="5121933" cy="3410105"/>
                    </a:xfrm>
                    <a:prstGeom prst="rect">
                      <a:avLst/>
                    </a:prstGeom>
                    <a:ln>
                      <a:solidFill>
                        <a:schemeClr val="bg1">
                          <a:lumMod val="75000"/>
                        </a:schemeClr>
                      </a:solidFill>
                    </a:ln>
                  </pic:spPr>
                </pic:pic>
              </a:graphicData>
            </a:graphic>
          </wp:inline>
        </w:drawing>
      </w:r>
    </w:p>
    <w:p w14:paraId="15219E91" w14:textId="77777777" w:rsidR="00BF3491" w:rsidRDefault="00BF3491" w:rsidP="006077D4"/>
    <w:p w14:paraId="15219E92" w14:textId="77777777" w:rsidR="00BF3491" w:rsidRDefault="00BF3491" w:rsidP="00DA4A5C">
      <w:pPr>
        <w:pStyle w:val="noagowek2zwypunktowaniem11"/>
      </w:pPr>
      <w:bookmarkStart w:id="212" w:name="_Toc432429607"/>
      <w:bookmarkStart w:id="213" w:name="_Toc46914912"/>
      <w:r w:rsidRPr="00BD2802">
        <w:t xml:space="preserve">Obsługa </w:t>
      </w:r>
      <w:r w:rsidRPr="00B81AAB">
        <w:t>rozrachunków</w:t>
      </w:r>
      <w:bookmarkEnd w:id="212"/>
      <w:bookmarkEnd w:id="213"/>
    </w:p>
    <w:p w14:paraId="15219E93" w14:textId="77777777" w:rsidR="00BF3491" w:rsidRDefault="00BF3491" w:rsidP="006077D4">
      <w:r w:rsidRPr="002D7DE8">
        <w:t>Obsługa rozrachunków umożliwia kojarzenie i rozlicz</w:t>
      </w:r>
      <w:r>
        <w:t>anie należności oraz zobowiązań, a funkcja ta dostępna jest z głównego menu systemu.</w:t>
      </w:r>
    </w:p>
    <w:p w14:paraId="15219E94" w14:textId="77777777" w:rsidR="00BF3491" w:rsidRDefault="00BF3491" w:rsidP="006077D4">
      <w:r>
        <w:rPr>
          <w:noProof/>
          <w:lang w:eastAsia="pl-PL"/>
        </w:rPr>
        <w:drawing>
          <wp:inline distT="0" distB="0" distL="0" distR="0" wp14:anchorId="1521A713" wp14:editId="1521A714">
            <wp:extent cx="1620982" cy="1979390"/>
            <wp:effectExtent l="0" t="0" r="0" b="1905"/>
            <wp:docPr id="45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3" cstate="print"/>
                    <a:srcRect/>
                    <a:stretch>
                      <a:fillRect/>
                    </a:stretch>
                  </pic:blipFill>
                  <pic:spPr bwMode="auto">
                    <a:xfrm>
                      <a:off x="0" y="0"/>
                      <a:ext cx="1623318" cy="1982242"/>
                    </a:xfrm>
                    <a:prstGeom prst="rect">
                      <a:avLst/>
                    </a:prstGeom>
                    <a:noFill/>
                    <a:ln w="9525">
                      <a:noFill/>
                      <a:miter lim="800000"/>
                      <a:headEnd/>
                      <a:tailEnd/>
                    </a:ln>
                  </pic:spPr>
                </pic:pic>
              </a:graphicData>
            </a:graphic>
          </wp:inline>
        </w:drawing>
      </w:r>
    </w:p>
    <w:p w14:paraId="15219E95" w14:textId="647988D1" w:rsidR="00BF3491" w:rsidRDefault="00BF3491" w:rsidP="00EB5548">
      <w:pPr>
        <w:pStyle w:val="Legenda"/>
        <w:rPr>
          <w:rFonts w:ascii="Calibri" w:hAnsi="Calibri"/>
        </w:rPr>
      </w:pPr>
      <w:r>
        <w:t xml:space="preserve">Rys. </w:t>
      </w:r>
      <w:r w:rsidR="00073BBC">
        <w:fldChar w:fldCharType="begin"/>
      </w:r>
      <w:r w:rsidR="00533E2C">
        <w:instrText xml:space="preserve"> SEQ Rys. \* ARABIC </w:instrText>
      </w:r>
      <w:r w:rsidR="00073BBC">
        <w:fldChar w:fldCharType="separate"/>
      </w:r>
      <w:r w:rsidR="00A559D8">
        <w:rPr>
          <w:noProof/>
        </w:rPr>
        <w:t>243</w:t>
      </w:r>
      <w:r w:rsidR="00073BBC">
        <w:rPr>
          <w:noProof/>
        </w:rPr>
        <w:fldChar w:fldCharType="end"/>
      </w:r>
      <w:r>
        <w:t xml:space="preserve"> Finanse-Księgowość i funkcja Obsługa rozrachunków</w:t>
      </w:r>
    </w:p>
    <w:p w14:paraId="15219E96" w14:textId="77777777" w:rsidR="00BF3491" w:rsidRDefault="00BF3491" w:rsidP="006077D4">
      <w:r>
        <w:t xml:space="preserve">Okno rozrachunków </w:t>
      </w:r>
      <w:r w:rsidR="00FE58E7">
        <w:t xml:space="preserve">można </w:t>
      </w:r>
      <w:r>
        <w:t>przełączać pomiędzy dwiema głównymi zakładkami: Konta księgowe i Kontrahenci.</w:t>
      </w:r>
    </w:p>
    <w:p w14:paraId="15219E97" w14:textId="77777777" w:rsidR="00BF3491" w:rsidRDefault="00BF3491" w:rsidP="006077D4">
      <w:r>
        <w:rPr>
          <w:noProof/>
          <w:lang w:eastAsia="pl-PL"/>
        </w:rPr>
        <w:lastRenderedPageBreak/>
        <w:drawing>
          <wp:inline distT="0" distB="0" distL="0" distR="0" wp14:anchorId="1521A715" wp14:editId="1521A716">
            <wp:extent cx="4724400" cy="3544863"/>
            <wp:effectExtent l="0" t="0" r="0" b="0"/>
            <wp:docPr id="457" name="Obraz 428"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4" cstate="print"/>
                    <a:stretch>
                      <a:fillRect/>
                    </a:stretch>
                  </pic:blipFill>
                  <pic:spPr>
                    <a:xfrm>
                      <a:off x="0" y="0"/>
                      <a:ext cx="4733150" cy="3551429"/>
                    </a:xfrm>
                    <a:prstGeom prst="rect">
                      <a:avLst/>
                    </a:prstGeom>
                  </pic:spPr>
                </pic:pic>
              </a:graphicData>
            </a:graphic>
          </wp:inline>
        </w:drawing>
      </w:r>
    </w:p>
    <w:p w14:paraId="15219E98" w14:textId="7735648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244</w:t>
      </w:r>
      <w:r w:rsidR="00073BBC">
        <w:rPr>
          <w:noProof/>
        </w:rPr>
        <w:fldChar w:fldCharType="end"/>
      </w:r>
      <w:r>
        <w:t xml:space="preserve"> Obsługa rozrachunków z przedstawieniem Kont księgowych kontrahentów</w:t>
      </w:r>
    </w:p>
    <w:p w14:paraId="15219E99" w14:textId="77777777" w:rsidR="00BF3491" w:rsidRDefault="00BF3491" w:rsidP="006077D4">
      <w:r>
        <w:rPr>
          <w:noProof/>
          <w:lang w:eastAsia="pl-PL"/>
        </w:rPr>
        <w:drawing>
          <wp:inline distT="0" distB="0" distL="0" distR="0" wp14:anchorId="1521A717" wp14:editId="1521A718">
            <wp:extent cx="4752109" cy="3568796"/>
            <wp:effectExtent l="0" t="0" r="0" b="0"/>
            <wp:docPr id="458" name="Obraz 429"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5" cstate="print"/>
                    <a:stretch>
                      <a:fillRect/>
                    </a:stretch>
                  </pic:blipFill>
                  <pic:spPr>
                    <a:xfrm>
                      <a:off x="0" y="0"/>
                      <a:ext cx="4760642" cy="3575204"/>
                    </a:xfrm>
                    <a:prstGeom prst="rect">
                      <a:avLst/>
                    </a:prstGeom>
                  </pic:spPr>
                </pic:pic>
              </a:graphicData>
            </a:graphic>
          </wp:inline>
        </w:drawing>
      </w:r>
    </w:p>
    <w:p w14:paraId="15219E9A" w14:textId="74EC691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245</w:t>
      </w:r>
      <w:r w:rsidR="00073BBC">
        <w:rPr>
          <w:noProof/>
        </w:rPr>
        <w:fldChar w:fldCharType="end"/>
      </w:r>
      <w:r w:rsidR="0076654C">
        <w:rPr>
          <w:noProof/>
        </w:rPr>
        <w:t xml:space="preserve"> </w:t>
      </w:r>
      <w:r w:rsidRPr="009D5D69">
        <w:t xml:space="preserve">Obsługa rozrachunków z przedstawieniem </w:t>
      </w:r>
      <w:r>
        <w:t>danych kontrahentów</w:t>
      </w:r>
    </w:p>
    <w:p w14:paraId="15219E9B" w14:textId="77777777" w:rsidR="00BF3491" w:rsidRDefault="00BF3491" w:rsidP="006077D4">
      <w:r>
        <w:t xml:space="preserve">W celu dokonania rozliczenia danego kontrahenta należy zaznaczyć pozycję (lub kilka pozycji) znajdujące się po stronie WN jak i odpowiednie po stronie MA. Okno rozliczeń </w:t>
      </w:r>
      <w:r w:rsidR="00FE58E7">
        <w:t xml:space="preserve">wywołuje się </w:t>
      </w:r>
      <w:r>
        <w:t>poprzez przycisk ‘Rozlicz’ lub poprzez zaznaczenie rozliczanej pozycji za pomocą prawego klawisza myszki i wybranie opcji ‘Rozlicz’.</w:t>
      </w:r>
    </w:p>
    <w:p w14:paraId="15219E9C" w14:textId="77777777" w:rsidR="00BF3491" w:rsidRDefault="00BF3491" w:rsidP="006077D4">
      <w:r>
        <w:rPr>
          <w:noProof/>
          <w:lang w:eastAsia="pl-PL"/>
        </w:rPr>
        <w:lastRenderedPageBreak/>
        <w:drawing>
          <wp:inline distT="0" distB="0" distL="0" distR="0" wp14:anchorId="1521A719" wp14:editId="1521A71A">
            <wp:extent cx="4737850" cy="2063004"/>
            <wp:effectExtent l="0" t="0" r="5715" b="0"/>
            <wp:docPr id="9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6" cstate="print"/>
                    <a:srcRect/>
                    <a:stretch>
                      <a:fillRect/>
                    </a:stretch>
                  </pic:blipFill>
                  <pic:spPr bwMode="auto">
                    <a:xfrm>
                      <a:off x="0" y="0"/>
                      <a:ext cx="4745417" cy="2066299"/>
                    </a:xfrm>
                    <a:prstGeom prst="rect">
                      <a:avLst/>
                    </a:prstGeom>
                    <a:noFill/>
                    <a:ln w="9525">
                      <a:noFill/>
                      <a:miter lim="800000"/>
                      <a:headEnd/>
                      <a:tailEnd/>
                    </a:ln>
                  </pic:spPr>
                </pic:pic>
              </a:graphicData>
            </a:graphic>
          </wp:inline>
        </w:drawing>
      </w:r>
    </w:p>
    <w:p w14:paraId="15219E9D" w14:textId="367EF267" w:rsidR="00BF3491" w:rsidRDefault="00BF3491" w:rsidP="00EB5548">
      <w:pPr>
        <w:pStyle w:val="Legenda"/>
        <w:rPr>
          <w:rFonts w:ascii="Calibri" w:hAnsi="Calibri"/>
        </w:rPr>
      </w:pPr>
      <w:r>
        <w:t xml:space="preserve">Rys. </w:t>
      </w:r>
      <w:r w:rsidR="00073BBC">
        <w:fldChar w:fldCharType="begin"/>
      </w:r>
      <w:r w:rsidR="00533E2C">
        <w:instrText xml:space="preserve"> SEQ Rys. \* ARABIC </w:instrText>
      </w:r>
      <w:r w:rsidR="00073BBC">
        <w:fldChar w:fldCharType="separate"/>
      </w:r>
      <w:r w:rsidR="00A559D8">
        <w:rPr>
          <w:noProof/>
        </w:rPr>
        <w:t>246</w:t>
      </w:r>
      <w:r w:rsidR="00073BBC">
        <w:rPr>
          <w:noProof/>
        </w:rPr>
        <w:fldChar w:fldCharType="end"/>
      </w:r>
      <w:r>
        <w:t xml:space="preserve"> Funkcja rozliczeń kontrahenta</w:t>
      </w:r>
    </w:p>
    <w:p w14:paraId="15219E9E" w14:textId="77777777" w:rsidR="00BF3491" w:rsidRDefault="00BF3491" w:rsidP="006077D4">
      <w:r>
        <w:rPr>
          <w:noProof/>
          <w:lang w:eastAsia="pl-PL"/>
        </w:rPr>
        <w:drawing>
          <wp:inline distT="0" distB="0" distL="0" distR="0" wp14:anchorId="1521A71B" wp14:editId="1521A71C">
            <wp:extent cx="4695825" cy="866922"/>
            <wp:effectExtent l="19050" t="0" r="9525" b="0"/>
            <wp:docPr id="12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cstate="print"/>
                    <a:srcRect/>
                    <a:stretch>
                      <a:fillRect/>
                    </a:stretch>
                  </pic:blipFill>
                  <pic:spPr bwMode="auto">
                    <a:xfrm>
                      <a:off x="0" y="0"/>
                      <a:ext cx="4732811" cy="873750"/>
                    </a:xfrm>
                    <a:prstGeom prst="rect">
                      <a:avLst/>
                    </a:prstGeom>
                    <a:noFill/>
                    <a:ln w="9525">
                      <a:noFill/>
                      <a:miter lim="800000"/>
                      <a:headEnd/>
                      <a:tailEnd/>
                    </a:ln>
                  </pic:spPr>
                </pic:pic>
              </a:graphicData>
            </a:graphic>
          </wp:inline>
        </w:drawing>
      </w:r>
    </w:p>
    <w:p w14:paraId="15219E9F" w14:textId="037F489D" w:rsidR="00BF3491" w:rsidRDefault="00BF3491" w:rsidP="00EB5548">
      <w:pPr>
        <w:pStyle w:val="Legenda"/>
        <w:rPr>
          <w:rFonts w:ascii="Calibri" w:hAnsi="Calibri"/>
        </w:rPr>
      </w:pPr>
      <w:r>
        <w:t xml:space="preserve">Rys. </w:t>
      </w:r>
      <w:r w:rsidR="00073BBC">
        <w:fldChar w:fldCharType="begin"/>
      </w:r>
      <w:r w:rsidR="00533E2C">
        <w:instrText xml:space="preserve"> SEQ Rys. \* ARABIC </w:instrText>
      </w:r>
      <w:r w:rsidR="00073BBC">
        <w:fldChar w:fldCharType="separate"/>
      </w:r>
      <w:r w:rsidR="00A559D8">
        <w:rPr>
          <w:noProof/>
        </w:rPr>
        <w:t>247</w:t>
      </w:r>
      <w:r w:rsidR="00073BBC">
        <w:rPr>
          <w:noProof/>
        </w:rPr>
        <w:fldChar w:fldCharType="end"/>
      </w:r>
      <w:r>
        <w:t xml:space="preserve"> Opcja rozliczeń pod funkcją prawego klawisza myszki</w:t>
      </w:r>
    </w:p>
    <w:p w14:paraId="15219EA0" w14:textId="77777777" w:rsidR="00BF3491" w:rsidRDefault="00BF3491" w:rsidP="006077D4">
      <w:r>
        <w:rPr>
          <w:noProof/>
          <w:lang w:eastAsia="pl-PL"/>
        </w:rPr>
        <w:drawing>
          <wp:inline distT="0" distB="0" distL="0" distR="0" wp14:anchorId="1521A71D" wp14:editId="1521A71E">
            <wp:extent cx="1717964" cy="1228003"/>
            <wp:effectExtent l="0" t="0" r="0" b="0"/>
            <wp:docPr id="15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8" cstate="print"/>
                    <a:srcRect/>
                    <a:stretch>
                      <a:fillRect/>
                    </a:stretch>
                  </pic:blipFill>
                  <pic:spPr bwMode="auto">
                    <a:xfrm>
                      <a:off x="0" y="0"/>
                      <a:ext cx="1726614" cy="1234186"/>
                    </a:xfrm>
                    <a:prstGeom prst="rect">
                      <a:avLst/>
                    </a:prstGeom>
                    <a:noFill/>
                    <a:ln w="9525">
                      <a:noFill/>
                      <a:miter lim="800000"/>
                      <a:headEnd/>
                      <a:tailEnd/>
                    </a:ln>
                  </pic:spPr>
                </pic:pic>
              </a:graphicData>
            </a:graphic>
          </wp:inline>
        </w:drawing>
      </w:r>
    </w:p>
    <w:p w14:paraId="15219EA1" w14:textId="003C3734" w:rsidR="00BF3491" w:rsidRDefault="00BF3491" w:rsidP="00EB5548">
      <w:pPr>
        <w:pStyle w:val="Legenda"/>
        <w:rPr>
          <w:rFonts w:ascii="Calibri" w:hAnsi="Calibri"/>
        </w:rPr>
      </w:pPr>
      <w:r>
        <w:t xml:space="preserve">Rys. </w:t>
      </w:r>
      <w:r w:rsidR="00073BBC">
        <w:fldChar w:fldCharType="begin"/>
      </w:r>
      <w:r w:rsidR="00533E2C">
        <w:instrText xml:space="preserve"> SEQ Rys. \* ARABIC </w:instrText>
      </w:r>
      <w:r w:rsidR="00073BBC">
        <w:fldChar w:fldCharType="separate"/>
      </w:r>
      <w:r w:rsidR="00A559D8">
        <w:rPr>
          <w:noProof/>
        </w:rPr>
        <w:t>248</w:t>
      </w:r>
      <w:r w:rsidR="00073BBC">
        <w:rPr>
          <w:noProof/>
        </w:rPr>
        <w:fldChar w:fldCharType="end"/>
      </w:r>
      <w:r>
        <w:t xml:space="preserve"> Okno potwierdzenia rozliczenia</w:t>
      </w:r>
    </w:p>
    <w:p w14:paraId="15219EA2" w14:textId="77777777" w:rsidR="00BF3491" w:rsidRDefault="00BF3491" w:rsidP="006077D4">
      <w:r>
        <w:rPr>
          <w:noProof/>
          <w:lang w:eastAsia="pl-PL"/>
        </w:rPr>
        <w:drawing>
          <wp:inline distT="0" distB="0" distL="0" distR="0" wp14:anchorId="1521A71F" wp14:editId="1521A720">
            <wp:extent cx="4710545" cy="2047725"/>
            <wp:effectExtent l="0" t="0" r="0" b="0"/>
            <wp:docPr id="15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9" cstate="print"/>
                    <a:srcRect/>
                    <a:stretch>
                      <a:fillRect/>
                    </a:stretch>
                  </pic:blipFill>
                  <pic:spPr bwMode="auto">
                    <a:xfrm>
                      <a:off x="0" y="0"/>
                      <a:ext cx="4719431" cy="2051588"/>
                    </a:xfrm>
                    <a:prstGeom prst="rect">
                      <a:avLst/>
                    </a:prstGeom>
                    <a:noFill/>
                    <a:ln w="9525">
                      <a:noFill/>
                      <a:miter lim="800000"/>
                      <a:headEnd/>
                      <a:tailEnd/>
                    </a:ln>
                  </pic:spPr>
                </pic:pic>
              </a:graphicData>
            </a:graphic>
          </wp:inline>
        </w:drawing>
      </w:r>
    </w:p>
    <w:p w14:paraId="15219EA3" w14:textId="6CA5C442" w:rsidR="00BF3491" w:rsidRDefault="00BF3491" w:rsidP="00EB5548">
      <w:pPr>
        <w:pStyle w:val="Legenda"/>
        <w:rPr>
          <w:rFonts w:ascii="Calibri" w:hAnsi="Calibri"/>
        </w:rPr>
      </w:pPr>
      <w:r>
        <w:t xml:space="preserve">Rys. </w:t>
      </w:r>
      <w:r w:rsidR="00073BBC">
        <w:fldChar w:fldCharType="begin"/>
      </w:r>
      <w:r w:rsidR="00533E2C">
        <w:instrText xml:space="preserve"> SEQ Rys. \* ARABIC </w:instrText>
      </w:r>
      <w:r w:rsidR="00073BBC">
        <w:fldChar w:fldCharType="separate"/>
      </w:r>
      <w:r w:rsidR="00A559D8">
        <w:rPr>
          <w:noProof/>
        </w:rPr>
        <w:t>249</w:t>
      </w:r>
      <w:r w:rsidR="00073BBC">
        <w:rPr>
          <w:noProof/>
        </w:rPr>
        <w:fldChar w:fldCharType="end"/>
      </w:r>
      <w:r>
        <w:t xml:space="preserve"> Okno z przedstawieniem rozliczonych pozycji</w:t>
      </w:r>
    </w:p>
    <w:p w14:paraId="15219EA4" w14:textId="77777777" w:rsidR="00BF3491" w:rsidRDefault="00BF3491" w:rsidP="006077D4">
      <w:r>
        <w:t xml:space="preserve">Anulowanie rozliczenia </w:t>
      </w:r>
      <w:r w:rsidR="00FE58E7">
        <w:t xml:space="preserve">dokonuje się </w:t>
      </w:r>
      <w:r>
        <w:t>poprzez funkcję znajdującą się pod prawym klawiszem myszki.</w:t>
      </w:r>
    </w:p>
    <w:p w14:paraId="15219EA5" w14:textId="77777777" w:rsidR="00BF3491" w:rsidRDefault="00BF3491" w:rsidP="006077D4">
      <w:r>
        <w:rPr>
          <w:noProof/>
          <w:lang w:eastAsia="pl-PL"/>
        </w:rPr>
        <w:lastRenderedPageBreak/>
        <w:drawing>
          <wp:inline distT="0" distB="0" distL="0" distR="0" wp14:anchorId="1521A721" wp14:editId="1521A722">
            <wp:extent cx="4696575" cy="512354"/>
            <wp:effectExtent l="0" t="0" r="0" b="2540"/>
            <wp:docPr id="15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0" cstate="print"/>
                    <a:srcRect/>
                    <a:stretch>
                      <a:fillRect/>
                    </a:stretch>
                  </pic:blipFill>
                  <pic:spPr bwMode="auto">
                    <a:xfrm>
                      <a:off x="0" y="0"/>
                      <a:ext cx="4749670" cy="518146"/>
                    </a:xfrm>
                    <a:prstGeom prst="rect">
                      <a:avLst/>
                    </a:prstGeom>
                    <a:noFill/>
                    <a:ln w="9525">
                      <a:noFill/>
                      <a:miter lim="800000"/>
                      <a:headEnd/>
                      <a:tailEnd/>
                    </a:ln>
                  </pic:spPr>
                </pic:pic>
              </a:graphicData>
            </a:graphic>
          </wp:inline>
        </w:drawing>
      </w:r>
    </w:p>
    <w:p w14:paraId="15219EA6" w14:textId="6A7EE0F8" w:rsidR="00BF3491" w:rsidRDefault="00BF3491" w:rsidP="00EB5548">
      <w:pPr>
        <w:pStyle w:val="Legenda"/>
        <w:rPr>
          <w:rFonts w:ascii="Calibri" w:hAnsi="Calibri"/>
        </w:rPr>
      </w:pPr>
      <w:r>
        <w:t xml:space="preserve">Rys. </w:t>
      </w:r>
      <w:r w:rsidR="00073BBC">
        <w:fldChar w:fldCharType="begin"/>
      </w:r>
      <w:r w:rsidR="00533E2C">
        <w:instrText xml:space="preserve"> SEQ Rys. \* ARABIC </w:instrText>
      </w:r>
      <w:r w:rsidR="00073BBC">
        <w:fldChar w:fldCharType="separate"/>
      </w:r>
      <w:r w:rsidR="00A559D8">
        <w:rPr>
          <w:noProof/>
        </w:rPr>
        <w:t>250</w:t>
      </w:r>
      <w:r w:rsidR="00073BBC">
        <w:rPr>
          <w:noProof/>
        </w:rPr>
        <w:fldChar w:fldCharType="end"/>
      </w:r>
      <w:r>
        <w:t xml:space="preserve"> Opcja anulowania rozliczenia</w:t>
      </w:r>
    </w:p>
    <w:p w14:paraId="15219EA7" w14:textId="77777777" w:rsidR="00BF3491" w:rsidRDefault="00BF3491" w:rsidP="006077D4"/>
    <w:p w14:paraId="15219EA8" w14:textId="77777777" w:rsidR="00BF3491" w:rsidRDefault="00BF3491" w:rsidP="00DA4A5C">
      <w:pPr>
        <w:pStyle w:val="noagowek2zwypunktowaniem11"/>
      </w:pPr>
      <w:bookmarkStart w:id="214" w:name="_Toc432429608"/>
      <w:bookmarkStart w:id="215" w:name="_Toc46914913"/>
      <w:r>
        <w:t>Plan kont</w:t>
      </w:r>
      <w:bookmarkEnd w:id="214"/>
      <w:bookmarkEnd w:id="215"/>
    </w:p>
    <w:p w14:paraId="15219EA9" w14:textId="77777777" w:rsidR="00905EC7" w:rsidRDefault="00905EC7" w:rsidP="00DA4A5C">
      <w:pPr>
        <w:pStyle w:val="Nagowek3zwypunktowaniem111"/>
      </w:pPr>
      <w:bookmarkStart w:id="216" w:name="_Toc46914914"/>
      <w:r>
        <w:t>Lista kont księgowych</w:t>
      </w:r>
      <w:bookmarkEnd w:id="216"/>
    </w:p>
    <w:p w14:paraId="15219EAA" w14:textId="77777777" w:rsidR="00BF3491" w:rsidRPr="002D7DE8" w:rsidRDefault="00BF3491" w:rsidP="006077D4">
      <w:r>
        <w:t>Okno planu konto z listą kont księgowych w danym roku obrotowym.</w:t>
      </w:r>
    </w:p>
    <w:p w14:paraId="15219EAB" w14:textId="77777777" w:rsidR="00BF3491" w:rsidRDefault="009A431A" w:rsidP="00396541">
      <w:r>
        <w:rPr>
          <w:noProof/>
          <w:lang w:eastAsia="pl-PL"/>
        </w:rPr>
        <w:drawing>
          <wp:inline distT="0" distB="0" distL="0" distR="0" wp14:anchorId="1521A723" wp14:editId="1521A724">
            <wp:extent cx="4556615" cy="4352925"/>
            <wp:effectExtent l="0" t="0" r="0" b="0"/>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562604" cy="4358646"/>
                    </a:xfrm>
                    <a:prstGeom prst="rect">
                      <a:avLst/>
                    </a:prstGeom>
                    <a:noFill/>
                    <a:ln>
                      <a:noFill/>
                    </a:ln>
                  </pic:spPr>
                </pic:pic>
              </a:graphicData>
            </a:graphic>
          </wp:inline>
        </w:drawing>
      </w:r>
    </w:p>
    <w:p w14:paraId="15219EAC" w14:textId="3B38CC8F" w:rsidR="00BF3491" w:rsidRDefault="00BF3491" w:rsidP="00EB5548">
      <w:pPr>
        <w:pStyle w:val="Legenda"/>
        <w:rPr>
          <w:sz w:val="22"/>
          <w:szCs w:val="22"/>
        </w:rPr>
      </w:pPr>
      <w:r>
        <w:t xml:space="preserve">Rys. </w:t>
      </w:r>
      <w:r w:rsidR="00073BBC">
        <w:fldChar w:fldCharType="begin"/>
      </w:r>
      <w:r w:rsidR="00533E2C">
        <w:instrText xml:space="preserve"> SEQ Rys. \* ARABIC </w:instrText>
      </w:r>
      <w:r w:rsidR="00073BBC">
        <w:fldChar w:fldCharType="separate"/>
      </w:r>
      <w:r w:rsidR="00A559D8">
        <w:rPr>
          <w:noProof/>
        </w:rPr>
        <w:t>251</w:t>
      </w:r>
      <w:r w:rsidR="00073BBC">
        <w:rPr>
          <w:noProof/>
        </w:rPr>
        <w:fldChar w:fldCharType="end"/>
      </w:r>
      <w:r>
        <w:t xml:space="preserve"> Okno planu kont</w:t>
      </w:r>
    </w:p>
    <w:p w14:paraId="15219EAD" w14:textId="77777777" w:rsidR="00BF3491" w:rsidRPr="002D7DE8" w:rsidRDefault="00BF3491" w:rsidP="00396541">
      <w:r w:rsidRPr="002D7DE8">
        <w:t>Parametry każdego konta syntetycznego określają sposób zapisów księgowych.</w:t>
      </w:r>
    </w:p>
    <w:p w14:paraId="15219EAE" w14:textId="77777777" w:rsidR="00BF3491" w:rsidRPr="002D7DE8" w:rsidRDefault="00BF3491" w:rsidP="00396541">
      <w:r w:rsidRPr="002D7DE8">
        <w:t xml:space="preserve">Znaczek </w:t>
      </w:r>
      <w:r>
        <w:rPr>
          <w:noProof/>
          <w:lang w:eastAsia="pl-PL"/>
        </w:rPr>
        <w:drawing>
          <wp:inline distT="0" distB="0" distL="0" distR="0" wp14:anchorId="1521A725" wp14:editId="1521A726">
            <wp:extent cx="161925" cy="161925"/>
            <wp:effectExtent l="19050" t="0" r="9525" b="0"/>
            <wp:docPr id="46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2"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r w:rsidRPr="002D7DE8">
        <w:t xml:space="preserve"> wskazuje, że dane konto np. syntetyczne </w:t>
      </w:r>
      <w:r>
        <w:t>posiada konta podrzędne – tzw. a</w:t>
      </w:r>
      <w:r w:rsidRPr="002D7DE8">
        <w:t>nalityczne.</w:t>
      </w:r>
    </w:p>
    <w:p w14:paraId="15219EAF" w14:textId="77777777" w:rsidR="00BF3491" w:rsidRDefault="00BF3491" w:rsidP="00396541">
      <w:r w:rsidRPr="002D7DE8">
        <w:t>Klikając w powyżs</w:t>
      </w:r>
      <w:r>
        <w:t>zy znak „</w:t>
      </w:r>
      <w:r w:rsidR="00FE58E7">
        <w:t>rozwija się</w:t>
      </w:r>
      <w:r>
        <w:t>” dane konto przez co</w:t>
      </w:r>
      <w:r w:rsidR="0076654C">
        <w:t xml:space="preserve"> </w:t>
      </w:r>
      <w:r w:rsidR="00FE58E7" w:rsidRPr="002D7DE8">
        <w:t>wid</w:t>
      </w:r>
      <w:r w:rsidR="00FE58E7">
        <w:t>oczne stają się</w:t>
      </w:r>
      <w:r w:rsidR="0076654C">
        <w:t xml:space="preserve"> </w:t>
      </w:r>
      <w:r w:rsidRPr="002D7DE8">
        <w:t>konta na niższych poziomach.</w:t>
      </w:r>
    </w:p>
    <w:p w14:paraId="15219EB0" w14:textId="77777777" w:rsidR="00BF3491" w:rsidRDefault="00BF3491" w:rsidP="00396541">
      <w:r>
        <w:rPr>
          <w:noProof/>
          <w:lang w:eastAsia="pl-PL"/>
        </w:rPr>
        <w:lastRenderedPageBreak/>
        <w:drawing>
          <wp:inline distT="0" distB="0" distL="0" distR="0" wp14:anchorId="1521A727" wp14:editId="1521A728">
            <wp:extent cx="3325091" cy="993791"/>
            <wp:effectExtent l="0" t="0" r="8890" b="0"/>
            <wp:docPr id="46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3" cstate="print"/>
                    <a:srcRect/>
                    <a:stretch>
                      <a:fillRect/>
                    </a:stretch>
                  </pic:blipFill>
                  <pic:spPr bwMode="auto">
                    <a:xfrm>
                      <a:off x="0" y="0"/>
                      <a:ext cx="3334315" cy="996548"/>
                    </a:xfrm>
                    <a:prstGeom prst="rect">
                      <a:avLst/>
                    </a:prstGeom>
                    <a:noFill/>
                    <a:ln w="9525">
                      <a:noFill/>
                      <a:miter lim="800000"/>
                      <a:headEnd/>
                      <a:tailEnd/>
                    </a:ln>
                  </pic:spPr>
                </pic:pic>
              </a:graphicData>
            </a:graphic>
          </wp:inline>
        </w:drawing>
      </w:r>
    </w:p>
    <w:p w14:paraId="15219EB1" w14:textId="72FA0DEF" w:rsidR="00BF3491" w:rsidRDefault="00BF3491" w:rsidP="00EB5548">
      <w:pPr>
        <w:pStyle w:val="Legenda"/>
        <w:rPr>
          <w:sz w:val="22"/>
          <w:szCs w:val="22"/>
        </w:rPr>
      </w:pPr>
      <w:r>
        <w:t xml:space="preserve">Rys. </w:t>
      </w:r>
      <w:r w:rsidR="00073BBC">
        <w:fldChar w:fldCharType="begin"/>
      </w:r>
      <w:r w:rsidR="00533E2C">
        <w:instrText xml:space="preserve"> SEQ Rys. \* ARABIC </w:instrText>
      </w:r>
      <w:r w:rsidR="00073BBC">
        <w:fldChar w:fldCharType="separate"/>
      </w:r>
      <w:r w:rsidR="00A559D8">
        <w:rPr>
          <w:noProof/>
        </w:rPr>
        <w:t>252</w:t>
      </w:r>
      <w:r w:rsidR="00073BBC">
        <w:rPr>
          <w:noProof/>
        </w:rPr>
        <w:fldChar w:fldCharType="end"/>
      </w:r>
      <w:r>
        <w:t xml:space="preserve"> Konta księgowe i ich analityka</w:t>
      </w:r>
    </w:p>
    <w:p w14:paraId="15219EB2" w14:textId="77777777" w:rsidR="00905EC7" w:rsidRDefault="00905EC7" w:rsidP="00DA4A5C">
      <w:pPr>
        <w:pStyle w:val="Nagowek3zwypunktowaniem111"/>
      </w:pPr>
      <w:bookmarkStart w:id="217" w:name="_Toc46914915"/>
      <w:r>
        <w:t>Edycja konta księgowego</w:t>
      </w:r>
      <w:bookmarkEnd w:id="217"/>
    </w:p>
    <w:p w14:paraId="15219EB3" w14:textId="77777777" w:rsidR="00BF3491" w:rsidRPr="002D7DE8" w:rsidRDefault="00A95E9D" w:rsidP="00396541">
      <w:r>
        <w:t>Poniższe okno przedstawia edycję konta księgowego.</w:t>
      </w:r>
    </w:p>
    <w:p w14:paraId="15219EB4" w14:textId="77777777" w:rsidR="00BF3491" w:rsidRDefault="00BF3491" w:rsidP="00396541">
      <w:r>
        <w:rPr>
          <w:noProof/>
          <w:lang w:eastAsia="pl-PL"/>
        </w:rPr>
        <w:drawing>
          <wp:inline distT="0" distB="0" distL="0" distR="0" wp14:anchorId="1521A729" wp14:editId="1521A72A">
            <wp:extent cx="3449782" cy="3425315"/>
            <wp:effectExtent l="0" t="0" r="0" b="3810"/>
            <wp:docPr id="46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4" cstate="print"/>
                    <a:srcRect/>
                    <a:stretch>
                      <a:fillRect/>
                    </a:stretch>
                  </pic:blipFill>
                  <pic:spPr bwMode="auto">
                    <a:xfrm>
                      <a:off x="0" y="0"/>
                      <a:ext cx="3451386" cy="3426908"/>
                    </a:xfrm>
                    <a:prstGeom prst="rect">
                      <a:avLst/>
                    </a:prstGeom>
                    <a:noFill/>
                    <a:ln w="9525">
                      <a:noFill/>
                      <a:miter lim="800000"/>
                      <a:headEnd/>
                      <a:tailEnd/>
                    </a:ln>
                  </pic:spPr>
                </pic:pic>
              </a:graphicData>
            </a:graphic>
          </wp:inline>
        </w:drawing>
      </w:r>
    </w:p>
    <w:p w14:paraId="15219EB5" w14:textId="1C938C14" w:rsidR="00BF3491" w:rsidRDefault="00BF3491" w:rsidP="00EB5548">
      <w:pPr>
        <w:pStyle w:val="Legenda"/>
        <w:rPr>
          <w:sz w:val="22"/>
          <w:szCs w:val="22"/>
        </w:rPr>
      </w:pPr>
      <w:r>
        <w:t xml:space="preserve">Rys. </w:t>
      </w:r>
      <w:r w:rsidR="00073BBC">
        <w:fldChar w:fldCharType="begin"/>
      </w:r>
      <w:r w:rsidR="00533E2C">
        <w:instrText xml:space="preserve"> SEQ Rys. \* ARABIC </w:instrText>
      </w:r>
      <w:r w:rsidR="00073BBC">
        <w:fldChar w:fldCharType="separate"/>
      </w:r>
      <w:r w:rsidR="00A559D8">
        <w:rPr>
          <w:noProof/>
        </w:rPr>
        <w:t>253</w:t>
      </w:r>
      <w:r w:rsidR="00073BBC">
        <w:rPr>
          <w:noProof/>
        </w:rPr>
        <w:fldChar w:fldCharType="end"/>
      </w:r>
      <w:r>
        <w:t xml:space="preserve"> Okno edycji konta księgowego</w:t>
      </w:r>
    </w:p>
    <w:p w14:paraId="15219EB6" w14:textId="77777777" w:rsidR="00BF3491" w:rsidRDefault="00BF3491" w:rsidP="00396541"/>
    <w:p w14:paraId="15219EB7" w14:textId="77777777" w:rsidR="00BF3491" w:rsidRPr="002D7DE8" w:rsidRDefault="00BF3491" w:rsidP="00396541">
      <w:r w:rsidRPr="002D7DE8">
        <w:t xml:space="preserve">Wypełniając (zaznaczając) odpowiednie pola dla każdego konta </w:t>
      </w:r>
      <w:r w:rsidR="00FE58E7" w:rsidRPr="002D7DE8">
        <w:t>określa</w:t>
      </w:r>
      <w:r w:rsidR="00FE58E7">
        <w:t xml:space="preserve"> się</w:t>
      </w:r>
      <w:r w:rsidR="00A95E9D">
        <w:t xml:space="preserve"> </w:t>
      </w:r>
      <w:r w:rsidRPr="002D7DE8">
        <w:t>sposób zapisów księgowych (księgowania)</w:t>
      </w:r>
      <w:r>
        <w:t>.</w:t>
      </w:r>
    </w:p>
    <w:p w14:paraId="15219EB8" w14:textId="77777777" w:rsidR="00BF3491" w:rsidRDefault="00BF3491" w:rsidP="00396541">
      <w:r>
        <w:t>Analitykę danego konta można budować ręcznie poprzez dodanie jej za pomocą dostępnej opcji ‘Dodaj analitykę’ lub automatycznie poprzez ‘Skorowidze’.</w:t>
      </w:r>
    </w:p>
    <w:p w14:paraId="15219EB9" w14:textId="77777777" w:rsidR="00BF3491" w:rsidRDefault="00A95E9D" w:rsidP="00396541">
      <w:r>
        <w:rPr>
          <w:noProof/>
          <w:lang w:eastAsia="pl-PL"/>
        </w:rPr>
        <w:drawing>
          <wp:inline distT="0" distB="0" distL="0" distR="0" wp14:anchorId="1521A72B" wp14:editId="1521A72C">
            <wp:extent cx="2949338" cy="1215152"/>
            <wp:effectExtent l="19050" t="0" r="3412" b="0"/>
            <wp:docPr id="32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5" cstate="print"/>
                    <a:srcRect/>
                    <a:stretch>
                      <a:fillRect/>
                    </a:stretch>
                  </pic:blipFill>
                  <pic:spPr bwMode="auto">
                    <a:xfrm>
                      <a:off x="0" y="0"/>
                      <a:ext cx="2950980" cy="1215828"/>
                    </a:xfrm>
                    <a:prstGeom prst="rect">
                      <a:avLst/>
                    </a:prstGeom>
                    <a:noFill/>
                    <a:ln w="9525">
                      <a:noFill/>
                      <a:miter lim="800000"/>
                      <a:headEnd/>
                      <a:tailEnd/>
                    </a:ln>
                  </pic:spPr>
                </pic:pic>
              </a:graphicData>
            </a:graphic>
          </wp:inline>
        </w:drawing>
      </w:r>
    </w:p>
    <w:p w14:paraId="15219EBA" w14:textId="17B22C8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254</w:t>
      </w:r>
      <w:r w:rsidR="00073BBC">
        <w:rPr>
          <w:noProof/>
        </w:rPr>
        <w:fldChar w:fldCharType="end"/>
      </w:r>
      <w:r>
        <w:t xml:space="preserve"> Konto księgowe z analityką ręczną</w:t>
      </w:r>
    </w:p>
    <w:p w14:paraId="15219EBB" w14:textId="77777777" w:rsidR="00BF3491" w:rsidRDefault="00A95E9D" w:rsidP="006077D4">
      <w:r>
        <w:rPr>
          <w:noProof/>
          <w:lang w:eastAsia="pl-PL"/>
        </w:rPr>
        <w:lastRenderedPageBreak/>
        <w:drawing>
          <wp:inline distT="0" distB="0" distL="0" distR="0" wp14:anchorId="1521A72D" wp14:editId="1521A72E">
            <wp:extent cx="2969312" cy="1310185"/>
            <wp:effectExtent l="19050" t="0" r="2488" b="0"/>
            <wp:docPr id="330"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6" cstate="print"/>
                    <a:srcRect/>
                    <a:stretch>
                      <a:fillRect/>
                    </a:stretch>
                  </pic:blipFill>
                  <pic:spPr bwMode="auto">
                    <a:xfrm>
                      <a:off x="0" y="0"/>
                      <a:ext cx="2967937" cy="1309578"/>
                    </a:xfrm>
                    <a:prstGeom prst="rect">
                      <a:avLst/>
                    </a:prstGeom>
                    <a:noFill/>
                    <a:ln w="9525">
                      <a:noFill/>
                      <a:miter lim="800000"/>
                      <a:headEnd/>
                      <a:tailEnd/>
                    </a:ln>
                  </pic:spPr>
                </pic:pic>
              </a:graphicData>
            </a:graphic>
          </wp:inline>
        </w:drawing>
      </w:r>
    </w:p>
    <w:p w14:paraId="15219EBC" w14:textId="6EA1F9E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255</w:t>
      </w:r>
      <w:r w:rsidR="00073BBC">
        <w:rPr>
          <w:noProof/>
        </w:rPr>
        <w:fldChar w:fldCharType="end"/>
      </w:r>
      <w:r>
        <w:t xml:space="preserve"> Funkcja edycji konta księgowego</w:t>
      </w:r>
    </w:p>
    <w:p w14:paraId="15219EBD" w14:textId="77777777" w:rsidR="00BF3491" w:rsidRDefault="00BF3491" w:rsidP="006077D4">
      <w:r>
        <w:rPr>
          <w:noProof/>
          <w:lang w:eastAsia="pl-PL"/>
        </w:rPr>
        <w:drawing>
          <wp:inline distT="0" distB="0" distL="0" distR="0" wp14:anchorId="1521A72F" wp14:editId="1521A730">
            <wp:extent cx="3158836" cy="3136433"/>
            <wp:effectExtent l="0" t="0" r="3810" b="6985"/>
            <wp:docPr id="465"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7" cstate="print"/>
                    <a:srcRect/>
                    <a:stretch>
                      <a:fillRect/>
                    </a:stretch>
                  </pic:blipFill>
                  <pic:spPr bwMode="auto">
                    <a:xfrm>
                      <a:off x="0" y="0"/>
                      <a:ext cx="3163444" cy="3141008"/>
                    </a:xfrm>
                    <a:prstGeom prst="rect">
                      <a:avLst/>
                    </a:prstGeom>
                    <a:noFill/>
                    <a:ln w="9525">
                      <a:noFill/>
                      <a:miter lim="800000"/>
                      <a:headEnd/>
                      <a:tailEnd/>
                    </a:ln>
                  </pic:spPr>
                </pic:pic>
              </a:graphicData>
            </a:graphic>
          </wp:inline>
        </w:drawing>
      </w:r>
    </w:p>
    <w:p w14:paraId="15219EBE" w14:textId="18B5CF8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256</w:t>
      </w:r>
      <w:r w:rsidR="00073BBC">
        <w:rPr>
          <w:noProof/>
        </w:rPr>
        <w:fldChar w:fldCharType="end"/>
      </w:r>
      <w:r>
        <w:t xml:space="preserve"> Konto księgowe budowane za pomocą skorowidza</w:t>
      </w:r>
    </w:p>
    <w:p w14:paraId="15219EBF" w14:textId="77777777" w:rsidR="00BF3491" w:rsidRDefault="00BF3491" w:rsidP="006077D4">
      <w:r>
        <w:rPr>
          <w:noProof/>
          <w:lang w:eastAsia="pl-PL"/>
        </w:rPr>
        <w:lastRenderedPageBreak/>
        <w:drawing>
          <wp:inline distT="0" distB="0" distL="0" distR="0" wp14:anchorId="1521A731" wp14:editId="1521A732">
            <wp:extent cx="3834752" cy="3650776"/>
            <wp:effectExtent l="19050" t="0" r="0" b="0"/>
            <wp:docPr id="468" name="Obraz 467"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48" cstate="print"/>
                    <a:stretch>
                      <a:fillRect/>
                    </a:stretch>
                  </pic:blipFill>
                  <pic:spPr>
                    <a:xfrm>
                      <a:off x="0" y="0"/>
                      <a:ext cx="3835078" cy="3651086"/>
                    </a:xfrm>
                    <a:prstGeom prst="rect">
                      <a:avLst/>
                    </a:prstGeom>
                  </pic:spPr>
                </pic:pic>
              </a:graphicData>
            </a:graphic>
          </wp:inline>
        </w:drawing>
      </w:r>
    </w:p>
    <w:p w14:paraId="15219EC0" w14:textId="1F5D1F1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257</w:t>
      </w:r>
      <w:r w:rsidR="00073BBC">
        <w:rPr>
          <w:noProof/>
        </w:rPr>
        <w:fldChar w:fldCharType="end"/>
      </w:r>
      <w:r>
        <w:t xml:space="preserve"> Zakładka z definicją skorowidzy</w:t>
      </w:r>
    </w:p>
    <w:p w14:paraId="15219EC1" w14:textId="77777777" w:rsidR="00BF3491" w:rsidRDefault="00905EC7" w:rsidP="00DA4A5C">
      <w:pPr>
        <w:pStyle w:val="Nagowek3zwypunktowaniem111"/>
        <w:rPr>
          <w:rFonts w:eastAsia="Times New Roman"/>
          <w:lang w:bidi="he-IL"/>
        </w:rPr>
      </w:pPr>
      <w:bookmarkStart w:id="218" w:name="_Toc46914916"/>
      <w:r>
        <w:rPr>
          <w:rFonts w:eastAsia="Times New Roman"/>
          <w:lang w:bidi="he-IL"/>
        </w:rPr>
        <w:t>Definicja kręgu kosztowego</w:t>
      </w:r>
      <w:bookmarkEnd w:id="218"/>
    </w:p>
    <w:p w14:paraId="15219EC2" w14:textId="77777777" w:rsidR="00905EC7" w:rsidRDefault="00905EC7" w:rsidP="00905EC7">
      <w:pPr>
        <w:rPr>
          <w:lang w:bidi="he-IL"/>
        </w:rPr>
      </w:pPr>
      <w:r>
        <w:rPr>
          <w:lang w:bidi="he-IL"/>
        </w:rPr>
        <w:t xml:space="preserve">Lista kont księgowych wchodzących w skład kręgu kosztowego znajduję się w zakładce ‘Krąg kosztowy’ </w:t>
      </w:r>
      <w:r w:rsidR="00C413D4">
        <w:rPr>
          <w:lang w:bidi="he-IL"/>
        </w:rPr>
        <w:t>w oknie</w:t>
      </w:r>
      <w:r>
        <w:rPr>
          <w:lang w:bidi="he-IL"/>
        </w:rPr>
        <w:t xml:space="preserve"> ‘Planu kont’.</w:t>
      </w:r>
    </w:p>
    <w:p w14:paraId="15219EC3" w14:textId="77777777" w:rsidR="00905EC7" w:rsidRDefault="00905EC7" w:rsidP="00905EC7">
      <w:pPr>
        <w:keepNext/>
      </w:pPr>
      <w:r>
        <w:rPr>
          <w:noProof/>
          <w:lang w:eastAsia="pl-PL"/>
        </w:rPr>
        <w:drawing>
          <wp:inline distT="0" distB="0" distL="0" distR="0" wp14:anchorId="1521A733" wp14:editId="1521A734">
            <wp:extent cx="3868288" cy="3684896"/>
            <wp:effectExtent l="19050" t="0" r="0" b="0"/>
            <wp:docPr id="331"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9" cstate="print"/>
                    <a:srcRect/>
                    <a:stretch>
                      <a:fillRect/>
                    </a:stretch>
                  </pic:blipFill>
                  <pic:spPr bwMode="auto">
                    <a:xfrm>
                      <a:off x="0" y="0"/>
                      <a:ext cx="3868631" cy="3685223"/>
                    </a:xfrm>
                    <a:prstGeom prst="rect">
                      <a:avLst/>
                    </a:prstGeom>
                    <a:noFill/>
                    <a:ln w="9525">
                      <a:noFill/>
                      <a:miter lim="800000"/>
                      <a:headEnd/>
                      <a:tailEnd/>
                    </a:ln>
                  </pic:spPr>
                </pic:pic>
              </a:graphicData>
            </a:graphic>
          </wp:inline>
        </w:drawing>
      </w:r>
    </w:p>
    <w:p w14:paraId="15219EC4" w14:textId="5EBC41C0" w:rsidR="00905EC7" w:rsidRDefault="00905EC7" w:rsidP="00905EC7">
      <w:pPr>
        <w:pStyle w:val="Legenda"/>
      </w:pPr>
      <w:r>
        <w:t xml:space="preserve">Rys. </w:t>
      </w:r>
      <w:r w:rsidR="00073BBC">
        <w:fldChar w:fldCharType="begin"/>
      </w:r>
      <w:r w:rsidR="00C877D7">
        <w:instrText xml:space="preserve"> SEQ Rys. \* ARABIC </w:instrText>
      </w:r>
      <w:r w:rsidR="00073BBC">
        <w:fldChar w:fldCharType="separate"/>
      </w:r>
      <w:r w:rsidR="00A559D8">
        <w:rPr>
          <w:noProof/>
        </w:rPr>
        <w:t>258</w:t>
      </w:r>
      <w:r w:rsidR="00073BBC">
        <w:rPr>
          <w:noProof/>
        </w:rPr>
        <w:fldChar w:fldCharType="end"/>
      </w:r>
      <w:r>
        <w:t xml:space="preserve"> Konta księgowe wchodzące w skład kręgu kosztowego</w:t>
      </w:r>
    </w:p>
    <w:p w14:paraId="15219EC5" w14:textId="77777777" w:rsidR="00905EC7" w:rsidRDefault="00905EC7" w:rsidP="00905EC7">
      <w:r>
        <w:lastRenderedPageBreak/>
        <w:t xml:space="preserve">Dodawanie kont księgowych do kręgu kosztowego odbywa się na liście </w:t>
      </w:r>
      <w:r w:rsidR="00C413D4">
        <w:t>kont poprzez opcję ‘Dodaj do kręgu kosztów’.</w:t>
      </w:r>
    </w:p>
    <w:p w14:paraId="15219EC6" w14:textId="77777777" w:rsidR="00C413D4" w:rsidRDefault="00C413D4" w:rsidP="00C413D4">
      <w:pPr>
        <w:keepNext/>
      </w:pPr>
      <w:r>
        <w:rPr>
          <w:noProof/>
          <w:lang w:eastAsia="pl-PL"/>
        </w:rPr>
        <w:drawing>
          <wp:inline distT="0" distB="0" distL="0" distR="0" wp14:anchorId="1521A735" wp14:editId="1521A736">
            <wp:extent cx="3579796" cy="3418764"/>
            <wp:effectExtent l="19050" t="0" r="1604" b="0"/>
            <wp:docPr id="333" name="Obraz 33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0" cstate="print"/>
                    <a:stretch>
                      <a:fillRect/>
                    </a:stretch>
                  </pic:blipFill>
                  <pic:spPr>
                    <a:xfrm>
                      <a:off x="0" y="0"/>
                      <a:ext cx="3580006" cy="3418964"/>
                    </a:xfrm>
                    <a:prstGeom prst="rect">
                      <a:avLst/>
                    </a:prstGeom>
                  </pic:spPr>
                </pic:pic>
              </a:graphicData>
            </a:graphic>
          </wp:inline>
        </w:drawing>
      </w:r>
    </w:p>
    <w:p w14:paraId="15219EC7" w14:textId="44449A41" w:rsidR="00C413D4" w:rsidRDefault="00C413D4" w:rsidP="00C413D4">
      <w:pPr>
        <w:pStyle w:val="Legenda"/>
      </w:pPr>
      <w:r>
        <w:t xml:space="preserve">Rys. </w:t>
      </w:r>
      <w:r w:rsidR="00073BBC">
        <w:fldChar w:fldCharType="begin"/>
      </w:r>
      <w:r w:rsidR="00C877D7">
        <w:instrText xml:space="preserve"> SEQ Rys. \* ARABIC </w:instrText>
      </w:r>
      <w:r w:rsidR="00073BBC">
        <w:fldChar w:fldCharType="separate"/>
      </w:r>
      <w:r w:rsidR="00A559D8">
        <w:rPr>
          <w:noProof/>
        </w:rPr>
        <w:t>259</w:t>
      </w:r>
      <w:r w:rsidR="00073BBC">
        <w:rPr>
          <w:noProof/>
        </w:rPr>
        <w:fldChar w:fldCharType="end"/>
      </w:r>
      <w:r>
        <w:t xml:space="preserve"> Opcja dodawania kont księgowych do kręgu kosztów</w:t>
      </w:r>
    </w:p>
    <w:p w14:paraId="15219EC8" w14:textId="77777777" w:rsidR="00C413D4" w:rsidRDefault="00D5663E" w:rsidP="00DA4A5C">
      <w:pPr>
        <w:pStyle w:val="Nagowek3zwypunktowaniem111"/>
      </w:pPr>
      <w:bookmarkStart w:id="219" w:name="_Toc46914917"/>
      <w:r>
        <w:t>Sprawdzanie kręgu kosztowego</w:t>
      </w:r>
      <w:bookmarkEnd w:id="219"/>
    </w:p>
    <w:p w14:paraId="15219EC9" w14:textId="77777777" w:rsidR="000E68BF" w:rsidRDefault="000E68BF" w:rsidP="00D5663E">
      <w:r>
        <w:t>Sprawdzanie kręgu kosztowego odbywa się podczas zatwierdzania danego dowodu księgowego. W nagłówku takiego dowodu znajduje się parametr, za pomocą którego możemy to kontrolować (odznaczenie tego parametru wyklucza konkretny dowód ze sprawdzania).</w:t>
      </w:r>
    </w:p>
    <w:p w14:paraId="15219ECA" w14:textId="77777777" w:rsidR="000E68BF" w:rsidRDefault="000E68BF" w:rsidP="000E68BF">
      <w:pPr>
        <w:keepNext/>
      </w:pPr>
      <w:r w:rsidRPr="000E68BF">
        <w:rPr>
          <w:noProof/>
          <w:lang w:eastAsia="pl-PL"/>
        </w:rPr>
        <w:drawing>
          <wp:inline distT="0" distB="0" distL="0" distR="0" wp14:anchorId="1521A737" wp14:editId="1521A738">
            <wp:extent cx="3183640" cy="1800236"/>
            <wp:effectExtent l="19050" t="0" r="0" b="0"/>
            <wp:docPr id="334" name="Obraz 4"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1" cstate="print"/>
                    <a:stretch>
                      <a:fillRect/>
                    </a:stretch>
                  </pic:blipFill>
                  <pic:spPr>
                    <a:xfrm>
                      <a:off x="0" y="0"/>
                      <a:ext cx="3185738" cy="1801422"/>
                    </a:xfrm>
                    <a:prstGeom prst="rect">
                      <a:avLst/>
                    </a:prstGeom>
                  </pic:spPr>
                </pic:pic>
              </a:graphicData>
            </a:graphic>
          </wp:inline>
        </w:drawing>
      </w:r>
    </w:p>
    <w:p w14:paraId="15219ECB" w14:textId="6909B374" w:rsidR="000E68BF" w:rsidRDefault="000E68BF" w:rsidP="000E68BF">
      <w:pPr>
        <w:pStyle w:val="Legenda"/>
      </w:pPr>
      <w:r>
        <w:t xml:space="preserve">Rys. </w:t>
      </w:r>
      <w:r w:rsidR="00073BBC">
        <w:fldChar w:fldCharType="begin"/>
      </w:r>
      <w:r w:rsidR="00C877D7">
        <w:instrText xml:space="preserve"> SEQ Rys. \* ARABIC </w:instrText>
      </w:r>
      <w:r w:rsidR="00073BBC">
        <w:fldChar w:fldCharType="separate"/>
      </w:r>
      <w:r w:rsidR="00A559D8">
        <w:rPr>
          <w:noProof/>
        </w:rPr>
        <w:t>260</w:t>
      </w:r>
      <w:r w:rsidR="00073BBC">
        <w:rPr>
          <w:noProof/>
        </w:rPr>
        <w:fldChar w:fldCharType="end"/>
      </w:r>
      <w:r>
        <w:t xml:space="preserve"> Dowód księgowy z parametrem do kontroli kręgu kosztów</w:t>
      </w:r>
    </w:p>
    <w:p w14:paraId="15219ECC" w14:textId="77777777" w:rsidR="00D5663E" w:rsidRDefault="00014E78" w:rsidP="00D5663E">
      <w:r>
        <w:t>Procedurę sprawdzania kręgu możemy dokonywać będąc również na liście dowodów księgowych za pomocą opcji dostępnej pod prawym klawiszem myszki.</w:t>
      </w:r>
    </w:p>
    <w:p w14:paraId="15219ECD" w14:textId="77777777" w:rsidR="00BE25E9" w:rsidRDefault="00014E78" w:rsidP="00BE25E9">
      <w:pPr>
        <w:keepNext/>
      </w:pPr>
      <w:r w:rsidRPr="00014E78">
        <w:rPr>
          <w:noProof/>
          <w:lang w:eastAsia="pl-PL"/>
        </w:rPr>
        <w:lastRenderedPageBreak/>
        <w:drawing>
          <wp:inline distT="0" distB="0" distL="0" distR="0" wp14:anchorId="1521A739" wp14:editId="1521A73A">
            <wp:extent cx="5044270" cy="2549935"/>
            <wp:effectExtent l="19050" t="0" r="3980" b="0"/>
            <wp:docPr id="335" name="Obraz 5"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2" cstate="print"/>
                    <a:stretch>
                      <a:fillRect/>
                    </a:stretch>
                  </pic:blipFill>
                  <pic:spPr>
                    <a:xfrm>
                      <a:off x="0" y="0"/>
                      <a:ext cx="5048736" cy="2552193"/>
                    </a:xfrm>
                    <a:prstGeom prst="rect">
                      <a:avLst/>
                    </a:prstGeom>
                  </pic:spPr>
                </pic:pic>
              </a:graphicData>
            </a:graphic>
          </wp:inline>
        </w:drawing>
      </w:r>
    </w:p>
    <w:p w14:paraId="15219ECE" w14:textId="0F1BC644" w:rsidR="00014E78" w:rsidRDefault="00BE25E9" w:rsidP="00BE25E9">
      <w:pPr>
        <w:pStyle w:val="Legenda"/>
      </w:pPr>
      <w:r>
        <w:t xml:space="preserve">Rys. </w:t>
      </w:r>
      <w:fldSimple w:instr=" SEQ Rys. \* ARABIC ">
        <w:r w:rsidR="00A559D8">
          <w:rPr>
            <w:noProof/>
          </w:rPr>
          <w:t>261</w:t>
        </w:r>
      </w:fldSimple>
      <w:r>
        <w:t xml:space="preserve"> Lista dowodów księgowych z opcją sprawdzania kręgu kosztów</w:t>
      </w:r>
    </w:p>
    <w:p w14:paraId="15219ECF" w14:textId="77777777" w:rsidR="000E68BF" w:rsidRDefault="000E68BF" w:rsidP="00D5663E"/>
    <w:p w14:paraId="15219ED0" w14:textId="77777777" w:rsidR="00BF3491" w:rsidRDefault="00BF3491" w:rsidP="00DA4A5C">
      <w:pPr>
        <w:pStyle w:val="noagowek2zwypunktowaniem11"/>
      </w:pPr>
      <w:bookmarkStart w:id="220" w:name="_Toc432429609"/>
      <w:bookmarkStart w:id="221" w:name="_Toc46914918"/>
      <w:r w:rsidRPr="00BD2802">
        <w:t xml:space="preserve">Raporty </w:t>
      </w:r>
      <w:r>
        <w:t>finansowe</w:t>
      </w:r>
      <w:bookmarkEnd w:id="220"/>
      <w:bookmarkEnd w:id="221"/>
    </w:p>
    <w:p w14:paraId="15219ED1" w14:textId="77777777" w:rsidR="00BF3491" w:rsidRDefault="00BF3491" w:rsidP="006077D4">
      <w:r>
        <w:t>Raporty finansowe dostępne są z głównego menu systemu.</w:t>
      </w:r>
    </w:p>
    <w:p w14:paraId="15219ED2" w14:textId="77777777" w:rsidR="00BF3491" w:rsidRDefault="00BF3491" w:rsidP="006077D4">
      <w:r>
        <w:rPr>
          <w:noProof/>
          <w:lang w:eastAsia="pl-PL"/>
        </w:rPr>
        <w:drawing>
          <wp:inline distT="0" distB="0" distL="0" distR="0" wp14:anchorId="1521A73B" wp14:editId="1521A73C">
            <wp:extent cx="1634836" cy="2010848"/>
            <wp:effectExtent l="0" t="0" r="3810" b="8890"/>
            <wp:docPr id="469"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3" cstate="print"/>
                    <a:srcRect/>
                    <a:stretch>
                      <a:fillRect/>
                    </a:stretch>
                  </pic:blipFill>
                  <pic:spPr bwMode="auto">
                    <a:xfrm>
                      <a:off x="0" y="0"/>
                      <a:ext cx="1637920" cy="2014641"/>
                    </a:xfrm>
                    <a:prstGeom prst="rect">
                      <a:avLst/>
                    </a:prstGeom>
                    <a:noFill/>
                    <a:ln w="9525">
                      <a:noFill/>
                      <a:miter lim="800000"/>
                      <a:headEnd/>
                      <a:tailEnd/>
                    </a:ln>
                  </pic:spPr>
                </pic:pic>
              </a:graphicData>
            </a:graphic>
          </wp:inline>
        </w:drawing>
      </w:r>
    </w:p>
    <w:p w14:paraId="15219ED3" w14:textId="53AF773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262</w:t>
      </w:r>
      <w:r w:rsidR="00073BBC">
        <w:rPr>
          <w:noProof/>
        </w:rPr>
        <w:fldChar w:fldCharType="end"/>
      </w:r>
      <w:r>
        <w:t xml:space="preserve"> Finanse-Księgowość i funkcja Raporty finansowe</w:t>
      </w:r>
    </w:p>
    <w:p w14:paraId="15219ED4" w14:textId="77777777" w:rsidR="00BF3491" w:rsidRPr="002D7DE8" w:rsidRDefault="00BF3491" w:rsidP="006077D4">
      <w:r w:rsidRPr="002D7DE8">
        <w:t xml:space="preserve">Bilans za wybrany okres oraz Rachunek Zysków i Strat to raporty, które </w:t>
      </w:r>
      <w:r w:rsidR="00FE58E7" w:rsidRPr="002D7DE8">
        <w:t>moż</w:t>
      </w:r>
      <w:r w:rsidR="00FE58E7">
        <w:t>na</w:t>
      </w:r>
      <w:r w:rsidR="0076654C">
        <w:t xml:space="preserve"> </w:t>
      </w:r>
      <w:r w:rsidRPr="002D7DE8">
        <w:t xml:space="preserve">wykonywać na własne potrzeby korzystając z wprowadzonych danych do systemu </w:t>
      </w:r>
      <w:proofErr w:type="spellStart"/>
      <w:r w:rsidR="004433FB">
        <w:t>sBIZNES</w:t>
      </w:r>
      <w:proofErr w:type="spellEnd"/>
      <w:r w:rsidRPr="002D7DE8">
        <w:t xml:space="preserve">. </w:t>
      </w:r>
    </w:p>
    <w:p w14:paraId="15219ED5" w14:textId="77777777" w:rsidR="00BF3491" w:rsidRDefault="00FE58E7" w:rsidP="006077D4">
      <w:r>
        <w:t xml:space="preserve">Można </w:t>
      </w:r>
      <w:r w:rsidR="00BF3491">
        <w:t xml:space="preserve">także zdefiniować </w:t>
      </w:r>
      <w:r w:rsidR="00BF3491" w:rsidRPr="002D7DE8">
        <w:t>wg własnych potrzeb – dowolny raport, który będzie generowany z zapisów w systemie finansowym.</w:t>
      </w:r>
    </w:p>
    <w:p w14:paraId="15219ED6" w14:textId="77777777" w:rsidR="00BF3491" w:rsidRDefault="00BF3491" w:rsidP="006077D4">
      <w:r>
        <w:rPr>
          <w:noProof/>
          <w:lang w:eastAsia="pl-PL"/>
        </w:rPr>
        <w:lastRenderedPageBreak/>
        <w:drawing>
          <wp:inline distT="0" distB="0" distL="0" distR="0" wp14:anchorId="1521A73D" wp14:editId="1521A73E">
            <wp:extent cx="4350327" cy="3788530"/>
            <wp:effectExtent l="0" t="0" r="0" b="2540"/>
            <wp:docPr id="470"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4" cstate="print"/>
                    <a:srcRect/>
                    <a:stretch>
                      <a:fillRect/>
                    </a:stretch>
                  </pic:blipFill>
                  <pic:spPr bwMode="auto">
                    <a:xfrm>
                      <a:off x="0" y="0"/>
                      <a:ext cx="4353807" cy="3791561"/>
                    </a:xfrm>
                    <a:prstGeom prst="rect">
                      <a:avLst/>
                    </a:prstGeom>
                    <a:noFill/>
                    <a:ln w="9525">
                      <a:noFill/>
                      <a:miter lim="800000"/>
                      <a:headEnd/>
                      <a:tailEnd/>
                    </a:ln>
                  </pic:spPr>
                </pic:pic>
              </a:graphicData>
            </a:graphic>
          </wp:inline>
        </w:drawing>
      </w:r>
    </w:p>
    <w:p w14:paraId="15219ED7" w14:textId="4315921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263</w:t>
      </w:r>
      <w:r w:rsidR="00073BBC">
        <w:rPr>
          <w:noProof/>
        </w:rPr>
        <w:fldChar w:fldCharType="end"/>
      </w:r>
      <w:r>
        <w:t xml:space="preserve"> Okno z</w:t>
      </w:r>
      <w:r w:rsidR="000D654F">
        <w:t xml:space="preserve"> przykładową </w:t>
      </w:r>
      <w:r>
        <w:t>listą raportów finansowych</w:t>
      </w:r>
    </w:p>
    <w:p w14:paraId="15219ED8" w14:textId="77777777" w:rsidR="004979BB" w:rsidRDefault="004979BB" w:rsidP="00EB5548">
      <w:pPr>
        <w:pStyle w:val="Legenda"/>
        <w:rPr>
          <w:i w:val="0"/>
          <w:sz w:val="22"/>
          <w:szCs w:val="22"/>
        </w:rPr>
      </w:pPr>
      <w:r>
        <w:rPr>
          <w:i w:val="0"/>
          <w:sz w:val="22"/>
          <w:szCs w:val="22"/>
        </w:rPr>
        <w:t xml:space="preserve">Nowy raport finansowy można wprowadzić ręcznie poprzez dostępną opcję ‘Dodaj’ lub poprzez </w:t>
      </w:r>
      <w:r w:rsidR="00FA7F32">
        <w:rPr>
          <w:i w:val="0"/>
          <w:sz w:val="22"/>
          <w:szCs w:val="22"/>
        </w:rPr>
        <w:t>‘Kopiuj’ z zachowaniem wszystkich pozycji danego raportu.</w:t>
      </w:r>
    </w:p>
    <w:p w14:paraId="15219ED9" w14:textId="77777777" w:rsidR="006D68DF" w:rsidRDefault="008D0B08" w:rsidP="006D68DF">
      <w:pPr>
        <w:pStyle w:val="Legenda"/>
        <w:keepNext/>
      </w:pPr>
      <w:r>
        <w:rPr>
          <w:noProof/>
          <w:lang w:eastAsia="pl-PL" w:bidi="ar-SA"/>
        </w:rPr>
        <w:drawing>
          <wp:inline distT="0" distB="0" distL="0" distR="0" wp14:anchorId="1521A73F" wp14:editId="1521A740">
            <wp:extent cx="4382353" cy="1819409"/>
            <wp:effectExtent l="19050" t="0" r="0" b="0"/>
            <wp:docPr id="28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5" cstate="print"/>
                    <a:srcRect/>
                    <a:stretch>
                      <a:fillRect/>
                    </a:stretch>
                  </pic:blipFill>
                  <pic:spPr bwMode="auto">
                    <a:xfrm>
                      <a:off x="0" y="0"/>
                      <a:ext cx="4382127" cy="1819315"/>
                    </a:xfrm>
                    <a:prstGeom prst="rect">
                      <a:avLst/>
                    </a:prstGeom>
                    <a:noFill/>
                    <a:ln w="9525">
                      <a:noFill/>
                      <a:miter lim="800000"/>
                      <a:headEnd/>
                      <a:tailEnd/>
                    </a:ln>
                  </pic:spPr>
                </pic:pic>
              </a:graphicData>
            </a:graphic>
          </wp:inline>
        </w:drawing>
      </w:r>
    </w:p>
    <w:p w14:paraId="15219EDA" w14:textId="5D15DFF1" w:rsidR="004979BB" w:rsidRDefault="006D68DF" w:rsidP="006D68DF">
      <w:pPr>
        <w:pStyle w:val="Legenda"/>
      </w:pPr>
      <w:r>
        <w:t xml:space="preserve">Rys. </w:t>
      </w:r>
      <w:r w:rsidR="00073BBC">
        <w:fldChar w:fldCharType="begin"/>
      </w:r>
      <w:r w:rsidR="0041516F">
        <w:instrText xml:space="preserve"> SEQ Rys. \* ARABIC </w:instrText>
      </w:r>
      <w:r w:rsidR="00073BBC">
        <w:fldChar w:fldCharType="separate"/>
      </w:r>
      <w:r w:rsidR="00A559D8">
        <w:rPr>
          <w:noProof/>
        </w:rPr>
        <w:t>264</w:t>
      </w:r>
      <w:r w:rsidR="00073BBC">
        <w:rPr>
          <w:noProof/>
        </w:rPr>
        <w:fldChar w:fldCharType="end"/>
      </w:r>
      <w:r>
        <w:t xml:space="preserve"> Opcja dodawania </w:t>
      </w:r>
      <w:r w:rsidR="00F92BA2">
        <w:t xml:space="preserve">nowego </w:t>
      </w:r>
      <w:r>
        <w:t xml:space="preserve">lub kopiowania </w:t>
      </w:r>
      <w:r w:rsidR="00F92BA2">
        <w:t xml:space="preserve">istniejącego </w:t>
      </w:r>
      <w:r>
        <w:t>raportu finansowego</w:t>
      </w:r>
    </w:p>
    <w:p w14:paraId="15219EDB" w14:textId="77777777" w:rsidR="00F92BA2" w:rsidRDefault="00F92BA2" w:rsidP="00F92BA2">
      <w:pPr>
        <w:pStyle w:val="Legenda"/>
        <w:keepNext/>
      </w:pPr>
      <w:r>
        <w:rPr>
          <w:i w:val="0"/>
          <w:noProof/>
          <w:sz w:val="22"/>
          <w:szCs w:val="22"/>
          <w:lang w:eastAsia="pl-PL" w:bidi="ar-SA"/>
        </w:rPr>
        <w:lastRenderedPageBreak/>
        <w:drawing>
          <wp:inline distT="0" distB="0" distL="0" distR="0" wp14:anchorId="1521A741" wp14:editId="1521A742">
            <wp:extent cx="4278793" cy="3309582"/>
            <wp:effectExtent l="19050" t="0" r="7457" b="0"/>
            <wp:docPr id="9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6" cstate="print"/>
                    <a:srcRect/>
                    <a:stretch>
                      <a:fillRect/>
                    </a:stretch>
                  </pic:blipFill>
                  <pic:spPr bwMode="auto">
                    <a:xfrm>
                      <a:off x="0" y="0"/>
                      <a:ext cx="4279057" cy="3309787"/>
                    </a:xfrm>
                    <a:prstGeom prst="rect">
                      <a:avLst/>
                    </a:prstGeom>
                    <a:noFill/>
                    <a:ln w="9525">
                      <a:noFill/>
                      <a:miter lim="800000"/>
                      <a:headEnd/>
                      <a:tailEnd/>
                    </a:ln>
                  </pic:spPr>
                </pic:pic>
              </a:graphicData>
            </a:graphic>
          </wp:inline>
        </w:drawing>
      </w:r>
    </w:p>
    <w:p w14:paraId="15219EDC" w14:textId="4B520E22" w:rsidR="00F92BA2" w:rsidRDefault="00F92BA2" w:rsidP="00F92BA2">
      <w:pPr>
        <w:pStyle w:val="Legenda"/>
        <w:rPr>
          <w:i w:val="0"/>
          <w:sz w:val="22"/>
          <w:szCs w:val="22"/>
        </w:rPr>
      </w:pPr>
      <w:r>
        <w:t xml:space="preserve">Rys. </w:t>
      </w:r>
      <w:r w:rsidR="00073BBC">
        <w:fldChar w:fldCharType="begin"/>
      </w:r>
      <w:r w:rsidR="0041516F">
        <w:instrText xml:space="preserve"> SEQ Rys. \* ARABIC </w:instrText>
      </w:r>
      <w:r w:rsidR="00073BBC">
        <w:fldChar w:fldCharType="separate"/>
      </w:r>
      <w:r w:rsidR="00A559D8">
        <w:rPr>
          <w:noProof/>
        </w:rPr>
        <w:t>265</w:t>
      </w:r>
      <w:r w:rsidR="00073BBC">
        <w:rPr>
          <w:noProof/>
        </w:rPr>
        <w:fldChar w:fldCharType="end"/>
      </w:r>
      <w:r>
        <w:t xml:space="preserve"> Okno wprowadzania lub edycji raportu finansowego</w:t>
      </w:r>
    </w:p>
    <w:p w14:paraId="15219EDD" w14:textId="77777777" w:rsidR="00F92BA2" w:rsidRDefault="00F92BA2" w:rsidP="006D68DF">
      <w:pPr>
        <w:pStyle w:val="Legenda"/>
        <w:rPr>
          <w:i w:val="0"/>
          <w:sz w:val="22"/>
          <w:szCs w:val="22"/>
        </w:rPr>
      </w:pPr>
    </w:p>
    <w:p w14:paraId="15219EDE" w14:textId="77777777" w:rsidR="00634D5E" w:rsidRDefault="00F92BA2" w:rsidP="006D68DF">
      <w:pPr>
        <w:pStyle w:val="Legenda"/>
        <w:rPr>
          <w:i w:val="0"/>
          <w:sz w:val="22"/>
          <w:szCs w:val="22"/>
        </w:rPr>
      </w:pPr>
      <w:r>
        <w:rPr>
          <w:i w:val="0"/>
          <w:sz w:val="22"/>
          <w:szCs w:val="22"/>
        </w:rPr>
        <w:t xml:space="preserve">Pozycje i podpozycje danego raportu finansowego dodajemy </w:t>
      </w:r>
      <w:r w:rsidR="00FC3384">
        <w:rPr>
          <w:i w:val="0"/>
          <w:sz w:val="22"/>
          <w:szCs w:val="22"/>
        </w:rPr>
        <w:t xml:space="preserve">lub edytujemy </w:t>
      </w:r>
      <w:r>
        <w:rPr>
          <w:i w:val="0"/>
          <w:sz w:val="22"/>
          <w:szCs w:val="22"/>
        </w:rPr>
        <w:t>w podobny sposób</w:t>
      </w:r>
      <w:r w:rsidR="00FC3384">
        <w:rPr>
          <w:i w:val="0"/>
          <w:sz w:val="22"/>
          <w:szCs w:val="22"/>
        </w:rPr>
        <w:t xml:space="preserve"> jak przy wprowadzaniu nagłówka raportu</w:t>
      </w:r>
      <w:r>
        <w:rPr>
          <w:i w:val="0"/>
          <w:sz w:val="22"/>
          <w:szCs w:val="22"/>
        </w:rPr>
        <w:t>.</w:t>
      </w:r>
    </w:p>
    <w:p w14:paraId="15219EDF" w14:textId="77777777" w:rsidR="00A56E7E" w:rsidRDefault="00341782" w:rsidP="00341782">
      <w:r>
        <w:rPr>
          <w:noProof/>
          <w:lang w:eastAsia="pl-PL"/>
        </w:rPr>
        <w:drawing>
          <wp:inline distT="0" distB="0" distL="0" distR="0" wp14:anchorId="1521A743" wp14:editId="1521A744">
            <wp:extent cx="4404547" cy="3857625"/>
            <wp:effectExtent l="0" t="0" r="0"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414997" cy="3866778"/>
                    </a:xfrm>
                    <a:prstGeom prst="rect">
                      <a:avLst/>
                    </a:prstGeom>
                    <a:noFill/>
                    <a:ln>
                      <a:noFill/>
                    </a:ln>
                  </pic:spPr>
                </pic:pic>
              </a:graphicData>
            </a:graphic>
          </wp:inline>
        </w:drawing>
      </w:r>
    </w:p>
    <w:p w14:paraId="15219EE0" w14:textId="5FC7D925" w:rsidR="00B55025" w:rsidRDefault="00A56E7E" w:rsidP="00A56E7E">
      <w:pPr>
        <w:pStyle w:val="Legenda"/>
      </w:pPr>
      <w:r>
        <w:t xml:space="preserve">Rys. </w:t>
      </w:r>
      <w:r w:rsidR="00073BBC">
        <w:fldChar w:fldCharType="begin"/>
      </w:r>
      <w:r w:rsidR="0041516F">
        <w:instrText xml:space="preserve"> SEQ Rys. \* ARABIC </w:instrText>
      </w:r>
      <w:r w:rsidR="00073BBC">
        <w:fldChar w:fldCharType="separate"/>
      </w:r>
      <w:r w:rsidR="00A559D8">
        <w:rPr>
          <w:noProof/>
        </w:rPr>
        <w:t>266</w:t>
      </w:r>
      <w:r w:rsidR="00073BBC">
        <w:rPr>
          <w:noProof/>
        </w:rPr>
        <w:fldChar w:fldCharType="end"/>
      </w:r>
      <w:r>
        <w:t xml:space="preserve"> Dostępne opcje dla pozycji czy podpozycji danego raportu finansowego</w:t>
      </w:r>
    </w:p>
    <w:p w14:paraId="15219EE1" w14:textId="77777777" w:rsidR="00F002D8" w:rsidRDefault="00F002D8" w:rsidP="00F002D8">
      <w:pPr>
        <w:pStyle w:val="Legenda"/>
        <w:keepNext/>
      </w:pPr>
      <w:r>
        <w:rPr>
          <w:i w:val="0"/>
          <w:noProof/>
          <w:sz w:val="22"/>
          <w:szCs w:val="22"/>
          <w:lang w:eastAsia="pl-PL" w:bidi="ar-SA"/>
        </w:rPr>
        <w:lastRenderedPageBreak/>
        <w:drawing>
          <wp:inline distT="0" distB="0" distL="0" distR="0" wp14:anchorId="1521A745" wp14:editId="1521A746">
            <wp:extent cx="2869983" cy="955344"/>
            <wp:effectExtent l="19050" t="0" r="6567" b="0"/>
            <wp:docPr id="14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8" cstate="print"/>
                    <a:srcRect/>
                    <a:stretch>
                      <a:fillRect/>
                    </a:stretch>
                  </pic:blipFill>
                  <pic:spPr bwMode="auto">
                    <a:xfrm>
                      <a:off x="0" y="0"/>
                      <a:ext cx="2875300" cy="957114"/>
                    </a:xfrm>
                    <a:prstGeom prst="rect">
                      <a:avLst/>
                    </a:prstGeom>
                    <a:noFill/>
                    <a:ln w="9525">
                      <a:noFill/>
                      <a:miter lim="800000"/>
                      <a:headEnd/>
                      <a:tailEnd/>
                    </a:ln>
                  </pic:spPr>
                </pic:pic>
              </a:graphicData>
            </a:graphic>
          </wp:inline>
        </w:drawing>
      </w:r>
    </w:p>
    <w:p w14:paraId="15219EE2" w14:textId="5DB33695" w:rsidR="00F002D8" w:rsidRDefault="00F002D8" w:rsidP="00F002D8">
      <w:pPr>
        <w:pStyle w:val="Legenda"/>
        <w:rPr>
          <w:i w:val="0"/>
          <w:sz w:val="22"/>
          <w:szCs w:val="22"/>
        </w:rPr>
      </w:pPr>
      <w:r>
        <w:t xml:space="preserve">Rys. </w:t>
      </w:r>
      <w:r w:rsidR="00073BBC">
        <w:fldChar w:fldCharType="begin"/>
      </w:r>
      <w:r w:rsidR="0041516F">
        <w:instrText xml:space="preserve"> SEQ Rys. \* ARABIC </w:instrText>
      </w:r>
      <w:r w:rsidR="00073BBC">
        <w:fldChar w:fldCharType="separate"/>
      </w:r>
      <w:r w:rsidR="00A559D8">
        <w:rPr>
          <w:noProof/>
        </w:rPr>
        <w:t>267</w:t>
      </w:r>
      <w:r w:rsidR="00073BBC">
        <w:rPr>
          <w:noProof/>
        </w:rPr>
        <w:fldChar w:fldCharType="end"/>
      </w:r>
      <w:r>
        <w:t xml:space="preserve"> Okno z wprowadzaniem nowej pozycji raportu finansowego</w:t>
      </w:r>
    </w:p>
    <w:p w14:paraId="15219EE3" w14:textId="77777777" w:rsidR="00FC3384" w:rsidRDefault="00B55025" w:rsidP="00A56E7E">
      <w:pPr>
        <w:pStyle w:val="Legenda"/>
        <w:rPr>
          <w:i w:val="0"/>
          <w:sz w:val="22"/>
          <w:szCs w:val="22"/>
        </w:rPr>
      </w:pPr>
      <w:r>
        <w:rPr>
          <w:i w:val="0"/>
          <w:sz w:val="22"/>
          <w:szCs w:val="22"/>
        </w:rPr>
        <w:t xml:space="preserve">Dla poszczególnych pozycji raportu za pomocą funkcji ‘Definicje’ znajdującą się </w:t>
      </w:r>
      <w:r w:rsidR="00327F8E">
        <w:rPr>
          <w:i w:val="0"/>
          <w:sz w:val="22"/>
          <w:szCs w:val="22"/>
        </w:rPr>
        <w:t>u</w:t>
      </w:r>
      <w:r>
        <w:rPr>
          <w:i w:val="0"/>
          <w:sz w:val="22"/>
          <w:szCs w:val="22"/>
        </w:rPr>
        <w:t xml:space="preserve"> do</w:t>
      </w:r>
      <w:r w:rsidR="00327F8E">
        <w:rPr>
          <w:i w:val="0"/>
          <w:sz w:val="22"/>
          <w:szCs w:val="22"/>
        </w:rPr>
        <w:t>łu</w:t>
      </w:r>
      <w:r>
        <w:rPr>
          <w:i w:val="0"/>
          <w:sz w:val="22"/>
          <w:szCs w:val="22"/>
        </w:rPr>
        <w:t xml:space="preserve"> okna przypisujemy konkretne konta księgowe</w:t>
      </w:r>
      <w:r w:rsidR="00FC3384">
        <w:rPr>
          <w:i w:val="0"/>
          <w:sz w:val="22"/>
          <w:szCs w:val="22"/>
        </w:rPr>
        <w:t>, z których będą pobierane wartości do danego raportu.</w:t>
      </w:r>
    </w:p>
    <w:p w14:paraId="15219EE4" w14:textId="77777777" w:rsidR="008A438F" w:rsidRDefault="00FC3384" w:rsidP="008A438F">
      <w:pPr>
        <w:pStyle w:val="Legenda"/>
        <w:keepNext/>
      </w:pPr>
      <w:r>
        <w:rPr>
          <w:i w:val="0"/>
          <w:noProof/>
          <w:sz w:val="22"/>
          <w:szCs w:val="22"/>
          <w:lang w:eastAsia="pl-PL" w:bidi="ar-SA"/>
        </w:rPr>
        <w:drawing>
          <wp:inline distT="0" distB="0" distL="0" distR="0" wp14:anchorId="1521A747" wp14:editId="1521A748">
            <wp:extent cx="5156542" cy="2817954"/>
            <wp:effectExtent l="19050" t="0" r="6008" b="0"/>
            <wp:docPr id="98" name="Obraz 97"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9" cstate="print"/>
                    <a:stretch>
                      <a:fillRect/>
                    </a:stretch>
                  </pic:blipFill>
                  <pic:spPr>
                    <a:xfrm>
                      <a:off x="0" y="0"/>
                      <a:ext cx="5156542" cy="2817954"/>
                    </a:xfrm>
                    <a:prstGeom prst="rect">
                      <a:avLst/>
                    </a:prstGeom>
                  </pic:spPr>
                </pic:pic>
              </a:graphicData>
            </a:graphic>
          </wp:inline>
        </w:drawing>
      </w:r>
    </w:p>
    <w:p w14:paraId="15219EE5" w14:textId="39189F2B" w:rsidR="008A438F" w:rsidRDefault="008A438F" w:rsidP="008A438F">
      <w:pPr>
        <w:pStyle w:val="Legenda"/>
      </w:pPr>
      <w:r>
        <w:t xml:space="preserve">Rys. </w:t>
      </w:r>
      <w:r w:rsidR="00073BBC">
        <w:fldChar w:fldCharType="begin"/>
      </w:r>
      <w:r w:rsidR="0041516F">
        <w:instrText xml:space="preserve"> SEQ Rys. \* ARABIC </w:instrText>
      </w:r>
      <w:r w:rsidR="00073BBC">
        <w:fldChar w:fldCharType="separate"/>
      </w:r>
      <w:r w:rsidR="00A559D8">
        <w:rPr>
          <w:noProof/>
        </w:rPr>
        <w:t>268</w:t>
      </w:r>
      <w:r w:rsidR="00073BBC">
        <w:rPr>
          <w:noProof/>
        </w:rPr>
        <w:fldChar w:fldCharType="end"/>
      </w:r>
      <w:r>
        <w:t xml:space="preserve"> Funkcja ‘Definicje’ z </w:t>
      </w:r>
      <w:r w:rsidR="00D93CA2">
        <w:t xml:space="preserve">opcją </w:t>
      </w:r>
      <w:r>
        <w:t>przypisywa</w:t>
      </w:r>
      <w:r w:rsidR="00D93CA2">
        <w:t>nia</w:t>
      </w:r>
      <w:r>
        <w:t xml:space="preserve"> kont księgowych do </w:t>
      </w:r>
      <w:r w:rsidR="00D93CA2">
        <w:t xml:space="preserve">danych </w:t>
      </w:r>
      <w:r>
        <w:t>pozycji raportu</w:t>
      </w:r>
    </w:p>
    <w:p w14:paraId="15219EE6" w14:textId="77777777" w:rsidR="00A61BCE" w:rsidRDefault="00A61BCE" w:rsidP="00A56E7E">
      <w:pPr>
        <w:pStyle w:val="Legenda"/>
        <w:rPr>
          <w:i w:val="0"/>
          <w:sz w:val="22"/>
          <w:szCs w:val="22"/>
        </w:rPr>
      </w:pPr>
    </w:p>
    <w:p w14:paraId="15219EE7" w14:textId="77777777" w:rsidR="00BC2F58" w:rsidRDefault="00BC2F58" w:rsidP="00A56E7E">
      <w:pPr>
        <w:pStyle w:val="Legenda"/>
        <w:rPr>
          <w:i w:val="0"/>
          <w:sz w:val="22"/>
          <w:szCs w:val="22"/>
        </w:rPr>
      </w:pPr>
      <w:r>
        <w:rPr>
          <w:i w:val="0"/>
          <w:sz w:val="22"/>
          <w:szCs w:val="22"/>
        </w:rPr>
        <w:t>Pod prawym klawiszem myszki mamy dostęp do opcji związanych z modyfikacją kont księgowych przypisanych do pozycji raportu.</w:t>
      </w:r>
    </w:p>
    <w:p w14:paraId="15219EE8" w14:textId="77777777" w:rsidR="00BC2F58" w:rsidRDefault="00BC2F58" w:rsidP="00BC2F58">
      <w:pPr>
        <w:pStyle w:val="Legenda"/>
        <w:keepNext/>
      </w:pPr>
      <w:r>
        <w:rPr>
          <w:i w:val="0"/>
          <w:noProof/>
          <w:sz w:val="22"/>
          <w:szCs w:val="22"/>
          <w:lang w:eastAsia="pl-PL" w:bidi="ar-SA"/>
        </w:rPr>
        <w:drawing>
          <wp:inline distT="0" distB="0" distL="0" distR="0" wp14:anchorId="1521A749" wp14:editId="1521A74A">
            <wp:extent cx="5155883" cy="1460311"/>
            <wp:effectExtent l="19050" t="0" r="6667" b="0"/>
            <wp:docPr id="10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0" cstate="print"/>
                    <a:stretch>
                      <a:fillRect/>
                    </a:stretch>
                  </pic:blipFill>
                  <pic:spPr bwMode="auto">
                    <a:xfrm>
                      <a:off x="0" y="0"/>
                      <a:ext cx="5165903" cy="1463149"/>
                    </a:xfrm>
                    <a:prstGeom prst="rect">
                      <a:avLst/>
                    </a:prstGeom>
                    <a:noFill/>
                    <a:ln w="9525">
                      <a:noFill/>
                      <a:miter lim="800000"/>
                      <a:headEnd/>
                      <a:tailEnd/>
                    </a:ln>
                  </pic:spPr>
                </pic:pic>
              </a:graphicData>
            </a:graphic>
          </wp:inline>
        </w:drawing>
      </w:r>
    </w:p>
    <w:p w14:paraId="15219EE9" w14:textId="0F40EF4D" w:rsidR="00BC2F58" w:rsidRDefault="00BC2F58" w:rsidP="00BC2F58">
      <w:pPr>
        <w:pStyle w:val="Legenda"/>
      </w:pPr>
      <w:r>
        <w:t xml:space="preserve">Rys. </w:t>
      </w:r>
      <w:r w:rsidR="00073BBC">
        <w:fldChar w:fldCharType="begin"/>
      </w:r>
      <w:r w:rsidR="0041516F">
        <w:instrText xml:space="preserve"> SEQ Rys. \* ARABIC </w:instrText>
      </w:r>
      <w:r w:rsidR="00073BBC">
        <w:fldChar w:fldCharType="separate"/>
      </w:r>
      <w:r w:rsidR="00A559D8">
        <w:rPr>
          <w:noProof/>
        </w:rPr>
        <w:t>269</w:t>
      </w:r>
      <w:r w:rsidR="00073BBC">
        <w:rPr>
          <w:noProof/>
        </w:rPr>
        <w:fldChar w:fldCharType="end"/>
      </w:r>
      <w:r>
        <w:t xml:space="preserve"> Dostępne opcje modyfikacji kont księgowych</w:t>
      </w:r>
    </w:p>
    <w:p w14:paraId="15219EEA" w14:textId="77777777" w:rsidR="00A61BCE" w:rsidRDefault="00A61BCE" w:rsidP="00A56E7E">
      <w:pPr>
        <w:pStyle w:val="Legenda"/>
        <w:rPr>
          <w:i w:val="0"/>
          <w:sz w:val="22"/>
          <w:szCs w:val="22"/>
        </w:rPr>
      </w:pPr>
    </w:p>
    <w:p w14:paraId="15219EEB" w14:textId="77777777" w:rsidR="00C90AA1" w:rsidRDefault="00ED572B" w:rsidP="00A56E7E">
      <w:pPr>
        <w:pStyle w:val="Legenda"/>
        <w:rPr>
          <w:i w:val="0"/>
          <w:sz w:val="22"/>
          <w:szCs w:val="22"/>
        </w:rPr>
      </w:pPr>
      <w:r>
        <w:rPr>
          <w:i w:val="0"/>
          <w:sz w:val="22"/>
          <w:szCs w:val="22"/>
        </w:rPr>
        <w:t>Podczas wskazywania kont księgowych, oprócz możliwości wyboru strony WN lub MA danego konta mamy do dyspozycji kilka grup dotyczących pobierania wartości.</w:t>
      </w:r>
      <w:r w:rsidR="008D0B08">
        <w:rPr>
          <w:i w:val="0"/>
          <w:sz w:val="22"/>
          <w:szCs w:val="22"/>
        </w:rPr>
        <w:t xml:space="preserve"> </w:t>
      </w:r>
      <w:r w:rsidR="008D0B08">
        <w:rPr>
          <w:i w:val="0"/>
          <w:sz w:val="22"/>
          <w:szCs w:val="22"/>
        </w:rPr>
        <w:lastRenderedPageBreak/>
        <w:t xml:space="preserve">Istnieje również </w:t>
      </w:r>
      <w:r w:rsidR="008D0B08" w:rsidRPr="008D0B08">
        <w:rPr>
          <w:i w:val="0"/>
          <w:sz w:val="22"/>
          <w:szCs w:val="22"/>
        </w:rPr>
        <w:t>możliwość dodatkowej operacji do wyniku względem wybranego operatora i stałej</w:t>
      </w:r>
      <w:r w:rsidR="008D0B08">
        <w:rPr>
          <w:i w:val="0"/>
          <w:sz w:val="22"/>
          <w:szCs w:val="22"/>
        </w:rPr>
        <w:t>.</w:t>
      </w:r>
    </w:p>
    <w:p w14:paraId="15219EEC" w14:textId="77777777" w:rsidR="00C90AA1" w:rsidRDefault="008D0B08" w:rsidP="00C90AA1">
      <w:pPr>
        <w:pStyle w:val="Legenda"/>
        <w:keepNext/>
      </w:pPr>
      <w:r>
        <w:rPr>
          <w:noProof/>
          <w:lang w:eastAsia="pl-PL" w:bidi="ar-SA"/>
        </w:rPr>
        <w:drawing>
          <wp:inline distT="0" distB="0" distL="0" distR="0" wp14:anchorId="1521A74B" wp14:editId="1521A74C">
            <wp:extent cx="5759450" cy="2449830"/>
            <wp:effectExtent l="19050" t="0" r="0" b="0"/>
            <wp:docPr id="27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1" cstate="print"/>
                    <a:srcRect/>
                    <a:stretch>
                      <a:fillRect/>
                    </a:stretch>
                  </pic:blipFill>
                  <pic:spPr bwMode="auto">
                    <a:xfrm>
                      <a:off x="0" y="0"/>
                      <a:ext cx="5759450" cy="2449830"/>
                    </a:xfrm>
                    <a:prstGeom prst="rect">
                      <a:avLst/>
                    </a:prstGeom>
                    <a:noFill/>
                    <a:ln w="9525">
                      <a:noFill/>
                      <a:miter lim="800000"/>
                      <a:headEnd/>
                      <a:tailEnd/>
                    </a:ln>
                  </pic:spPr>
                </pic:pic>
              </a:graphicData>
            </a:graphic>
          </wp:inline>
        </w:drawing>
      </w:r>
    </w:p>
    <w:p w14:paraId="15219EED" w14:textId="49664CCC" w:rsidR="00C90AA1" w:rsidRDefault="00C90AA1" w:rsidP="00C90AA1">
      <w:pPr>
        <w:pStyle w:val="Legenda"/>
      </w:pPr>
      <w:r>
        <w:t xml:space="preserve">Rys. </w:t>
      </w:r>
      <w:r w:rsidR="00073BBC">
        <w:fldChar w:fldCharType="begin"/>
      </w:r>
      <w:r w:rsidR="0041516F">
        <w:instrText xml:space="preserve"> SEQ Rys. \* ARABIC </w:instrText>
      </w:r>
      <w:r w:rsidR="00073BBC">
        <w:fldChar w:fldCharType="separate"/>
      </w:r>
      <w:r w:rsidR="00A559D8">
        <w:rPr>
          <w:noProof/>
        </w:rPr>
        <w:t>270</w:t>
      </w:r>
      <w:r w:rsidR="00073BBC">
        <w:rPr>
          <w:noProof/>
        </w:rPr>
        <w:fldChar w:fldCharType="end"/>
      </w:r>
      <w:r>
        <w:t xml:space="preserve"> Edycja wskazanego konta księgowego</w:t>
      </w:r>
    </w:p>
    <w:p w14:paraId="15219EEE" w14:textId="77777777" w:rsidR="00767DC6" w:rsidRPr="00767DC6" w:rsidRDefault="00767DC6" w:rsidP="00767DC6">
      <w:pPr>
        <w:pStyle w:val="Legenda"/>
        <w:rPr>
          <w:i w:val="0"/>
          <w:sz w:val="22"/>
          <w:szCs w:val="22"/>
        </w:rPr>
      </w:pPr>
      <w:r w:rsidRPr="00767DC6">
        <w:rPr>
          <w:i w:val="0"/>
          <w:sz w:val="22"/>
          <w:szCs w:val="22"/>
        </w:rPr>
        <w:t>Dodano możliwość zaokrąglania obliczania pozycji w raporcie</w:t>
      </w:r>
      <w:r>
        <w:rPr>
          <w:i w:val="0"/>
          <w:sz w:val="22"/>
          <w:szCs w:val="22"/>
        </w:rPr>
        <w:t>.</w:t>
      </w:r>
    </w:p>
    <w:p w14:paraId="15219EEF" w14:textId="77777777" w:rsidR="00767DC6" w:rsidRDefault="00767DC6" w:rsidP="00767DC6">
      <w:pPr>
        <w:keepNext/>
        <w:ind w:left="708"/>
      </w:pPr>
      <w:r>
        <w:rPr>
          <w:noProof/>
          <w:lang w:eastAsia="pl-PL"/>
        </w:rPr>
        <w:drawing>
          <wp:inline distT="0" distB="0" distL="0" distR="0" wp14:anchorId="1521A74D" wp14:editId="1521A74E">
            <wp:extent cx="5141429" cy="2852382"/>
            <wp:effectExtent l="19050" t="0" r="2071" b="0"/>
            <wp:docPr id="111" name="Obraz 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62" cstate="print"/>
                    <a:stretch>
                      <a:fillRect/>
                    </a:stretch>
                  </pic:blipFill>
                  <pic:spPr>
                    <a:xfrm>
                      <a:off x="0" y="0"/>
                      <a:ext cx="5145259" cy="2854507"/>
                    </a:xfrm>
                    <a:prstGeom prst="rect">
                      <a:avLst/>
                    </a:prstGeom>
                  </pic:spPr>
                </pic:pic>
              </a:graphicData>
            </a:graphic>
          </wp:inline>
        </w:drawing>
      </w:r>
    </w:p>
    <w:p w14:paraId="15219EF0" w14:textId="207CF1E0" w:rsidR="00767DC6" w:rsidRPr="00E3227A" w:rsidRDefault="00767DC6" w:rsidP="00767DC6">
      <w:pPr>
        <w:pStyle w:val="Legenda"/>
      </w:pPr>
      <w:r>
        <w:t xml:space="preserve">Rys. </w:t>
      </w:r>
      <w:fldSimple w:instr=" SEQ Rys. \* ARABIC ">
        <w:r w:rsidR="00A559D8">
          <w:rPr>
            <w:noProof/>
          </w:rPr>
          <w:t>271</w:t>
        </w:r>
      </w:fldSimple>
      <w:r>
        <w:t xml:space="preserve"> Opcja zaokrąglania pozycji w raporcie</w:t>
      </w:r>
    </w:p>
    <w:p w14:paraId="15219EF1" w14:textId="77777777" w:rsidR="00767DC6" w:rsidRDefault="00767DC6" w:rsidP="006D68DF">
      <w:pPr>
        <w:pStyle w:val="Legenda"/>
        <w:rPr>
          <w:i w:val="0"/>
          <w:sz w:val="22"/>
          <w:szCs w:val="22"/>
        </w:rPr>
      </w:pPr>
    </w:p>
    <w:p w14:paraId="15219EF2" w14:textId="77777777" w:rsidR="00767DC6" w:rsidRDefault="00767DC6" w:rsidP="006D68DF">
      <w:pPr>
        <w:pStyle w:val="Legenda"/>
        <w:rPr>
          <w:i w:val="0"/>
          <w:sz w:val="22"/>
          <w:szCs w:val="22"/>
        </w:rPr>
      </w:pPr>
    </w:p>
    <w:p w14:paraId="15219EF3" w14:textId="77777777" w:rsidR="008D0B08" w:rsidRDefault="008D0B08" w:rsidP="006D68DF">
      <w:pPr>
        <w:pStyle w:val="Legenda"/>
        <w:rPr>
          <w:i w:val="0"/>
          <w:sz w:val="22"/>
          <w:szCs w:val="22"/>
        </w:rPr>
      </w:pPr>
      <w:r>
        <w:rPr>
          <w:i w:val="0"/>
          <w:sz w:val="22"/>
          <w:szCs w:val="22"/>
        </w:rPr>
        <w:t>Poprzez dostępną opcję ‘Kopiuj definicję’ można w szybki sposób przenieść dane definicję pomiędzy konkretnymi pozycjami.</w:t>
      </w:r>
    </w:p>
    <w:p w14:paraId="15219EF4" w14:textId="77777777" w:rsidR="008D0B08" w:rsidRDefault="008D0B08" w:rsidP="008D0B08">
      <w:pPr>
        <w:pStyle w:val="Legenda"/>
        <w:keepNext/>
      </w:pPr>
      <w:r>
        <w:rPr>
          <w:i w:val="0"/>
          <w:noProof/>
          <w:sz w:val="22"/>
          <w:szCs w:val="22"/>
          <w:lang w:eastAsia="pl-PL" w:bidi="ar-SA"/>
        </w:rPr>
        <w:lastRenderedPageBreak/>
        <w:drawing>
          <wp:inline distT="0" distB="0" distL="0" distR="0" wp14:anchorId="1521A74F" wp14:editId="1521A750">
            <wp:extent cx="5676900" cy="3114890"/>
            <wp:effectExtent l="0" t="0" r="0" b="9525"/>
            <wp:docPr id="275"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63">
                      <a:extLst>
                        <a:ext uri="{28A0092B-C50C-407E-A947-70E740481C1C}">
                          <a14:useLocalDpi xmlns:a14="http://schemas.microsoft.com/office/drawing/2010/main" val="0"/>
                        </a:ext>
                      </a:extLst>
                    </a:blip>
                    <a:stretch>
                      <a:fillRect/>
                    </a:stretch>
                  </pic:blipFill>
                  <pic:spPr>
                    <a:xfrm>
                      <a:off x="0" y="0"/>
                      <a:ext cx="5689524" cy="3121816"/>
                    </a:xfrm>
                    <a:prstGeom prst="rect">
                      <a:avLst/>
                    </a:prstGeom>
                  </pic:spPr>
                </pic:pic>
              </a:graphicData>
            </a:graphic>
          </wp:inline>
        </w:drawing>
      </w:r>
    </w:p>
    <w:p w14:paraId="15219EF5" w14:textId="668A6499" w:rsidR="008D0B08" w:rsidRDefault="008D0B08" w:rsidP="008D0B08">
      <w:pPr>
        <w:pStyle w:val="Legenda"/>
        <w:rPr>
          <w:i w:val="0"/>
          <w:sz w:val="22"/>
          <w:szCs w:val="22"/>
        </w:rPr>
      </w:pPr>
      <w:r>
        <w:t xml:space="preserve">Rys. </w:t>
      </w:r>
      <w:r w:rsidR="00073BBC">
        <w:fldChar w:fldCharType="begin"/>
      </w:r>
      <w:r w:rsidR="00C877D7">
        <w:instrText xml:space="preserve"> SEQ Rys. \* ARABIC </w:instrText>
      </w:r>
      <w:r w:rsidR="00073BBC">
        <w:fldChar w:fldCharType="separate"/>
      </w:r>
      <w:r w:rsidR="00A559D8">
        <w:rPr>
          <w:noProof/>
        </w:rPr>
        <w:t>272</w:t>
      </w:r>
      <w:r w:rsidR="00073BBC">
        <w:rPr>
          <w:noProof/>
        </w:rPr>
        <w:fldChar w:fldCharType="end"/>
      </w:r>
      <w:r>
        <w:t xml:space="preserve"> Opcja kopiowania definicji pozycji raportów finansowych</w:t>
      </w:r>
    </w:p>
    <w:p w14:paraId="15219EF6" w14:textId="77777777" w:rsidR="00C645F8" w:rsidRDefault="00C645F8" w:rsidP="006D68DF">
      <w:pPr>
        <w:pStyle w:val="Legenda"/>
        <w:rPr>
          <w:i w:val="0"/>
          <w:sz w:val="22"/>
          <w:szCs w:val="22"/>
        </w:rPr>
      </w:pPr>
      <w:r>
        <w:rPr>
          <w:i w:val="0"/>
          <w:sz w:val="22"/>
          <w:szCs w:val="22"/>
        </w:rPr>
        <w:t xml:space="preserve">Dostępna jest również </w:t>
      </w:r>
      <w:r w:rsidRPr="00C645F8">
        <w:rPr>
          <w:i w:val="0"/>
          <w:sz w:val="22"/>
          <w:szCs w:val="22"/>
        </w:rPr>
        <w:t>opcja sortowania pozycji raportu w górę lub w dół. Pozwala to na ułożenie kolejności pozycji zgodnie z wymaganiami bez konieczności jej usuwania w przypadku, gdy podczas definicji źle została dodana pozycja. Nowe pozycje dodawane są zawsze pod zaznaczoną pozycją.</w:t>
      </w:r>
    </w:p>
    <w:p w14:paraId="15219EF7" w14:textId="77777777" w:rsidR="00C645F8" w:rsidRDefault="00C645F8" w:rsidP="006D68DF">
      <w:pPr>
        <w:pStyle w:val="Legenda"/>
        <w:rPr>
          <w:i w:val="0"/>
          <w:sz w:val="22"/>
          <w:szCs w:val="22"/>
        </w:rPr>
      </w:pPr>
      <w:r>
        <w:rPr>
          <w:i w:val="0"/>
          <w:noProof/>
          <w:sz w:val="22"/>
          <w:szCs w:val="22"/>
          <w:lang w:eastAsia="pl-PL" w:bidi="ar-SA"/>
        </w:rPr>
        <w:drawing>
          <wp:inline distT="0" distB="0" distL="0" distR="0" wp14:anchorId="1521A751" wp14:editId="1521A752">
            <wp:extent cx="5753100" cy="3152775"/>
            <wp:effectExtent l="0" t="0" r="0" b="9525"/>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53100" cy="3152775"/>
                    </a:xfrm>
                    <a:prstGeom prst="rect">
                      <a:avLst/>
                    </a:prstGeom>
                    <a:noFill/>
                    <a:ln>
                      <a:noFill/>
                    </a:ln>
                  </pic:spPr>
                </pic:pic>
              </a:graphicData>
            </a:graphic>
          </wp:inline>
        </w:drawing>
      </w:r>
    </w:p>
    <w:p w14:paraId="15219EF8" w14:textId="77777777" w:rsidR="00C645F8" w:rsidRDefault="00C645F8" w:rsidP="006D68DF">
      <w:pPr>
        <w:pStyle w:val="Legenda"/>
        <w:rPr>
          <w:i w:val="0"/>
          <w:sz w:val="22"/>
          <w:szCs w:val="22"/>
        </w:rPr>
      </w:pPr>
    </w:p>
    <w:p w14:paraId="15219EF9" w14:textId="77777777" w:rsidR="00F92BA2" w:rsidRDefault="00F002D8" w:rsidP="006D68DF">
      <w:pPr>
        <w:pStyle w:val="Legenda"/>
        <w:rPr>
          <w:i w:val="0"/>
          <w:sz w:val="22"/>
          <w:szCs w:val="22"/>
        </w:rPr>
      </w:pPr>
      <w:r>
        <w:rPr>
          <w:i w:val="0"/>
          <w:sz w:val="22"/>
          <w:szCs w:val="22"/>
        </w:rPr>
        <w:t>Przeliczenie całego raportu dla konkretnego okresu dokonujemy poprzez opcję znajdującą się w jego nagłówku.</w:t>
      </w:r>
    </w:p>
    <w:p w14:paraId="15219EFA" w14:textId="77777777" w:rsidR="00F92BA2" w:rsidRPr="00634D5E" w:rsidRDefault="00F92BA2" w:rsidP="006D68DF">
      <w:pPr>
        <w:pStyle w:val="Legenda"/>
        <w:rPr>
          <w:i w:val="0"/>
          <w:sz w:val="22"/>
          <w:szCs w:val="22"/>
        </w:rPr>
      </w:pPr>
    </w:p>
    <w:p w14:paraId="15219EFB" w14:textId="77777777" w:rsidR="00BF3491" w:rsidRDefault="00025787" w:rsidP="006077D4">
      <w:r>
        <w:rPr>
          <w:noProof/>
          <w:lang w:eastAsia="pl-PL"/>
        </w:rPr>
        <w:lastRenderedPageBreak/>
        <w:drawing>
          <wp:inline distT="0" distB="0" distL="0" distR="0" wp14:anchorId="1521A753" wp14:editId="1521A754">
            <wp:extent cx="4344781" cy="1705970"/>
            <wp:effectExtent l="19050" t="0" r="0" b="0"/>
            <wp:docPr id="28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5" cstate="print"/>
                    <a:srcRect/>
                    <a:stretch>
                      <a:fillRect/>
                    </a:stretch>
                  </pic:blipFill>
                  <pic:spPr bwMode="auto">
                    <a:xfrm>
                      <a:off x="0" y="0"/>
                      <a:ext cx="4346176" cy="1706518"/>
                    </a:xfrm>
                    <a:prstGeom prst="rect">
                      <a:avLst/>
                    </a:prstGeom>
                    <a:noFill/>
                    <a:ln w="9525">
                      <a:noFill/>
                      <a:miter lim="800000"/>
                      <a:headEnd/>
                      <a:tailEnd/>
                    </a:ln>
                  </pic:spPr>
                </pic:pic>
              </a:graphicData>
            </a:graphic>
          </wp:inline>
        </w:drawing>
      </w:r>
    </w:p>
    <w:p w14:paraId="15219EFC" w14:textId="66B3301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273</w:t>
      </w:r>
      <w:r w:rsidR="00073BBC">
        <w:rPr>
          <w:noProof/>
        </w:rPr>
        <w:fldChar w:fldCharType="end"/>
      </w:r>
      <w:r>
        <w:t xml:space="preserve"> </w:t>
      </w:r>
      <w:r w:rsidR="00025787">
        <w:t>Przeliczenie całego raportu finansowego</w:t>
      </w:r>
    </w:p>
    <w:p w14:paraId="15219EFD" w14:textId="77777777" w:rsidR="00025787" w:rsidRDefault="00025787" w:rsidP="006077D4">
      <w:r>
        <w:t>Opcja ‘Eksportuj’ służy do wyeksportowania całego raportu finansowego celem przeniesienia go, np. do innej bazy danej</w:t>
      </w:r>
      <w:r w:rsidR="0049478B">
        <w:t>.</w:t>
      </w:r>
    </w:p>
    <w:p w14:paraId="15219EFE" w14:textId="77777777" w:rsidR="0049478B" w:rsidRDefault="0049478B" w:rsidP="006077D4">
      <w:r>
        <w:rPr>
          <w:noProof/>
          <w:lang w:eastAsia="pl-PL"/>
        </w:rPr>
        <w:drawing>
          <wp:inline distT="0" distB="0" distL="0" distR="0" wp14:anchorId="1521A755" wp14:editId="1521A756">
            <wp:extent cx="4394238" cy="1767385"/>
            <wp:effectExtent l="19050" t="0" r="6312" b="0"/>
            <wp:docPr id="287" name="Obraz 286"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66" cstate="print"/>
                    <a:stretch>
                      <a:fillRect/>
                    </a:stretch>
                  </pic:blipFill>
                  <pic:spPr>
                    <a:xfrm>
                      <a:off x="0" y="0"/>
                      <a:ext cx="4400288" cy="1769818"/>
                    </a:xfrm>
                    <a:prstGeom prst="rect">
                      <a:avLst/>
                    </a:prstGeom>
                  </pic:spPr>
                </pic:pic>
              </a:graphicData>
            </a:graphic>
          </wp:inline>
        </w:drawing>
      </w:r>
    </w:p>
    <w:p w14:paraId="15219EFF" w14:textId="77777777" w:rsidR="00025787" w:rsidRDefault="00025787" w:rsidP="006077D4"/>
    <w:p w14:paraId="15219F00" w14:textId="77777777" w:rsidR="0069457A" w:rsidRDefault="0069457A" w:rsidP="006077D4">
      <w:r>
        <w:t>Za pomocą opcji ‘Drukuj’ znajdującą się w górnym menu systemu można wykonać wydruk konkretnego raportu finansowego.</w:t>
      </w:r>
    </w:p>
    <w:p w14:paraId="15219F01" w14:textId="77777777" w:rsidR="0069457A" w:rsidRDefault="0069457A" w:rsidP="0069457A">
      <w:pPr>
        <w:keepNext/>
      </w:pPr>
      <w:r>
        <w:rPr>
          <w:noProof/>
          <w:lang w:eastAsia="pl-PL"/>
        </w:rPr>
        <w:drawing>
          <wp:inline distT="0" distB="0" distL="0" distR="0" wp14:anchorId="1521A757" wp14:editId="1521A758">
            <wp:extent cx="4144626" cy="1975895"/>
            <wp:effectExtent l="19050" t="0" r="8274" b="0"/>
            <wp:docPr id="158" name="Obraz 157"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67" cstate="print"/>
                    <a:stretch>
                      <a:fillRect/>
                    </a:stretch>
                  </pic:blipFill>
                  <pic:spPr>
                    <a:xfrm>
                      <a:off x="0" y="0"/>
                      <a:ext cx="4148464" cy="1977725"/>
                    </a:xfrm>
                    <a:prstGeom prst="rect">
                      <a:avLst/>
                    </a:prstGeom>
                  </pic:spPr>
                </pic:pic>
              </a:graphicData>
            </a:graphic>
          </wp:inline>
        </w:drawing>
      </w:r>
    </w:p>
    <w:p w14:paraId="15219F02" w14:textId="64ED65CF" w:rsidR="0069457A" w:rsidRDefault="0069457A" w:rsidP="0069457A">
      <w:pPr>
        <w:pStyle w:val="Legenda"/>
      </w:pPr>
      <w:r>
        <w:t xml:space="preserve">Rys. </w:t>
      </w:r>
      <w:r w:rsidR="00073BBC">
        <w:fldChar w:fldCharType="begin"/>
      </w:r>
      <w:r w:rsidR="0041516F">
        <w:instrText xml:space="preserve"> SEQ Rys. \* ARABIC </w:instrText>
      </w:r>
      <w:r w:rsidR="00073BBC">
        <w:fldChar w:fldCharType="separate"/>
      </w:r>
      <w:r w:rsidR="00A559D8">
        <w:rPr>
          <w:noProof/>
        </w:rPr>
        <w:t>274</w:t>
      </w:r>
      <w:r w:rsidR="00073BBC">
        <w:rPr>
          <w:noProof/>
        </w:rPr>
        <w:fldChar w:fldCharType="end"/>
      </w:r>
      <w:r>
        <w:t xml:space="preserve"> Opcja wydruku raportu finansowego</w:t>
      </w:r>
    </w:p>
    <w:p w14:paraId="15219F03" w14:textId="77777777" w:rsidR="00211CEF" w:rsidRDefault="00211CEF">
      <w:pPr>
        <w:jc w:val="left"/>
      </w:pPr>
    </w:p>
    <w:p w14:paraId="15219F04" w14:textId="77777777" w:rsidR="00BF3491" w:rsidRDefault="00BF3491" w:rsidP="00DA4A5C">
      <w:pPr>
        <w:pStyle w:val="noagowek2zwypunktowaniem11"/>
      </w:pPr>
      <w:bookmarkStart w:id="222" w:name="_Toc432429610"/>
      <w:bookmarkStart w:id="223" w:name="_Toc46914919"/>
      <w:r w:rsidRPr="00BD2802">
        <w:lastRenderedPageBreak/>
        <w:t>Definicj</w:t>
      </w:r>
      <w:r>
        <w:t>e</w:t>
      </w:r>
      <w:r w:rsidR="0076654C">
        <w:t xml:space="preserve"> </w:t>
      </w:r>
      <w:r w:rsidRPr="00B81AAB">
        <w:t>dekretów</w:t>
      </w:r>
      <w:bookmarkEnd w:id="222"/>
      <w:bookmarkEnd w:id="223"/>
    </w:p>
    <w:p w14:paraId="15219F05" w14:textId="77777777" w:rsidR="00BF3491" w:rsidRDefault="00BF3491" w:rsidP="006077D4">
      <w:pPr>
        <w:rPr>
          <w:noProof/>
          <w:lang w:eastAsia="pl-PL"/>
        </w:rPr>
      </w:pPr>
      <w:r>
        <w:rPr>
          <w:noProof/>
          <w:lang w:eastAsia="pl-PL"/>
        </w:rPr>
        <w:t xml:space="preserve">Bardzo istotnym elementem są ‘Definicje dekretów’ za pomocą których </w:t>
      </w:r>
      <w:r w:rsidR="00745095">
        <w:rPr>
          <w:noProof/>
          <w:lang w:eastAsia="pl-PL"/>
        </w:rPr>
        <w:br/>
      </w:r>
      <w:r>
        <w:rPr>
          <w:noProof/>
          <w:lang w:eastAsia="pl-PL"/>
        </w:rPr>
        <w:t>w różnych obszarach systemu dokonuje się księgowań na odpowiednie konta księgowe.</w:t>
      </w:r>
    </w:p>
    <w:p w14:paraId="15219F06" w14:textId="77777777" w:rsidR="00BF3491" w:rsidRDefault="00BF3491" w:rsidP="006077D4">
      <w:r>
        <w:rPr>
          <w:noProof/>
          <w:lang w:eastAsia="pl-PL"/>
        </w:rPr>
        <w:drawing>
          <wp:inline distT="0" distB="0" distL="0" distR="0" wp14:anchorId="1521A759" wp14:editId="1521A75A">
            <wp:extent cx="4474845" cy="3370950"/>
            <wp:effectExtent l="0" t="0" r="1905" b="1270"/>
            <wp:docPr id="474"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8" cstate="print"/>
                    <a:srcRect/>
                    <a:stretch>
                      <a:fillRect/>
                    </a:stretch>
                  </pic:blipFill>
                  <pic:spPr bwMode="auto">
                    <a:xfrm>
                      <a:off x="0" y="0"/>
                      <a:ext cx="4482513" cy="3376727"/>
                    </a:xfrm>
                    <a:prstGeom prst="rect">
                      <a:avLst/>
                    </a:prstGeom>
                    <a:noFill/>
                    <a:ln w="9525">
                      <a:noFill/>
                      <a:miter lim="800000"/>
                      <a:headEnd/>
                      <a:tailEnd/>
                    </a:ln>
                  </pic:spPr>
                </pic:pic>
              </a:graphicData>
            </a:graphic>
          </wp:inline>
        </w:drawing>
      </w:r>
    </w:p>
    <w:p w14:paraId="15219F07" w14:textId="3A8CE52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275</w:t>
      </w:r>
      <w:r w:rsidR="00073BBC">
        <w:rPr>
          <w:noProof/>
        </w:rPr>
        <w:fldChar w:fldCharType="end"/>
      </w:r>
      <w:r>
        <w:t xml:space="preserve"> Okno z listą dostępnych definicji dekretów</w:t>
      </w:r>
    </w:p>
    <w:p w14:paraId="15219F08" w14:textId="77777777" w:rsidR="00BF3491" w:rsidRDefault="00BF3491" w:rsidP="006077D4">
      <w:r>
        <w:t>Definicje dekretów są tworzone ręcznie lub mogą zostać skopiowane z planu kont z poprzednich lat. Funkcja służąca do automatycznego kopiowania definicji dekretów znajduję się w nagłówku okna.</w:t>
      </w:r>
    </w:p>
    <w:p w14:paraId="15219F09" w14:textId="77777777" w:rsidR="00BF3491" w:rsidRDefault="00BF3491" w:rsidP="006077D4">
      <w:r>
        <w:rPr>
          <w:noProof/>
          <w:lang w:eastAsia="pl-PL"/>
        </w:rPr>
        <w:drawing>
          <wp:inline distT="0" distB="0" distL="0" distR="0" wp14:anchorId="1521A75B" wp14:editId="1521A75C">
            <wp:extent cx="4447309" cy="2653684"/>
            <wp:effectExtent l="0" t="0" r="0" b="0"/>
            <wp:docPr id="475"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9" cstate="print"/>
                    <a:srcRect/>
                    <a:stretch>
                      <a:fillRect/>
                    </a:stretch>
                  </pic:blipFill>
                  <pic:spPr bwMode="auto">
                    <a:xfrm>
                      <a:off x="0" y="0"/>
                      <a:ext cx="4452081" cy="2656532"/>
                    </a:xfrm>
                    <a:prstGeom prst="rect">
                      <a:avLst/>
                    </a:prstGeom>
                    <a:noFill/>
                    <a:ln w="9525">
                      <a:noFill/>
                      <a:miter lim="800000"/>
                      <a:headEnd/>
                      <a:tailEnd/>
                    </a:ln>
                  </pic:spPr>
                </pic:pic>
              </a:graphicData>
            </a:graphic>
          </wp:inline>
        </w:drawing>
      </w:r>
    </w:p>
    <w:p w14:paraId="15219F0A" w14:textId="4876F64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276</w:t>
      </w:r>
      <w:r w:rsidR="00073BBC">
        <w:rPr>
          <w:noProof/>
        </w:rPr>
        <w:fldChar w:fldCharType="end"/>
      </w:r>
      <w:r>
        <w:t xml:space="preserve"> Okno edycji pozycji szablonu dekretu</w:t>
      </w:r>
    </w:p>
    <w:p w14:paraId="15219F0B" w14:textId="77777777" w:rsidR="00BF3491" w:rsidRDefault="00C75015" w:rsidP="006077D4">
      <w:r>
        <w:t>Dekrety można kopiować pomiędzy zakładkami metodą „przeciągnij i upuść”.</w:t>
      </w:r>
    </w:p>
    <w:p w14:paraId="15219F0C" w14:textId="77777777" w:rsidR="00BF3491" w:rsidRDefault="00BF3491" w:rsidP="006077D4">
      <w:r>
        <w:rPr>
          <w:noProof/>
          <w:lang w:eastAsia="pl-PL"/>
        </w:rPr>
        <w:lastRenderedPageBreak/>
        <w:drawing>
          <wp:inline distT="0" distB="0" distL="0" distR="0" wp14:anchorId="1521A75D" wp14:editId="1521A75E">
            <wp:extent cx="4362450" cy="2475517"/>
            <wp:effectExtent l="19050" t="0" r="0" b="0"/>
            <wp:docPr id="479" name="Obraz 478"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70" cstate="print"/>
                    <a:stretch>
                      <a:fillRect/>
                    </a:stretch>
                  </pic:blipFill>
                  <pic:spPr>
                    <a:xfrm>
                      <a:off x="0" y="0"/>
                      <a:ext cx="4369337" cy="2479425"/>
                    </a:xfrm>
                    <a:prstGeom prst="rect">
                      <a:avLst/>
                    </a:prstGeom>
                  </pic:spPr>
                </pic:pic>
              </a:graphicData>
            </a:graphic>
          </wp:inline>
        </w:drawing>
      </w:r>
    </w:p>
    <w:p w14:paraId="15219F0D" w14:textId="632FCD2D" w:rsidR="00BF3491" w:rsidRPr="00BD2802"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277</w:t>
      </w:r>
      <w:r w:rsidR="00073BBC">
        <w:rPr>
          <w:noProof/>
        </w:rPr>
        <w:fldChar w:fldCharType="end"/>
      </w:r>
      <w:r>
        <w:t xml:space="preserve"> Funkcja kopiowania definicji dekretacji pomiędzy planami kont</w:t>
      </w:r>
    </w:p>
    <w:p w14:paraId="15219F0E" w14:textId="77777777" w:rsidR="00BF3491" w:rsidRDefault="00BF3491" w:rsidP="006077D4">
      <w:r>
        <w:t xml:space="preserve">Aby przekopiować definicje dekretacji ( dokumenty sprzedaży, zakupów, bankowe itp.) pomiędzy różnymi planami kont należy w poszczególnych zakładkach definicji dekretów uruchomić funkcję „Kopiuj dekretację z innego planu kont” a następnie wskazać plan kont docelowy i źródłowy.  </w:t>
      </w:r>
    </w:p>
    <w:p w14:paraId="15219F0F" w14:textId="77777777" w:rsidR="00BF3491" w:rsidRDefault="00BF3491" w:rsidP="006077D4"/>
    <w:p w14:paraId="15219F10" w14:textId="77777777" w:rsidR="00BF3491" w:rsidRDefault="00BF3491" w:rsidP="00DA4A5C">
      <w:pPr>
        <w:pStyle w:val="noagowek2zwypunktowaniem11"/>
      </w:pPr>
      <w:bookmarkStart w:id="224" w:name="_Toc432429611"/>
      <w:bookmarkStart w:id="225" w:name="_Toc46914920"/>
      <w:r>
        <w:t>Definicje obiektów</w:t>
      </w:r>
      <w:bookmarkEnd w:id="224"/>
      <w:bookmarkEnd w:id="225"/>
    </w:p>
    <w:p w14:paraId="15219F11" w14:textId="77777777" w:rsidR="00BF3491" w:rsidRDefault="00BF3491" w:rsidP="006077D4">
      <w:r>
        <w:t>Opcję dla ‘Definicji obiektów’ dostępne są z głównego menu systemu.</w:t>
      </w:r>
    </w:p>
    <w:p w14:paraId="15219F12" w14:textId="77777777" w:rsidR="00BF3491" w:rsidRDefault="00BF3491" w:rsidP="006077D4">
      <w:r>
        <w:rPr>
          <w:noProof/>
          <w:lang w:eastAsia="pl-PL"/>
        </w:rPr>
        <w:drawing>
          <wp:inline distT="0" distB="0" distL="0" distR="0" wp14:anchorId="1521A75F" wp14:editId="1521A760">
            <wp:extent cx="1650231" cy="1995055"/>
            <wp:effectExtent l="0" t="0" r="7620" b="5715"/>
            <wp:docPr id="480"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1" cstate="print"/>
                    <a:srcRect/>
                    <a:stretch>
                      <a:fillRect/>
                    </a:stretch>
                  </pic:blipFill>
                  <pic:spPr bwMode="auto">
                    <a:xfrm>
                      <a:off x="0" y="0"/>
                      <a:ext cx="1653010" cy="1998414"/>
                    </a:xfrm>
                    <a:prstGeom prst="rect">
                      <a:avLst/>
                    </a:prstGeom>
                    <a:noFill/>
                    <a:ln w="9525">
                      <a:noFill/>
                      <a:miter lim="800000"/>
                      <a:headEnd/>
                      <a:tailEnd/>
                    </a:ln>
                  </pic:spPr>
                </pic:pic>
              </a:graphicData>
            </a:graphic>
          </wp:inline>
        </w:drawing>
      </w:r>
    </w:p>
    <w:p w14:paraId="15219F13" w14:textId="1863FFC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278</w:t>
      </w:r>
      <w:r w:rsidR="00073BBC">
        <w:rPr>
          <w:noProof/>
        </w:rPr>
        <w:fldChar w:fldCharType="end"/>
      </w:r>
      <w:r w:rsidR="001F06F9">
        <w:rPr>
          <w:noProof/>
        </w:rPr>
        <w:t xml:space="preserve"> </w:t>
      </w:r>
      <w:r w:rsidRPr="001D5C90">
        <w:t xml:space="preserve">Finanse-Księgowość i funkcja </w:t>
      </w:r>
      <w:r>
        <w:t>Definicje obiektów</w:t>
      </w:r>
    </w:p>
    <w:p w14:paraId="15219F14" w14:textId="77777777" w:rsidR="00BF3491" w:rsidRDefault="00BF3491" w:rsidP="006077D4"/>
    <w:p w14:paraId="15219F15" w14:textId="77777777" w:rsidR="00BF3491" w:rsidRDefault="00BF3491" w:rsidP="006077D4">
      <w:r>
        <w:rPr>
          <w:noProof/>
          <w:lang w:eastAsia="pl-PL"/>
        </w:rPr>
        <w:lastRenderedPageBreak/>
        <w:drawing>
          <wp:inline distT="0" distB="0" distL="0" distR="0" wp14:anchorId="1521A761" wp14:editId="1521A762">
            <wp:extent cx="3685309" cy="3300383"/>
            <wp:effectExtent l="0" t="0" r="0" b="0"/>
            <wp:docPr id="481" name="Obraz 48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72" cstate="print"/>
                    <a:stretch>
                      <a:fillRect/>
                    </a:stretch>
                  </pic:blipFill>
                  <pic:spPr>
                    <a:xfrm>
                      <a:off x="0" y="0"/>
                      <a:ext cx="3689825" cy="3304428"/>
                    </a:xfrm>
                    <a:prstGeom prst="rect">
                      <a:avLst/>
                    </a:prstGeom>
                  </pic:spPr>
                </pic:pic>
              </a:graphicData>
            </a:graphic>
          </wp:inline>
        </w:drawing>
      </w:r>
    </w:p>
    <w:p w14:paraId="15219F16" w14:textId="71C0D68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279</w:t>
      </w:r>
      <w:r w:rsidR="00073BBC">
        <w:rPr>
          <w:noProof/>
        </w:rPr>
        <w:fldChar w:fldCharType="end"/>
      </w:r>
      <w:r>
        <w:t xml:space="preserve"> Okno definicji folderów księgowych</w:t>
      </w:r>
    </w:p>
    <w:p w14:paraId="15219F17" w14:textId="77777777" w:rsidR="00BF3491" w:rsidRDefault="00BF3491" w:rsidP="006077D4">
      <w:r>
        <w:rPr>
          <w:noProof/>
          <w:lang w:eastAsia="pl-PL"/>
        </w:rPr>
        <w:drawing>
          <wp:inline distT="0" distB="0" distL="0" distR="0" wp14:anchorId="1521A763" wp14:editId="1521A764">
            <wp:extent cx="2369127" cy="1377399"/>
            <wp:effectExtent l="0" t="0" r="0" b="0"/>
            <wp:docPr id="48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3" cstate="print"/>
                    <a:srcRect/>
                    <a:stretch>
                      <a:fillRect/>
                    </a:stretch>
                  </pic:blipFill>
                  <pic:spPr bwMode="auto">
                    <a:xfrm>
                      <a:off x="0" y="0"/>
                      <a:ext cx="2373973" cy="1380217"/>
                    </a:xfrm>
                    <a:prstGeom prst="rect">
                      <a:avLst/>
                    </a:prstGeom>
                    <a:noFill/>
                    <a:ln w="9525">
                      <a:noFill/>
                      <a:miter lim="800000"/>
                      <a:headEnd/>
                      <a:tailEnd/>
                    </a:ln>
                  </pic:spPr>
                </pic:pic>
              </a:graphicData>
            </a:graphic>
          </wp:inline>
        </w:drawing>
      </w:r>
    </w:p>
    <w:p w14:paraId="15219F18" w14:textId="0D94981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280</w:t>
      </w:r>
      <w:r w:rsidR="00073BBC">
        <w:rPr>
          <w:noProof/>
        </w:rPr>
        <w:fldChar w:fldCharType="end"/>
      </w:r>
      <w:r>
        <w:t xml:space="preserve"> Podmenu funkcyjne folderów księgowych</w:t>
      </w:r>
    </w:p>
    <w:p w14:paraId="15219F19" w14:textId="77777777" w:rsidR="00BF3491" w:rsidRDefault="00BF3491" w:rsidP="006077D4">
      <w:r>
        <w:rPr>
          <w:noProof/>
          <w:lang w:eastAsia="pl-PL"/>
        </w:rPr>
        <w:drawing>
          <wp:inline distT="0" distB="0" distL="0" distR="0" wp14:anchorId="1521A765" wp14:editId="1521A766">
            <wp:extent cx="2924175" cy="1730821"/>
            <wp:effectExtent l="19050" t="0" r="9525" b="0"/>
            <wp:docPr id="48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4" cstate="print"/>
                    <a:srcRect/>
                    <a:stretch>
                      <a:fillRect/>
                    </a:stretch>
                  </pic:blipFill>
                  <pic:spPr bwMode="auto">
                    <a:xfrm>
                      <a:off x="0" y="0"/>
                      <a:ext cx="2953710" cy="1748303"/>
                    </a:xfrm>
                    <a:prstGeom prst="rect">
                      <a:avLst/>
                    </a:prstGeom>
                    <a:noFill/>
                    <a:ln w="9525">
                      <a:noFill/>
                      <a:miter lim="800000"/>
                      <a:headEnd/>
                      <a:tailEnd/>
                    </a:ln>
                  </pic:spPr>
                </pic:pic>
              </a:graphicData>
            </a:graphic>
          </wp:inline>
        </w:drawing>
      </w:r>
    </w:p>
    <w:p w14:paraId="15219F1A" w14:textId="37F061F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281</w:t>
      </w:r>
      <w:r w:rsidR="00073BBC">
        <w:rPr>
          <w:noProof/>
        </w:rPr>
        <w:fldChar w:fldCharType="end"/>
      </w:r>
      <w:r>
        <w:t xml:space="preserve"> Okno edycji folderu księgowego</w:t>
      </w:r>
    </w:p>
    <w:p w14:paraId="15219F1B" w14:textId="77777777" w:rsidR="00396541" w:rsidRDefault="00396541" w:rsidP="006077D4"/>
    <w:p w14:paraId="15219F1C" w14:textId="77777777" w:rsidR="00BF3491" w:rsidRDefault="00090578" w:rsidP="006077D4">
      <w:r w:rsidRPr="00090578">
        <w:rPr>
          <w:noProof/>
          <w:lang w:eastAsia="pl-PL"/>
        </w:rPr>
        <w:lastRenderedPageBreak/>
        <w:drawing>
          <wp:inline distT="0" distB="0" distL="0" distR="0" wp14:anchorId="1521A767" wp14:editId="1521A768">
            <wp:extent cx="3403512" cy="2913797"/>
            <wp:effectExtent l="19050" t="0" r="6438" b="0"/>
            <wp:docPr id="266" name="Obraz 8"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75" cstate="print"/>
                    <a:stretch>
                      <a:fillRect/>
                    </a:stretch>
                  </pic:blipFill>
                  <pic:spPr>
                    <a:xfrm>
                      <a:off x="0" y="0"/>
                      <a:ext cx="3403439" cy="2913734"/>
                    </a:xfrm>
                    <a:prstGeom prst="rect">
                      <a:avLst/>
                    </a:prstGeom>
                  </pic:spPr>
                </pic:pic>
              </a:graphicData>
            </a:graphic>
          </wp:inline>
        </w:drawing>
      </w:r>
    </w:p>
    <w:p w14:paraId="15219F1D" w14:textId="34B167E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282</w:t>
      </w:r>
      <w:r w:rsidR="00073BBC">
        <w:rPr>
          <w:noProof/>
        </w:rPr>
        <w:fldChar w:fldCharType="end"/>
      </w:r>
      <w:r>
        <w:t xml:space="preserve"> Okno definicji typów dokumentów</w:t>
      </w:r>
    </w:p>
    <w:p w14:paraId="15219F1E" w14:textId="77777777" w:rsidR="00BF3491" w:rsidRDefault="00BF3491" w:rsidP="006077D4"/>
    <w:p w14:paraId="15219F1F" w14:textId="77777777" w:rsidR="00BF3491" w:rsidRDefault="00BF3491" w:rsidP="006077D4">
      <w:r>
        <w:rPr>
          <w:noProof/>
          <w:lang w:eastAsia="pl-PL"/>
        </w:rPr>
        <w:drawing>
          <wp:inline distT="0" distB="0" distL="0" distR="0" wp14:anchorId="1521A769" wp14:editId="1521A76A">
            <wp:extent cx="2881745" cy="1565392"/>
            <wp:effectExtent l="0" t="0" r="0" b="0"/>
            <wp:docPr id="48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6" cstate="print"/>
                    <a:srcRect/>
                    <a:stretch>
                      <a:fillRect/>
                    </a:stretch>
                  </pic:blipFill>
                  <pic:spPr bwMode="auto">
                    <a:xfrm>
                      <a:off x="0" y="0"/>
                      <a:ext cx="2885052" cy="1567188"/>
                    </a:xfrm>
                    <a:prstGeom prst="rect">
                      <a:avLst/>
                    </a:prstGeom>
                    <a:noFill/>
                    <a:ln w="9525">
                      <a:noFill/>
                      <a:miter lim="800000"/>
                      <a:headEnd/>
                      <a:tailEnd/>
                    </a:ln>
                  </pic:spPr>
                </pic:pic>
              </a:graphicData>
            </a:graphic>
          </wp:inline>
        </w:drawing>
      </w:r>
    </w:p>
    <w:p w14:paraId="15219F20" w14:textId="0E56F3D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283</w:t>
      </w:r>
      <w:r w:rsidR="00073BBC">
        <w:rPr>
          <w:noProof/>
        </w:rPr>
        <w:fldChar w:fldCharType="end"/>
      </w:r>
      <w:r>
        <w:t xml:space="preserve"> Podmenu funkcyjne typów dokumentów</w:t>
      </w:r>
    </w:p>
    <w:p w14:paraId="15219F21" w14:textId="77777777" w:rsidR="00BF3491" w:rsidRDefault="00DA26FE" w:rsidP="006077D4">
      <w:r>
        <w:rPr>
          <w:noProof/>
          <w:lang w:eastAsia="pl-PL"/>
        </w:rPr>
        <w:drawing>
          <wp:inline distT="0" distB="0" distL="0" distR="0" wp14:anchorId="1521A76B" wp14:editId="1521A76C">
            <wp:extent cx="3362325" cy="2438400"/>
            <wp:effectExtent l="0" t="0" r="9525" b="0"/>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362325" cy="2438400"/>
                    </a:xfrm>
                    <a:prstGeom prst="rect">
                      <a:avLst/>
                    </a:prstGeom>
                    <a:noFill/>
                    <a:ln>
                      <a:noFill/>
                    </a:ln>
                  </pic:spPr>
                </pic:pic>
              </a:graphicData>
            </a:graphic>
          </wp:inline>
        </w:drawing>
      </w:r>
    </w:p>
    <w:p w14:paraId="15219F22" w14:textId="3D1C512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284</w:t>
      </w:r>
      <w:r w:rsidR="00073BBC">
        <w:rPr>
          <w:noProof/>
        </w:rPr>
        <w:fldChar w:fldCharType="end"/>
      </w:r>
      <w:r>
        <w:t xml:space="preserve"> Okno edycji typu dokumentu</w:t>
      </w:r>
    </w:p>
    <w:p w14:paraId="15219F23" w14:textId="77777777" w:rsidR="00BF3491" w:rsidRDefault="00BF3491" w:rsidP="006077D4"/>
    <w:p w14:paraId="15219F24" w14:textId="77777777" w:rsidR="00BF3491" w:rsidRDefault="00BF3491" w:rsidP="006077D4">
      <w:r>
        <w:rPr>
          <w:noProof/>
          <w:lang w:eastAsia="pl-PL"/>
        </w:rPr>
        <w:lastRenderedPageBreak/>
        <w:drawing>
          <wp:inline distT="0" distB="0" distL="0" distR="0" wp14:anchorId="1521A76D" wp14:editId="1521A76E">
            <wp:extent cx="3810000" cy="3417902"/>
            <wp:effectExtent l="19050" t="0" r="0" b="0"/>
            <wp:docPr id="48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8" cstate="print"/>
                    <a:srcRect/>
                    <a:stretch>
                      <a:fillRect/>
                    </a:stretch>
                  </pic:blipFill>
                  <pic:spPr bwMode="auto">
                    <a:xfrm>
                      <a:off x="0" y="0"/>
                      <a:ext cx="3818246" cy="3425299"/>
                    </a:xfrm>
                    <a:prstGeom prst="rect">
                      <a:avLst/>
                    </a:prstGeom>
                    <a:noFill/>
                    <a:ln w="9525">
                      <a:noFill/>
                      <a:miter lim="800000"/>
                      <a:headEnd/>
                      <a:tailEnd/>
                    </a:ln>
                  </pic:spPr>
                </pic:pic>
              </a:graphicData>
            </a:graphic>
          </wp:inline>
        </w:drawing>
      </w:r>
    </w:p>
    <w:p w14:paraId="15219F25" w14:textId="008EC95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285</w:t>
      </w:r>
      <w:r w:rsidR="00073BBC">
        <w:rPr>
          <w:noProof/>
        </w:rPr>
        <w:fldChar w:fldCharType="end"/>
      </w:r>
      <w:r>
        <w:t xml:space="preserve"> Okno definicji dzienników księgowań</w:t>
      </w:r>
    </w:p>
    <w:p w14:paraId="15219F26" w14:textId="77777777" w:rsidR="00BF3491" w:rsidRDefault="00BF3491" w:rsidP="006077D4"/>
    <w:p w14:paraId="15219F27" w14:textId="77777777" w:rsidR="00BF3491" w:rsidRDefault="00DA26FE" w:rsidP="006077D4">
      <w:r>
        <w:rPr>
          <w:noProof/>
          <w:lang w:eastAsia="pl-PL"/>
        </w:rPr>
        <w:drawing>
          <wp:inline distT="0" distB="0" distL="0" distR="0" wp14:anchorId="1521A76F" wp14:editId="1521A770">
            <wp:extent cx="3893623" cy="3486150"/>
            <wp:effectExtent l="0" t="0" r="0" b="0"/>
            <wp:docPr id="412" name="Obraz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903447" cy="3494946"/>
                    </a:xfrm>
                    <a:prstGeom prst="rect">
                      <a:avLst/>
                    </a:prstGeom>
                    <a:noFill/>
                    <a:ln>
                      <a:noFill/>
                    </a:ln>
                  </pic:spPr>
                </pic:pic>
              </a:graphicData>
            </a:graphic>
          </wp:inline>
        </w:drawing>
      </w:r>
    </w:p>
    <w:p w14:paraId="15219F28" w14:textId="7310D95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286</w:t>
      </w:r>
      <w:r w:rsidR="00073BBC">
        <w:rPr>
          <w:noProof/>
        </w:rPr>
        <w:fldChar w:fldCharType="end"/>
      </w:r>
      <w:r>
        <w:t xml:space="preserve"> Okno definicji struktury wiekowej</w:t>
      </w:r>
    </w:p>
    <w:p w14:paraId="15219F29" w14:textId="77777777" w:rsidR="00766996" w:rsidRDefault="00BF3491" w:rsidP="002D495E">
      <w:r>
        <w:t>Można definiować dowolne zakresy dni dla Struktury wiekowej Należności. W</w:t>
      </w:r>
      <w:r w:rsidR="009B6D9E">
        <w:t> </w:t>
      </w:r>
      <w:r>
        <w:t xml:space="preserve">powyższej tabelce </w:t>
      </w:r>
      <w:r w:rsidR="002D495E">
        <w:t>przykład stosowanych zakresów.</w:t>
      </w:r>
    </w:p>
    <w:p w14:paraId="15219F2A" w14:textId="77777777" w:rsidR="00766996" w:rsidRDefault="00766996" w:rsidP="002D495E"/>
    <w:p w14:paraId="15219F2B" w14:textId="77777777" w:rsidR="00766996" w:rsidRDefault="00766996" w:rsidP="00DA4A5C">
      <w:pPr>
        <w:pStyle w:val="Nagowek3zwypunktowaniem111"/>
      </w:pPr>
      <w:bookmarkStart w:id="226" w:name="_Toc46914921"/>
      <w:r>
        <w:lastRenderedPageBreak/>
        <w:t>Parametry syntetyki kont dla struktury wiekowej</w:t>
      </w:r>
      <w:bookmarkEnd w:id="226"/>
    </w:p>
    <w:p w14:paraId="15219F2C" w14:textId="77777777" w:rsidR="00766996" w:rsidRDefault="00766996" w:rsidP="00FD5C31"/>
    <w:p w14:paraId="15219F2D" w14:textId="77777777" w:rsidR="00FD5C31" w:rsidRDefault="00FD5C31" w:rsidP="00FD5C31">
      <w:r>
        <w:t>O</w:t>
      </w:r>
      <w:r w:rsidRPr="00DA765C">
        <w:t>kreślenie kont należności i zobowiązań dla struktury wiekow</w:t>
      </w:r>
      <w:r>
        <w:t>e</w:t>
      </w:r>
      <w:r w:rsidRPr="00DA765C">
        <w:t>j</w:t>
      </w:r>
      <w:r>
        <w:t>.</w:t>
      </w:r>
    </w:p>
    <w:p w14:paraId="15219F2E" w14:textId="77777777" w:rsidR="00FD5C31" w:rsidRDefault="00FD5C31" w:rsidP="00FD5C31">
      <w:pPr>
        <w:ind w:left="360"/>
      </w:pPr>
      <w:r>
        <w:rPr>
          <w:noProof/>
          <w:lang w:eastAsia="pl-PL"/>
        </w:rPr>
        <w:drawing>
          <wp:inline distT="0" distB="0" distL="0" distR="0" wp14:anchorId="1521A771" wp14:editId="1521A772">
            <wp:extent cx="4906060" cy="4391638"/>
            <wp:effectExtent l="19050" t="0" r="8840" b="0"/>
            <wp:docPr id="345" name="Obraz 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80" cstate="print"/>
                    <a:stretch>
                      <a:fillRect/>
                    </a:stretch>
                  </pic:blipFill>
                  <pic:spPr>
                    <a:xfrm>
                      <a:off x="0" y="0"/>
                      <a:ext cx="4906060" cy="4391638"/>
                    </a:xfrm>
                    <a:prstGeom prst="rect">
                      <a:avLst/>
                    </a:prstGeom>
                  </pic:spPr>
                </pic:pic>
              </a:graphicData>
            </a:graphic>
          </wp:inline>
        </w:drawing>
      </w:r>
    </w:p>
    <w:p w14:paraId="15219F2F" w14:textId="77777777" w:rsidR="00FD5C31" w:rsidRDefault="00FD5C31" w:rsidP="00FD5C31">
      <w:pPr>
        <w:ind w:left="360"/>
      </w:pPr>
      <w:r>
        <w:t>Podanie syntetyki kont w strukturze wiekowej ma na celu jednoznaczne określenie konta należności i zobowiązań.</w:t>
      </w:r>
    </w:p>
    <w:p w14:paraId="15219F30" w14:textId="77777777" w:rsidR="003E6731" w:rsidRDefault="003E6731" w:rsidP="00FD5C31"/>
    <w:p w14:paraId="15219F31" w14:textId="77777777" w:rsidR="00FD5C31" w:rsidRDefault="003E6731" w:rsidP="00DA4A5C">
      <w:pPr>
        <w:pStyle w:val="Nagowek3zwypunktowaniem111"/>
      </w:pPr>
      <w:bookmarkStart w:id="227" w:name="_Toc46914922"/>
      <w:r>
        <w:t>W</w:t>
      </w:r>
      <w:r w:rsidRPr="00464B1F">
        <w:t>ybór kontrahentów pomijanych w strukturze wiekow</w:t>
      </w:r>
      <w:r>
        <w:t>e</w:t>
      </w:r>
      <w:r w:rsidRPr="00464B1F">
        <w:t>j</w:t>
      </w:r>
      <w:bookmarkEnd w:id="227"/>
    </w:p>
    <w:p w14:paraId="15219F32" w14:textId="77777777" w:rsidR="003E6731" w:rsidRDefault="003E6731" w:rsidP="009B648B"/>
    <w:p w14:paraId="15219F33" w14:textId="77777777" w:rsidR="003E6731" w:rsidRDefault="003E6731" w:rsidP="003E6731">
      <w:pPr>
        <w:ind w:left="360"/>
      </w:pPr>
      <w:r>
        <w:rPr>
          <w:noProof/>
          <w:lang w:eastAsia="pl-PL"/>
        </w:rPr>
        <w:lastRenderedPageBreak/>
        <w:drawing>
          <wp:inline distT="0" distB="0" distL="0" distR="0" wp14:anchorId="1521A773" wp14:editId="1521A774">
            <wp:extent cx="4906060" cy="4391638"/>
            <wp:effectExtent l="19050" t="0" r="8840" b="0"/>
            <wp:docPr id="380" name="Obraz 1"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81" cstate="print"/>
                    <a:stretch>
                      <a:fillRect/>
                    </a:stretch>
                  </pic:blipFill>
                  <pic:spPr>
                    <a:xfrm>
                      <a:off x="0" y="0"/>
                      <a:ext cx="4906060" cy="4391638"/>
                    </a:xfrm>
                    <a:prstGeom prst="rect">
                      <a:avLst/>
                    </a:prstGeom>
                  </pic:spPr>
                </pic:pic>
              </a:graphicData>
            </a:graphic>
          </wp:inline>
        </w:drawing>
      </w:r>
    </w:p>
    <w:p w14:paraId="15219F34" w14:textId="77777777" w:rsidR="003E6731" w:rsidRDefault="003E6731" w:rsidP="003E6731">
      <w:pPr>
        <w:ind w:left="360"/>
      </w:pPr>
      <w:r>
        <w:t>Poprzez dodanie konkretnego kontrahenta do listy w strukturze wiekowej, pomijamy go później w wykazie podczas wykonywania raportów struktury wiekowej należności jak i zobowiązań.</w:t>
      </w:r>
    </w:p>
    <w:p w14:paraId="15219F35" w14:textId="77777777" w:rsidR="002D495E" w:rsidRDefault="003E6731" w:rsidP="002964D5">
      <w:r>
        <w:rPr>
          <w:noProof/>
          <w:lang w:eastAsia="pl-PL"/>
        </w:rPr>
        <w:tab/>
      </w:r>
      <w:r>
        <w:rPr>
          <w:noProof/>
          <w:lang w:eastAsia="pl-PL"/>
        </w:rPr>
        <w:drawing>
          <wp:inline distT="0" distB="0" distL="0" distR="0" wp14:anchorId="1521A775" wp14:editId="1521A776">
            <wp:extent cx="2105025" cy="895350"/>
            <wp:effectExtent l="19050" t="0" r="9525" b="0"/>
            <wp:docPr id="38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cstate="print"/>
                    <a:srcRect/>
                    <a:stretch>
                      <a:fillRect/>
                    </a:stretch>
                  </pic:blipFill>
                  <pic:spPr bwMode="auto">
                    <a:xfrm>
                      <a:off x="0" y="0"/>
                      <a:ext cx="2105025" cy="895350"/>
                    </a:xfrm>
                    <a:prstGeom prst="rect">
                      <a:avLst/>
                    </a:prstGeom>
                    <a:noFill/>
                    <a:ln w="9525">
                      <a:noFill/>
                      <a:miter lim="800000"/>
                      <a:headEnd/>
                      <a:tailEnd/>
                    </a:ln>
                  </pic:spPr>
                </pic:pic>
              </a:graphicData>
            </a:graphic>
          </wp:inline>
        </w:drawing>
      </w:r>
    </w:p>
    <w:p w14:paraId="15219F36" w14:textId="77777777" w:rsidR="003E6731" w:rsidRDefault="003E6731">
      <w:pPr>
        <w:jc w:val="left"/>
        <w:rPr>
          <w:rFonts w:ascii="Open Sans" w:eastAsiaTheme="majorEastAsia" w:hAnsi="Open Sans" w:cs="Open Sans"/>
          <w:b/>
          <w:bCs/>
          <w:color w:val="0070C0"/>
        </w:rPr>
      </w:pPr>
      <w:r>
        <w:br w:type="page"/>
      </w:r>
    </w:p>
    <w:p w14:paraId="15219F37" w14:textId="77777777" w:rsidR="00BF3491" w:rsidRDefault="00B4639B" w:rsidP="00DA4A5C">
      <w:pPr>
        <w:pStyle w:val="Nagwekwypunktowanie"/>
      </w:pPr>
      <w:bookmarkStart w:id="228" w:name="_Toc432429612"/>
      <w:bookmarkStart w:id="229" w:name="_Toc46914923"/>
      <w:r>
        <w:lastRenderedPageBreak/>
        <w:t>TRANSAKCJE</w:t>
      </w:r>
      <w:bookmarkEnd w:id="228"/>
      <w:bookmarkEnd w:id="229"/>
    </w:p>
    <w:p w14:paraId="15219F38" w14:textId="77777777" w:rsidR="00412D90" w:rsidRDefault="00412D90" w:rsidP="00412D90"/>
    <w:p w14:paraId="15219F39" w14:textId="77777777" w:rsidR="00BF3491" w:rsidRPr="00B81AAB" w:rsidRDefault="00BF3491" w:rsidP="006077D4">
      <w:r w:rsidRPr="00CB59AB">
        <w:t xml:space="preserve">Transakcje otwarte służą do kontroli </w:t>
      </w:r>
      <w:r>
        <w:t xml:space="preserve">rozliczeń obiektów zamkniętych takich jak, np. </w:t>
      </w:r>
      <w:r w:rsidR="00396541">
        <w:t xml:space="preserve">kluby, </w:t>
      </w:r>
      <w:r w:rsidRPr="00CB59AB">
        <w:t>bary,</w:t>
      </w:r>
      <w:r w:rsidR="00C75015">
        <w:t xml:space="preserve"> restauracje,</w:t>
      </w:r>
      <w:r w:rsidRPr="00CB59AB">
        <w:t xml:space="preserve"> itp.</w:t>
      </w:r>
    </w:p>
    <w:p w14:paraId="15219F3A" w14:textId="77777777" w:rsidR="00BF3491" w:rsidRDefault="00412D90" w:rsidP="00396541">
      <w:r>
        <w:rPr>
          <w:noProof/>
          <w:lang w:eastAsia="pl-PL"/>
        </w:rPr>
        <w:drawing>
          <wp:inline distT="0" distB="0" distL="0" distR="0" wp14:anchorId="1521A777" wp14:editId="1521A778">
            <wp:extent cx="5753100" cy="362902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53100" cy="3629025"/>
                    </a:xfrm>
                    <a:prstGeom prst="rect">
                      <a:avLst/>
                    </a:prstGeom>
                    <a:noFill/>
                    <a:ln>
                      <a:noFill/>
                    </a:ln>
                  </pic:spPr>
                </pic:pic>
              </a:graphicData>
            </a:graphic>
          </wp:inline>
        </w:drawing>
      </w:r>
    </w:p>
    <w:p w14:paraId="15219F3B" w14:textId="1E6A42A0" w:rsidR="00BF3491" w:rsidRPr="003B4857"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287</w:t>
      </w:r>
      <w:r w:rsidR="00073BBC">
        <w:rPr>
          <w:noProof/>
        </w:rPr>
        <w:fldChar w:fldCharType="end"/>
      </w:r>
      <w:r>
        <w:t xml:space="preserve"> Menu Transakcji i edycja parametrów obsługi transakcji czasowych</w:t>
      </w:r>
    </w:p>
    <w:p w14:paraId="15219F3C" w14:textId="77777777" w:rsidR="00BF3491" w:rsidRPr="00E60D8C" w:rsidRDefault="00BF3491" w:rsidP="006077D4"/>
    <w:p w14:paraId="15219F3D" w14:textId="77777777" w:rsidR="00BF3491" w:rsidRPr="0019106B" w:rsidRDefault="00D13F2A" w:rsidP="00DA4A5C">
      <w:pPr>
        <w:pStyle w:val="noagowek2zwypunktowaniem11"/>
      </w:pPr>
      <w:bookmarkStart w:id="230" w:name="_Toc432429613"/>
      <w:bookmarkStart w:id="231" w:name="_Toc46914924"/>
      <w:r w:rsidRPr="0019106B">
        <w:t>Wejście</w:t>
      </w:r>
      <w:bookmarkEnd w:id="230"/>
      <w:bookmarkEnd w:id="231"/>
    </w:p>
    <w:p w14:paraId="15219F3E" w14:textId="77777777" w:rsidR="00BF3491" w:rsidRDefault="00BF3491" w:rsidP="006077D4">
      <w:r>
        <w:t xml:space="preserve">Opcja „&gt;&gt; Wejście” pozwala na kontrolę transakcji czasowych. </w:t>
      </w:r>
    </w:p>
    <w:p w14:paraId="15219F3F" w14:textId="77777777" w:rsidR="0019106B" w:rsidRDefault="00BF3491" w:rsidP="0019106B">
      <w:r>
        <w:rPr>
          <w:noProof/>
          <w:lang w:eastAsia="pl-PL"/>
        </w:rPr>
        <w:drawing>
          <wp:inline distT="0" distB="0" distL="0" distR="0" wp14:anchorId="1521A779" wp14:editId="1521A77A">
            <wp:extent cx="4211782" cy="2677689"/>
            <wp:effectExtent l="0" t="0" r="0" b="8890"/>
            <wp:docPr id="360"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4" cstate="print"/>
                    <a:srcRect/>
                    <a:stretch>
                      <a:fillRect/>
                    </a:stretch>
                  </pic:blipFill>
                  <pic:spPr bwMode="auto">
                    <a:xfrm>
                      <a:off x="0" y="0"/>
                      <a:ext cx="4220191" cy="2683035"/>
                    </a:xfrm>
                    <a:prstGeom prst="rect">
                      <a:avLst/>
                    </a:prstGeom>
                    <a:noFill/>
                    <a:ln w="9525">
                      <a:noFill/>
                      <a:miter lim="800000"/>
                      <a:headEnd/>
                      <a:tailEnd/>
                    </a:ln>
                  </pic:spPr>
                </pic:pic>
              </a:graphicData>
            </a:graphic>
          </wp:inline>
        </w:drawing>
      </w:r>
    </w:p>
    <w:p w14:paraId="15219F40" w14:textId="7D8D2D96" w:rsidR="00BF3491" w:rsidRDefault="00BF3491" w:rsidP="00EB5548">
      <w:pPr>
        <w:pStyle w:val="Legenda"/>
      </w:pPr>
      <w:r>
        <w:lastRenderedPageBreak/>
        <w:t xml:space="preserve">Rys. </w:t>
      </w:r>
      <w:r w:rsidR="00073BBC">
        <w:fldChar w:fldCharType="begin"/>
      </w:r>
      <w:r w:rsidR="00533E2C">
        <w:instrText xml:space="preserve"> SEQ Rys. \* ARABIC </w:instrText>
      </w:r>
      <w:r w:rsidR="00073BBC">
        <w:fldChar w:fldCharType="separate"/>
      </w:r>
      <w:r w:rsidR="00A559D8">
        <w:rPr>
          <w:noProof/>
        </w:rPr>
        <w:t>288</w:t>
      </w:r>
      <w:r w:rsidR="00073BBC">
        <w:rPr>
          <w:noProof/>
        </w:rPr>
        <w:fldChar w:fldCharType="end"/>
      </w:r>
      <w:r>
        <w:t xml:space="preserve"> Okno transakcji Wejścia</w:t>
      </w:r>
    </w:p>
    <w:p w14:paraId="15219F41" w14:textId="77777777" w:rsidR="00BF3491" w:rsidRDefault="00BF3491" w:rsidP="006077D4">
      <w:r>
        <w:t xml:space="preserve">W zależności od ustawień parametrów systemowych opcje ‘Wejścia’ </w:t>
      </w:r>
      <w:r w:rsidR="00FE58E7">
        <w:t xml:space="preserve">można </w:t>
      </w:r>
      <w:r>
        <w:t>podzielić na dwa podstawowe rodzaje.</w:t>
      </w:r>
    </w:p>
    <w:p w14:paraId="15219F42" w14:textId="77777777" w:rsidR="00BF3491" w:rsidRDefault="00BF3491" w:rsidP="006077D4">
      <w:r>
        <w:t>Pierwsze z nich przedstawione powyżej obrazuje wejście na obiekt typu ‘Pływalnia’, gdzie po przyłożeniu karty do czytnika klient wybiera taryfę wejściową jak i</w:t>
      </w:r>
      <w:r w:rsidR="009B6D9E">
        <w:t> </w:t>
      </w:r>
      <w:r>
        <w:t xml:space="preserve">dodatkowe wyposażenie lub usługę. </w:t>
      </w:r>
    </w:p>
    <w:p w14:paraId="15219F43" w14:textId="77777777" w:rsidR="00BF3491" w:rsidRDefault="00BF3491" w:rsidP="006077D4"/>
    <w:p w14:paraId="15219F44" w14:textId="77777777" w:rsidR="00BF3491" w:rsidRDefault="00BF3491" w:rsidP="006077D4">
      <w:r>
        <w:t>Drugi sposób to wybór miejsca (Sala, Stolik) w lokalizacji typu ‘Bar’ czy ‘Restauracja’</w:t>
      </w:r>
      <w:r w:rsidR="00FE58E7">
        <w:t>,</w:t>
      </w:r>
      <w:r>
        <w:t xml:space="preserve"> dla którego będą generowane transakcje.</w:t>
      </w:r>
    </w:p>
    <w:p w14:paraId="15219F45" w14:textId="77777777" w:rsidR="00BF3491" w:rsidRDefault="00BF3491" w:rsidP="006077D4">
      <w:r>
        <w:rPr>
          <w:noProof/>
          <w:lang w:eastAsia="pl-PL"/>
        </w:rPr>
        <w:drawing>
          <wp:inline distT="0" distB="0" distL="0" distR="0" wp14:anchorId="1521A77B" wp14:editId="1521A77C">
            <wp:extent cx="4189184" cy="2632364"/>
            <wp:effectExtent l="0" t="0" r="1905" b="0"/>
            <wp:docPr id="362" name="Obraz 361"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85" cstate="print"/>
                    <a:stretch>
                      <a:fillRect/>
                    </a:stretch>
                  </pic:blipFill>
                  <pic:spPr>
                    <a:xfrm>
                      <a:off x="0" y="0"/>
                      <a:ext cx="4206152" cy="2643026"/>
                    </a:xfrm>
                    <a:prstGeom prst="rect">
                      <a:avLst/>
                    </a:prstGeom>
                  </pic:spPr>
                </pic:pic>
              </a:graphicData>
            </a:graphic>
          </wp:inline>
        </w:drawing>
      </w:r>
    </w:p>
    <w:p w14:paraId="15219F46" w14:textId="5A05DB7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289</w:t>
      </w:r>
      <w:r w:rsidR="00073BBC">
        <w:rPr>
          <w:noProof/>
        </w:rPr>
        <w:fldChar w:fldCharType="end"/>
      </w:r>
      <w:r>
        <w:t xml:space="preserve"> Zmiana parametrów Wejścia transakcji czasowych</w:t>
      </w:r>
    </w:p>
    <w:p w14:paraId="15219F47" w14:textId="77777777" w:rsidR="00BF3491" w:rsidRDefault="00BF3491" w:rsidP="006077D4"/>
    <w:p w14:paraId="15219F48" w14:textId="77777777" w:rsidR="00BF3491" w:rsidRDefault="00BF3491" w:rsidP="006077D4">
      <w:r>
        <w:rPr>
          <w:noProof/>
          <w:lang w:eastAsia="pl-PL"/>
        </w:rPr>
        <w:drawing>
          <wp:inline distT="0" distB="0" distL="0" distR="0" wp14:anchorId="1521A77D" wp14:editId="1521A77E">
            <wp:extent cx="4175240" cy="2643979"/>
            <wp:effectExtent l="0" t="0" r="0" b="4445"/>
            <wp:docPr id="36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6" cstate="print"/>
                    <a:stretch>
                      <a:fillRect/>
                    </a:stretch>
                  </pic:blipFill>
                  <pic:spPr bwMode="auto">
                    <a:xfrm>
                      <a:off x="0" y="0"/>
                      <a:ext cx="4187530" cy="2651761"/>
                    </a:xfrm>
                    <a:prstGeom prst="rect">
                      <a:avLst/>
                    </a:prstGeom>
                    <a:noFill/>
                    <a:ln w="9525">
                      <a:noFill/>
                      <a:miter lim="800000"/>
                      <a:headEnd/>
                      <a:tailEnd/>
                    </a:ln>
                  </pic:spPr>
                </pic:pic>
              </a:graphicData>
            </a:graphic>
          </wp:inline>
        </w:drawing>
      </w:r>
    </w:p>
    <w:p w14:paraId="15219F49" w14:textId="1E586B0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290</w:t>
      </w:r>
      <w:r w:rsidR="00073BBC">
        <w:rPr>
          <w:noProof/>
        </w:rPr>
        <w:fldChar w:fldCharType="end"/>
      </w:r>
      <w:r>
        <w:t xml:space="preserve"> Okno wejścia z wyborem sali</w:t>
      </w:r>
    </w:p>
    <w:p w14:paraId="15219F4A" w14:textId="77777777" w:rsidR="00BF3491" w:rsidRDefault="00BF3491" w:rsidP="006077D4">
      <w:r>
        <w:rPr>
          <w:noProof/>
          <w:lang w:eastAsia="pl-PL"/>
        </w:rPr>
        <w:lastRenderedPageBreak/>
        <w:drawing>
          <wp:inline distT="0" distB="0" distL="0" distR="0" wp14:anchorId="1521A77F" wp14:editId="1521A780">
            <wp:extent cx="4114800" cy="2602407"/>
            <wp:effectExtent l="0" t="0" r="0" b="7620"/>
            <wp:docPr id="366"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7" cstate="print"/>
                    <a:srcRect/>
                    <a:stretch>
                      <a:fillRect/>
                    </a:stretch>
                  </pic:blipFill>
                  <pic:spPr bwMode="auto">
                    <a:xfrm>
                      <a:off x="0" y="0"/>
                      <a:ext cx="4125910" cy="2609433"/>
                    </a:xfrm>
                    <a:prstGeom prst="rect">
                      <a:avLst/>
                    </a:prstGeom>
                    <a:noFill/>
                    <a:ln w="9525">
                      <a:noFill/>
                      <a:miter lim="800000"/>
                      <a:headEnd/>
                      <a:tailEnd/>
                    </a:ln>
                  </pic:spPr>
                </pic:pic>
              </a:graphicData>
            </a:graphic>
          </wp:inline>
        </w:drawing>
      </w:r>
    </w:p>
    <w:p w14:paraId="15219F4B" w14:textId="745B7FD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291</w:t>
      </w:r>
      <w:r w:rsidR="00073BBC">
        <w:rPr>
          <w:noProof/>
        </w:rPr>
        <w:fldChar w:fldCharType="end"/>
      </w:r>
      <w:r>
        <w:t xml:space="preserve"> Okno wejścia z wyborem stolika</w:t>
      </w:r>
    </w:p>
    <w:p w14:paraId="15219F4C" w14:textId="77777777" w:rsidR="00BF3491" w:rsidRDefault="00BF3491" w:rsidP="006077D4"/>
    <w:p w14:paraId="15219F4D" w14:textId="77777777" w:rsidR="00BF3491" w:rsidRDefault="00BF3491" w:rsidP="00DA4A5C">
      <w:pPr>
        <w:pStyle w:val="noagowek2zwypunktowaniem11"/>
      </w:pPr>
      <w:bookmarkStart w:id="232" w:name="_Toc432429614"/>
      <w:bookmarkStart w:id="233" w:name="_Toc46914925"/>
      <w:r w:rsidRPr="0019106B">
        <w:t>Sprzedaż</w:t>
      </w:r>
      <w:bookmarkEnd w:id="232"/>
      <w:bookmarkEnd w:id="233"/>
    </w:p>
    <w:p w14:paraId="15219F4E" w14:textId="77777777" w:rsidR="00BF3491" w:rsidRDefault="00BF3491" w:rsidP="006077D4">
      <w:r>
        <w:rPr>
          <w:noProof/>
          <w:lang w:eastAsia="pl-PL"/>
        </w:rPr>
        <w:drawing>
          <wp:inline distT="0" distB="0" distL="0" distR="0" wp14:anchorId="1521A781" wp14:editId="1521A782">
            <wp:extent cx="4100945" cy="2342427"/>
            <wp:effectExtent l="0" t="0" r="0" b="1270"/>
            <wp:docPr id="368"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8" cstate="print"/>
                    <a:srcRect/>
                    <a:stretch>
                      <a:fillRect/>
                    </a:stretch>
                  </pic:blipFill>
                  <pic:spPr bwMode="auto">
                    <a:xfrm>
                      <a:off x="0" y="0"/>
                      <a:ext cx="4109597" cy="2347369"/>
                    </a:xfrm>
                    <a:prstGeom prst="rect">
                      <a:avLst/>
                    </a:prstGeom>
                    <a:noFill/>
                    <a:ln w="9525">
                      <a:noFill/>
                      <a:miter lim="800000"/>
                      <a:headEnd/>
                      <a:tailEnd/>
                    </a:ln>
                  </pic:spPr>
                </pic:pic>
              </a:graphicData>
            </a:graphic>
          </wp:inline>
        </w:drawing>
      </w:r>
    </w:p>
    <w:p w14:paraId="15219F4F" w14:textId="4E2711D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292</w:t>
      </w:r>
      <w:r w:rsidR="00073BBC">
        <w:rPr>
          <w:noProof/>
        </w:rPr>
        <w:fldChar w:fldCharType="end"/>
      </w:r>
      <w:r>
        <w:t xml:space="preserve"> Okno sprzedaży asortymentu lub usług</w:t>
      </w:r>
    </w:p>
    <w:p w14:paraId="15219F50" w14:textId="77777777" w:rsidR="0019106B" w:rsidRDefault="0019106B" w:rsidP="0019106B"/>
    <w:p w14:paraId="15219F51" w14:textId="77777777" w:rsidR="00BF3491" w:rsidRDefault="00BF3491" w:rsidP="006077D4">
      <w:r>
        <w:rPr>
          <w:noProof/>
          <w:lang w:eastAsia="pl-PL"/>
        </w:rPr>
        <w:lastRenderedPageBreak/>
        <w:drawing>
          <wp:inline distT="0" distB="0" distL="0" distR="0" wp14:anchorId="1521A783" wp14:editId="1521A784">
            <wp:extent cx="4343400" cy="2473724"/>
            <wp:effectExtent l="19050" t="0" r="0" b="0"/>
            <wp:docPr id="36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9" cstate="print"/>
                    <a:srcRect/>
                    <a:stretch>
                      <a:fillRect/>
                    </a:stretch>
                  </pic:blipFill>
                  <pic:spPr bwMode="auto">
                    <a:xfrm>
                      <a:off x="0" y="0"/>
                      <a:ext cx="4367710" cy="2487569"/>
                    </a:xfrm>
                    <a:prstGeom prst="rect">
                      <a:avLst/>
                    </a:prstGeom>
                    <a:noFill/>
                    <a:ln w="9525">
                      <a:noFill/>
                      <a:miter lim="800000"/>
                      <a:headEnd/>
                      <a:tailEnd/>
                    </a:ln>
                  </pic:spPr>
                </pic:pic>
              </a:graphicData>
            </a:graphic>
          </wp:inline>
        </w:drawing>
      </w:r>
    </w:p>
    <w:p w14:paraId="15219F52" w14:textId="054F6219" w:rsidR="00BF3491" w:rsidRDefault="00BF3491" w:rsidP="001F06F9">
      <w:pPr>
        <w:pStyle w:val="Legenda"/>
      </w:pPr>
      <w:r>
        <w:t xml:space="preserve">Rys. </w:t>
      </w:r>
      <w:r w:rsidR="00073BBC">
        <w:fldChar w:fldCharType="begin"/>
      </w:r>
      <w:r w:rsidR="00533E2C">
        <w:instrText xml:space="preserve"> SEQ Rys. \* ARABIC </w:instrText>
      </w:r>
      <w:r w:rsidR="00073BBC">
        <w:fldChar w:fldCharType="separate"/>
      </w:r>
      <w:r w:rsidR="00A559D8">
        <w:rPr>
          <w:noProof/>
        </w:rPr>
        <w:t>293</w:t>
      </w:r>
      <w:r w:rsidR="00073BBC">
        <w:rPr>
          <w:noProof/>
        </w:rPr>
        <w:fldChar w:fldCharType="end"/>
      </w:r>
      <w:r>
        <w:t xml:space="preserve"> Okno rozliczenia z wyborem Formy płatności</w:t>
      </w:r>
    </w:p>
    <w:p w14:paraId="15219F53" w14:textId="77777777" w:rsidR="001C39E7" w:rsidRDefault="001C39E7" w:rsidP="001C39E7"/>
    <w:p w14:paraId="15219F54" w14:textId="77777777" w:rsidR="00BF3491" w:rsidRDefault="00BF3491" w:rsidP="00DA4A5C">
      <w:pPr>
        <w:pStyle w:val="noagowek2zwypunktowaniem11"/>
      </w:pPr>
      <w:bookmarkStart w:id="234" w:name="_Toc432429615"/>
      <w:bookmarkStart w:id="235" w:name="_Toc46914926"/>
      <w:r w:rsidRPr="00385289">
        <w:t xml:space="preserve">Lista </w:t>
      </w:r>
      <w:r w:rsidRPr="00B81AAB">
        <w:t>Transakcji</w:t>
      </w:r>
      <w:bookmarkEnd w:id="234"/>
      <w:bookmarkEnd w:id="235"/>
    </w:p>
    <w:p w14:paraId="15219F55" w14:textId="77777777" w:rsidR="0019106B" w:rsidRDefault="00BF3491" w:rsidP="0019106B">
      <w:r>
        <w:rPr>
          <w:noProof/>
          <w:lang w:eastAsia="pl-PL"/>
        </w:rPr>
        <w:drawing>
          <wp:inline distT="0" distB="0" distL="0" distR="0" wp14:anchorId="1521A785" wp14:editId="1521A786">
            <wp:extent cx="4364182" cy="2789030"/>
            <wp:effectExtent l="0" t="0" r="0" b="0"/>
            <wp:docPr id="36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0" cstate="print"/>
                    <a:srcRect/>
                    <a:stretch>
                      <a:fillRect/>
                    </a:stretch>
                  </pic:blipFill>
                  <pic:spPr bwMode="auto">
                    <a:xfrm>
                      <a:off x="0" y="0"/>
                      <a:ext cx="4369364" cy="2792341"/>
                    </a:xfrm>
                    <a:prstGeom prst="rect">
                      <a:avLst/>
                    </a:prstGeom>
                    <a:noFill/>
                    <a:ln w="9525">
                      <a:noFill/>
                      <a:miter lim="800000"/>
                      <a:headEnd/>
                      <a:tailEnd/>
                    </a:ln>
                  </pic:spPr>
                </pic:pic>
              </a:graphicData>
            </a:graphic>
          </wp:inline>
        </w:drawing>
      </w:r>
    </w:p>
    <w:p w14:paraId="15219F56" w14:textId="4562C91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294</w:t>
      </w:r>
      <w:r w:rsidR="00073BBC">
        <w:rPr>
          <w:noProof/>
        </w:rPr>
        <w:fldChar w:fldCharType="end"/>
      </w:r>
      <w:r>
        <w:t xml:space="preserve"> Okno z listą Transakcji</w:t>
      </w:r>
    </w:p>
    <w:p w14:paraId="15219F57" w14:textId="77777777" w:rsidR="00BF3491" w:rsidRDefault="00BF3491" w:rsidP="006077D4">
      <w:r>
        <w:t xml:space="preserve">W tym oknie </w:t>
      </w:r>
      <w:r w:rsidR="00FE58E7">
        <w:t xml:space="preserve">jest możliwy </w:t>
      </w:r>
      <w:r>
        <w:t xml:space="preserve">wgląd w otwarte jak i zakończone transakcje. </w:t>
      </w:r>
      <w:r w:rsidR="00FE58E7">
        <w:t xml:space="preserve">Można </w:t>
      </w:r>
      <w:r>
        <w:t>je segregować dla poszczególnych statusów, użytkowników lub okresów. Istnieje również możliwość wglądu do zakładek „dane dodatkowe” i „pozycje”.</w:t>
      </w:r>
    </w:p>
    <w:p w14:paraId="15219F58" w14:textId="77777777" w:rsidR="0019106B" w:rsidRDefault="00BF3491" w:rsidP="006077D4">
      <w:r>
        <w:rPr>
          <w:noProof/>
          <w:lang w:eastAsia="pl-PL"/>
        </w:rPr>
        <w:drawing>
          <wp:inline distT="0" distB="0" distL="0" distR="0" wp14:anchorId="1521A787" wp14:editId="1521A788">
            <wp:extent cx="4362450" cy="1137797"/>
            <wp:effectExtent l="19050" t="0" r="0" b="0"/>
            <wp:docPr id="22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1" cstate="print"/>
                    <a:srcRect/>
                    <a:stretch>
                      <a:fillRect/>
                    </a:stretch>
                  </pic:blipFill>
                  <pic:spPr bwMode="auto">
                    <a:xfrm>
                      <a:off x="0" y="0"/>
                      <a:ext cx="4375777" cy="1141273"/>
                    </a:xfrm>
                    <a:prstGeom prst="rect">
                      <a:avLst/>
                    </a:prstGeom>
                    <a:noFill/>
                    <a:ln w="9525">
                      <a:noFill/>
                      <a:miter lim="800000"/>
                      <a:headEnd/>
                      <a:tailEnd/>
                    </a:ln>
                  </pic:spPr>
                </pic:pic>
              </a:graphicData>
            </a:graphic>
          </wp:inline>
        </w:drawing>
      </w:r>
    </w:p>
    <w:p w14:paraId="15219F59" w14:textId="3AEF43AD" w:rsidR="00BF3491" w:rsidRDefault="00BF3491" w:rsidP="0019106B">
      <w:pPr>
        <w:pStyle w:val="Legenda"/>
      </w:pPr>
      <w:r>
        <w:lastRenderedPageBreak/>
        <w:t xml:space="preserve">Rys. </w:t>
      </w:r>
      <w:r w:rsidR="00073BBC">
        <w:fldChar w:fldCharType="begin"/>
      </w:r>
      <w:r w:rsidR="00533E2C">
        <w:instrText xml:space="preserve"> SEQ Rys. \* ARABIC </w:instrText>
      </w:r>
      <w:r w:rsidR="00073BBC">
        <w:fldChar w:fldCharType="separate"/>
      </w:r>
      <w:r w:rsidR="00A559D8">
        <w:rPr>
          <w:noProof/>
        </w:rPr>
        <w:t>295</w:t>
      </w:r>
      <w:r w:rsidR="00073BBC">
        <w:rPr>
          <w:noProof/>
        </w:rPr>
        <w:fldChar w:fldCharType="end"/>
      </w:r>
      <w:r>
        <w:t xml:space="preserve"> Zakładka Dane dodatkowe</w:t>
      </w:r>
    </w:p>
    <w:p w14:paraId="15219F5A" w14:textId="77777777" w:rsidR="00BF3491" w:rsidRDefault="00BF3491" w:rsidP="006077D4">
      <w:r>
        <w:t>Zakładka ta informuje o tym, jakie usługi i towary klient dokupił przy wejściu.</w:t>
      </w:r>
    </w:p>
    <w:p w14:paraId="15219F5B" w14:textId="77777777" w:rsidR="0019106B" w:rsidRDefault="00BF3491" w:rsidP="0019106B">
      <w:r>
        <w:rPr>
          <w:noProof/>
          <w:lang w:eastAsia="pl-PL"/>
        </w:rPr>
        <w:drawing>
          <wp:inline distT="0" distB="0" distL="0" distR="0" wp14:anchorId="1521A789" wp14:editId="1521A78A">
            <wp:extent cx="4807065" cy="1249518"/>
            <wp:effectExtent l="0" t="0" r="0" b="8255"/>
            <wp:docPr id="239"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2" cstate="print"/>
                    <a:srcRect/>
                    <a:stretch>
                      <a:fillRect/>
                    </a:stretch>
                  </pic:blipFill>
                  <pic:spPr bwMode="auto">
                    <a:xfrm>
                      <a:off x="0" y="0"/>
                      <a:ext cx="4834171" cy="1256564"/>
                    </a:xfrm>
                    <a:prstGeom prst="rect">
                      <a:avLst/>
                    </a:prstGeom>
                    <a:noFill/>
                    <a:ln w="9525">
                      <a:noFill/>
                      <a:miter lim="800000"/>
                      <a:headEnd/>
                      <a:tailEnd/>
                    </a:ln>
                  </pic:spPr>
                </pic:pic>
              </a:graphicData>
            </a:graphic>
          </wp:inline>
        </w:drawing>
      </w:r>
    </w:p>
    <w:p w14:paraId="15219F5C" w14:textId="2A77D4D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296</w:t>
      </w:r>
      <w:r w:rsidR="00073BBC">
        <w:rPr>
          <w:noProof/>
        </w:rPr>
        <w:fldChar w:fldCharType="end"/>
      </w:r>
      <w:r>
        <w:t xml:space="preserve"> Zakładka Pozycje</w:t>
      </w:r>
    </w:p>
    <w:p w14:paraId="15219F5D" w14:textId="77777777" w:rsidR="00BF3491" w:rsidRDefault="00BF3491" w:rsidP="006077D4">
      <w:r>
        <w:t>Zakładka ta informuje nas o tym, jakie towary klient dokupił w trakcie pobytu na obiekcie.</w:t>
      </w:r>
    </w:p>
    <w:p w14:paraId="15219F5E" w14:textId="77777777" w:rsidR="00BF3491" w:rsidRDefault="00BF3491" w:rsidP="006077D4"/>
    <w:p w14:paraId="15219F5F" w14:textId="77777777" w:rsidR="002F1690" w:rsidRDefault="002F1690" w:rsidP="002F1690">
      <w:r>
        <w:t>Podczas edycji transakcji można usunąć jeden ze składników podstawowych zastępując go, np. jakimś składnikiem dodatkowym.</w:t>
      </w:r>
    </w:p>
    <w:p w14:paraId="15219F60" w14:textId="77777777" w:rsidR="002F1690" w:rsidRDefault="002F1690" w:rsidP="002F1690">
      <w:pPr>
        <w:keepNext/>
      </w:pPr>
      <w:r>
        <w:rPr>
          <w:noProof/>
          <w:lang w:eastAsia="pl-PL"/>
        </w:rPr>
        <w:drawing>
          <wp:inline distT="0" distB="0" distL="0" distR="0" wp14:anchorId="1521A78B" wp14:editId="1521A78C">
            <wp:extent cx="5753100" cy="3676650"/>
            <wp:effectExtent l="19050" t="0" r="0" b="0"/>
            <wp:docPr id="51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3" cstate="print"/>
                    <a:srcRect/>
                    <a:stretch>
                      <a:fillRect/>
                    </a:stretch>
                  </pic:blipFill>
                  <pic:spPr bwMode="auto">
                    <a:xfrm>
                      <a:off x="0" y="0"/>
                      <a:ext cx="5753100" cy="3676650"/>
                    </a:xfrm>
                    <a:prstGeom prst="rect">
                      <a:avLst/>
                    </a:prstGeom>
                    <a:noFill/>
                    <a:ln w="9525">
                      <a:noFill/>
                      <a:miter lim="800000"/>
                      <a:headEnd/>
                      <a:tailEnd/>
                    </a:ln>
                  </pic:spPr>
                </pic:pic>
              </a:graphicData>
            </a:graphic>
          </wp:inline>
        </w:drawing>
      </w:r>
    </w:p>
    <w:p w14:paraId="15219F61" w14:textId="318EAF4C" w:rsidR="002F1690" w:rsidRDefault="002F1690" w:rsidP="002F1690">
      <w:pPr>
        <w:pStyle w:val="Legenda"/>
      </w:pPr>
      <w:r>
        <w:t xml:space="preserve">Rys. </w:t>
      </w:r>
      <w:fldSimple w:instr=" SEQ Rys. \* ARABIC ">
        <w:r w:rsidR="00A559D8">
          <w:rPr>
            <w:noProof/>
          </w:rPr>
          <w:t>297</w:t>
        </w:r>
      </w:fldSimple>
      <w:r>
        <w:t xml:space="preserve"> Edycja transakcji z opcją zmiany składników menu</w:t>
      </w:r>
    </w:p>
    <w:p w14:paraId="15219F62" w14:textId="77777777" w:rsidR="0022148A" w:rsidRDefault="0022148A" w:rsidP="0022148A">
      <w:r>
        <w:t>Dodawanie składników dodatkowych (Dodatki do receptur).</w:t>
      </w:r>
    </w:p>
    <w:p w14:paraId="15219F63" w14:textId="77777777" w:rsidR="0022148A" w:rsidRDefault="0022148A" w:rsidP="0022148A">
      <w:pPr>
        <w:keepNext/>
      </w:pPr>
      <w:r>
        <w:rPr>
          <w:noProof/>
          <w:lang w:eastAsia="pl-PL"/>
        </w:rPr>
        <w:lastRenderedPageBreak/>
        <w:drawing>
          <wp:inline distT="0" distB="0" distL="0" distR="0" wp14:anchorId="1521A78D" wp14:editId="1521A78E">
            <wp:extent cx="5759450" cy="1884911"/>
            <wp:effectExtent l="0" t="0" r="0" b="1270"/>
            <wp:docPr id="51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4" cstate="print"/>
                    <a:srcRect/>
                    <a:stretch>
                      <a:fillRect/>
                    </a:stretch>
                  </pic:blipFill>
                  <pic:spPr bwMode="auto">
                    <a:xfrm>
                      <a:off x="0" y="0"/>
                      <a:ext cx="5759450" cy="1884911"/>
                    </a:xfrm>
                    <a:prstGeom prst="rect">
                      <a:avLst/>
                    </a:prstGeom>
                    <a:noFill/>
                    <a:ln w="9525">
                      <a:noFill/>
                      <a:miter lim="800000"/>
                      <a:headEnd/>
                      <a:tailEnd/>
                    </a:ln>
                  </pic:spPr>
                </pic:pic>
              </a:graphicData>
            </a:graphic>
          </wp:inline>
        </w:drawing>
      </w:r>
    </w:p>
    <w:p w14:paraId="15219F64" w14:textId="0C126D26" w:rsidR="002F1690" w:rsidRDefault="0022148A" w:rsidP="0022148A">
      <w:pPr>
        <w:pStyle w:val="Legenda"/>
      </w:pPr>
      <w:r>
        <w:t xml:space="preserve">Rys. </w:t>
      </w:r>
      <w:fldSimple w:instr=" SEQ Rys. \* ARABIC ">
        <w:r w:rsidR="00A559D8">
          <w:rPr>
            <w:noProof/>
          </w:rPr>
          <w:t>298</w:t>
        </w:r>
      </w:fldSimple>
      <w:r>
        <w:t xml:space="preserve"> Opcja dodawania składników dodatkowych</w:t>
      </w:r>
    </w:p>
    <w:p w14:paraId="15219F65" w14:textId="77777777" w:rsidR="0022148A" w:rsidRDefault="0022148A" w:rsidP="0022148A"/>
    <w:p w14:paraId="15219F66" w14:textId="77777777" w:rsidR="008B72F5" w:rsidRDefault="008B72F5" w:rsidP="00DA4A5C">
      <w:pPr>
        <w:pStyle w:val="Nagowek3zwypunktowaniem111"/>
      </w:pPr>
      <w:bookmarkStart w:id="236" w:name="_Toc46914927"/>
      <w:r>
        <w:t>Rachunek wstępny</w:t>
      </w:r>
      <w:bookmarkEnd w:id="236"/>
    </w:p>
    <w:p w14:paraId="15219F67" w14:textId="77777777" w:rsidR="008B72F5" w:rsidRDefault="008B72F5" w:rsidP="008B72F5">
      <w:r>
        <w:t xml:space="preserve">System oferuje również wydruk rachunku wstępnego dla klienta. </w:t>
      </w:r>
      <w:r w:rsidRPr="00755542">
        <w:t>Drukowany jest on na drukarce fiskalnej poprzez opcję ‘Drukuj’ znajdującą się w górnym menu systemu. Jest to wydruk niefiskalny</w:t>
      </w:r>
      <w:r>
        <w:t>.</w:t>
      </w:r>
    </w:p>
    <w:p w14:paraId="15219F68" w14:textId="77777777" w:rsidR="008B72F5" w:rsidRDefault="008B72F5" w:rsidP="008B72F5">
      <w:pPr>
        <w:keepNext/>
      </w:pPr>
      <w:r w:rsidRPr="00BD7513">
        <w:rPr>
          <w:noProof/>
          <w:lang w:eastAsia="pl-PL"/>
        </w:rPr>
        <w:drawing>
          <wp:inline distT="0" distB="0" distL="0" distR="0" wp14:anchorId="1521A78F" wp14:editId="1521A790">
            <wp:extent cx="5759450" cy="2703234"/>
            <wp:effectExtent l="0" t="0" r="0" b="1905"/>
            <wp:docPr id="571" name="Obraz 8"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95" cstate="print"/>
                    <a:stretch>
                      <a:fillRect/>
                    </a:stretch>
                  </pic:blipFill>
                  <pic:spPr>
                    <a:xfrm>
                      <a:off x="0" y="0"/>
                      <a:ext cx="5759450" cy="2703234"/>
                    </a:xfrm>
                    <a:prstGeom prst="rect">
                      <a:avLst/>
                    </a:prstGeom>
                  </pic:spPr>
                </pic:pic>
              </a:graphicData>
            </a:graphic>
          </wp:inline>
        </w:drawing>
      </w:r>
    </w:p>
    <w:p w14:paraId="15219F69" w14:textId="25FC1513" w:rsidR="008B72F5" w:rsidRDefault="008B72F5" w:rsidP="008B72F5">
      <w:pPr>
        <w:pStyle w:val="Legenda"/>
      </w:pPr>
      <w:r>
        <w:t xml:space="preserve">Rys. </w:t>
      </w:r>
      <w:fldSimple w:instr=" SEQ Rys. \* ARABIC ">
        <w:r w:rsidR="00A559D8">
          <w:rPr>
            <w:noProof/>
          </w:rPr>
          <w:t>299</w:t>
        </w:r>
      </w:fldSimple>
      <w:r>
        <w:t xml:space="preserve"> Wydruk rachunku wstępnego</w:t>
      </w:r>
    </w:p>
    <w:p w14:paraId="15219F6A" w14:textId="77777777" w:rsidR="008B72F5" w:rsidRDefault="008B72F5" w:rsidP="006077D4"/>
    <w:p w14:paraId="15219F6B" w14:textId="77777777" w:rsidR="00BF3491" w:rsidRDefault="00BF3491" w:rsidP="00DA4A5C">
      <w:pPr>
        <w:pStyle w:val="Nagowek3zwypunktowaniem111"/>
      </w:pPr>
      <w:bookmarkStart w:id="237" w:name="_Toc432429616"/>
      <w:bookmarkStart w:id="238" w:name="_Toc46914928"/>
      <w:r>
        <w:t>Raporty wydruku: Lista transakcji</w:t>
      </w:r>
      <w:bookmarkEnd w:id="237"/>
      <w:bookmarkEnd w:id="238"/>
    </w:p>
    <w:p w14:paraId="15219F6C" w14:textId="77777777" w:rsidR="00BF3491" w:rsidRDefault="00BF3491" w:rsidP="006077D4">
      <w:r>
        <w:t xml:space="preserve">Z „Listy transakcji” </w:t>
      </w:r>
      <w:r w:rsidR="00FE58E7">
        <w:t xml:space="preserve">można </w:t>
      </w:r>
      <w:r>
        <w:t>wygenerować następujące wydruki:</w:t>
      </w:r>
    </w:p>
    <w:p w14:paraId="15219F6D" w14:textId="77777777" w:rsidR="00BF3491" w:rsidRDefault="00BF3491" w:rsidP="004B24BE">
      <w:pPr>
        <w:pStyle w:val="wypunktowanie"/>
      </w:pPr>
      <w:r>
        <w:t>Lista transakcji</w:t>
      </w:r>
    </w:p>
    <w:p w14:paraId="15219F6E" w14:textId="77777777" w:rsidR="0019106B" w:rsidRDefault="00E554F9" w:rsidP="0019106B">
      <w:r>
        <w:rPr>
          <w:noProof/>
          <w:lang w:eastAsia="pl-PL"/>
        </w:rPr>
        <w:lastRenderedPageBreak/>
        <w:drawing>
          <wp:inline distT="0" distB="0" distL="0" distR="0" wp14:anchorId="1521A791" wp14:editId="1521A792">
            <wp:extent cx="4953000" cy="3316081"/>
            <wp:effectExtent l="19050" t="0" r="0" b="0"/>
            <wp:docPr id="646" name="Obraz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cstate="print"/>
                    <a:stretch>
                      <a:fillRect/>
                    </a:stretch>
                  </pic:blipFill>
                  <pic:spPr>
                    <a:xfrm>
                      <a:off x="0" y="0"/>
                      <a:ext cx="4953000" cy="3316081"/>
                    </a:xfrm>
                    <a:prstGeom prst="rect">
                      <a:avLst/>
                    </a:prstGeom>
                  </pic:spPr>
                </pic:pic>
              </a:graphicData>
            </a:graphic>
          </wp:inline>
        </w:drawing>
      </w:r>
    </w:p>
    <w:p w14:paraId="15219F6F" w14:textId="368BBC6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300</w:t>
      </w:r>
      <w:r w:rsidR="00073BBC">
        <w:rPr>
          <w:noProof/>
        </w:rPr>
        <w:fldChar w:fldCharType="end"/>
      </w:r>
      <w:r>
        <w:t xml:space="preserve"> Lista transakcji</w:t>
      </w:r>
      <w:r>
        <w:rPr>
          <w:noProof/>
        </w:rPr>
        <w:t xml:space="preserve"> - raport</w:t>
      </w:r>
    </w:p>
    <w:p w14:paraId="15219F70" w14:textId="77777777" w:rsidR="00BF3491" w:rsidRDefault="00BF3491" w:rsidP="004B24BE">
      <w:pPr>
        <w:pStyle w:val="wypunktowanie"/>
      </w:pPr>
      <w:r>
        <w:t>Asortyment według obsługi</w:t>
      </w:r>
    </w:p>
    <w:p w14:paraId="15219F71" w14:textId="77777777" w:rsidR="0019106B" w:rsidRDefault="00E554F9" w:rsidP="0019106B">
      <w:r>
        <w:rPr>
          <w:noProof/>
          <w:lang w:eastAsia="pl-PL"/>
        </w:rPr>
        <w:drawing>
          <wp:inline distT="0" distB="0" distL="0" distR="0" wp14:anchorId="1521A793" wp14:editId="1521A794">
            <wp:extent cx="4527839" cy="2371725"/>
            <wp:effectExtent l="19050" t="0" r="6061" b="0"/>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cstate="print"/>
                    <a:stretch>
                      <a:fillRect/>
                    </a:stretch>
                  </pic:blipFill>
                  <pic:spPr>
                    <a:xfrm>
                      <a:off x="0" y="0"/>
                      <a:ext cx="4527839" cy="2371725"/>
                    </a:xfrm>
                    <a:prstGeom prst="rect">
                      <a:avLst/>
                    </a:prstGeom>
                  </pic:spPr>
                </pic:pic>
              </a:graphicData>
            </a:graphic>
          </wp:inline>
        </w:drawing>
      </w:r>
    </w:p>
    <w:p w14:paraId="15219F72" w14:textId="24E6C90F" w:rsidR="00BF3491" w:rsidRDefault="00BF3491" w:rsidP="00EB5548">
      <w:pPr>
        <w:pStyle w:val="Legenda"/>
        <w:rPr>
          <w:noProof/>
        </w:rPr>
      </w:pPr>
      <w:r>
        <w:t xml:space="preserve">Rys. </w:t>
      </w:r>
      <w:r w:rsidR="00073BBC">
        <w:fldChar w:fldCharType="begin"/>
      </w:r>
      <w:r w:rsidR="00533E2C">
        <w:instrText xml:space="preserve"> SEQ Rys. \* ARABIC </w:instrText>
      </w:r>
      <w:r w:rsidR="00073BBC">
        <w:fldChar w:fldCharType="separate"/>
      </w:r>
      <w:r w:rsidR="00A559D8">
        <w:rPr>
          <w:noProof/>
        </w:rPr>
        <w:t>301</w:t>
      </w:r>
      <w:r w:rsidR="00073BBC">
        <w:rPr>
          <w:noProof/>
        </w:rPr>
        <w:fldChar w:fldCharType="end"/>
      </w:r>
      <w:r>
        <w:t xml:space="preserve"> Asortyment</w:t>
      </w:r>
      <w:r>
        <w:rPr>
          <w:noProof/>
        </w:rPr>
        <w:t xml:space="preserve">  według obsługi  - raport</w:t>
      </w:r>
    </w:p>
    <w:p w14:paraId="15219F73" w14:textId="77777777" w:rsidR="00BF3491" w:rsidRDefault="00BF3491" w:rsidP="004B24BE">
      <w:pPr>
        <w:pStyle w:val="wypunktowanie"/>
      </w:pPr>
      <w:r>
        <w:t>Lista asortymentu</w:t>
      </w:r>
    </w:p>
    <w:p w14:paraId="15219F74" w14:textId="77777777" w:rsidR="0019106B" w:rsidRDefault="00E554F9" w:rsidP="0019106B">
      <w:r>
        <w:rPr>
          <w:noProof/>
          <w:lang w:eastAsia="pl-PL"/>
        </w:rPr>
        <w:lastRenderedPageBreak/>
        <w:drawing>
          <wp:inline distT="0" distB="0" distL="0" distR="0" wp14:anchorId="1521A795" wp14:editId="1521A796">
            <wp:extent cx="4314825" cy="1787961"/>
            <wp:effectExtent l="19050" t="0" r="9525"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cstate="print"/>
                    <a:stretch>
                      <a:fillRect/>
                    </a:stretch>
                  </pic:blipFill>
                  <pic:spPr>
                    <a:xfrm>
                      <a:off x="0" y="0"/>
                      <a:ext cx="4314825" cy="1787961"/>
                    </a:xfrm>
                    <a:prstGeom prst="rect">
                      <a:avLst/>
                    </a:prstGeom>
                  </pic:spPr>
                </pic:pic>
              </a:graphicData>
            </a:graphic>
          </wp:inline>
        </w:drawing>
      </w:r>
    </w:p>
    <w:p w14:paraId="15219F75" w14:textId="584AD01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302</w:t>
      </w:r>
      <w:r w:rsidR="00073BBC">
        <w:rPr>
          <w:noProof/>
        </w:rPr>
        <w:fldChar w:fldCharType="end"/>
      </w:r>
      <w:r>
        <w:t xml:space="preserve"> Lista asortymentu - raport</w:t>
      </w:r>
    </w:p>
    <w:p w14:paraId="15219F76" w14:textId="77777777" w:rsidR="00BF3491" w:rsidRDefault="00BF3491" w:rsidP="004B24BE">
      <w:pPr>
        <w:pStyle w:val="wypunktowanie"/>
      </w:pPr>
      <w:r>
        <w:t>Lista transakcji według obsługi</w:t>
      </w:r>
    </w:p>
    <w:p w14:paraId="15219F77" w14:textId="77777777" w:rsidR="0019106B" w:rsidRDefault="00E554F9" w:rsidP="0019106B">
      <w:r>
        <w:rPr>
          <w:noProof/>
          <w:lang w:eastAsia="pl-PL"/>
        </w:rPr>
        <w:drawing>
          <wp:inline distT="0" distB="0" distL="0" distR="0" wp14:anchorId="1521A797" wp14:editId="1521A798">
            <wp:extent cx="4569417" cy="1743075"/>
            <wp:effectExtent l="19050" t="0" r="2583" b="0"/>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cstate="print"/>
                    <a:stretch>
                      <a:fillRect/>
                    </a:stretch>
                  </pic:blipFill>
                  <pic:spPr>
                    <a:xfrm>
                      <a:off x="0" y="0"/>
                      <a:ext cx="4569417" cy="1743075"/>
                    </a:xfrm>
                    <a:prstGeom prst="rect">
                      <a:avLst/>
                    </a:prstGeom>
                  </pic:spPr>
                </pic:pic>
              </a:graphicData>
            </a:graphic>
          </wp:inline>
        </w:drawing>
      </w:r>
    </w:p>
    <w:p w14:paraId="15219F78" w14:textId="4307E21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303</w:t>
      </w:r>
      <w:r w:rsidR="00073BBC">
        <w:rPr>
          <w:noProof/>
        </w:rPr>
        <w:fldChar w:fldCharType="end"/>
      </w:r>
      <w:r>
        <w:t xml:space="preserve"> Lista transakcji według obsługi - raport</w:t>
      </w:r>
    </w:p>
    <w:p w14:paraId="15219F79" w14:textId="77777777" w:rsidR="00BF3491" w:rsidRDefault="00BF3491" w:rsidP="006077D4"/>
    <w:p w14:paraId="15219F7A" w14:textId="77777777" w:rsidR="00BF3491" w:rsidRDefault="00BF3491" w:rsidP="00DA4A5C">
      <w:pPr>
        <w:pStyle w:val="noagowek2zwypunktowaniem11"/>
      </w:pPr>
      <w:bookmarkStart w:id="239" w:name="_Toc432429617"/>
      <w:bookmarkStart w:id="240" w:name="_Toc46914929"/>
      <w:r>
        <w:t>Lista dokumentów</w:t>
      </w:r>
      <w:bookmarkEnd w:id="239"/>
      <w:bookmarkEnd w:id="240"/>
    </w:p>
    <w:p w14:paraId="15219F7B" w14:textId="77777777" w:rsidR="00BF3491" w:rsidRDefault="00BF3491" w:rsidP="006077D4">
      <w:r>
        <w:t>Jeśli podczas sprzedaży asortymentu</w:t>
      </w:r>
      <w:r w:rsidR="00FE58E7">
        <w:t>,</w:t>
      </w:r>
      <w:r>
        <w:t xml:space="preserve"> jako forma płatności zostanie wybrana ‘Gotówka’</w:t>
      </w:r>
      <w:r w:rsidR="00FE58E7">
        <w:t>,</w:t>
      </w:r>
      <w:r>
        <w:t xml:space="preserve"> to system do danej transakcji wygeneruje dokument sprzedaży (paragon) i zapisze na liście dokumentów.</w:t>
      </w:r>
    </w:p>
    <w:p w14:paraId="15219F7C" w14:textId="77777777" w:rsidR="00BF3491" w:rsidRDefault="00BF3491" w:rsidP="006077D4">
      <w:r>
        <w:rPr>
          <w:noProof/>
          <w:lang w:eastAsia="pl-PL"/>
        </w:rPr>
        <w:drawing>
          <wp:inline distT="0" distB="0" distL="0" distR="0" wp14:anchorId="1521A799" wp14:editId="1521A79A">
            <wp:extent cx="4599709" cy="2626377"/>
            <wp:effectExtent l="0" t="0" r="0" b="2540"/>
            <wp:docPr id="288" name="Obraz 287"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00" cstate="print"/>
                    <a:stretch>
                      <a:fillRect/>
                    </a:stretch>
                  </pic:blipFill>
                  <pic:spPr>
                    <a:xfrm>
                      <a:off x="0" y="0"/>
                      <a:ext cx="4606394" cy="2630194"/>
                    </a:xfrm>
                    <a:prstGeom prst="rect">
                      <a:avLst/>
                    </a:prstGeom>
                  </pic:spPr>
                </pic:pic>
              </a:graphicData>
            </a:graphic>
          </wp:inline>
        </w:drawing>
      </w:r>
    </w:p>
    <w:p w14:paraId="15219F7D" w14:textId="354E59D2" w:rsidR="00BF3491" w:rsidRDefault="00BF3491" w:rsidP="00EB5548">
      <w:pPr>
        <w:pStyle w:val="Legenda"/>
      </w:pPr>
      <w:r>
        <w:lastRenderedPageBreak/>
        <w:t xml:space="preserve">Rys. </w:t>
      </w:r>
      <w:r w:rsidR="00073BBC">
        <w:fldChar w:fldCharType="begin"/>
      </w:r>
      <w:r w:rsidR="00533E2C">
        <w:instrText xml:space="preserve"> SEQ Rys. \* ARABIC </w:instrText>
      </w:r>
      <w:r w:rsidR="00073BBC">
        <w:fldChar w:fldCharType="separate"/>
      </w:r>
      <w:r w:rsidR="00A559D8">
        <w:rPr>
          <w:noProof/>
        </w:rPr>
        <w:t>304</w:t>
      </w:r>
      <w:r w:rsidR="00073BBC">
        <w:rPr>
          <w:noProof/>
        </w:rPr>
        <w:fldChar w:fldCharType="end"/>
      </w:r>
      <w:r>
        <w:t xml:space="preserve"> Sprzedaż i wybór formy płatności</w:t>
      </w:r>
    </w:p>
    <w:p w14:paraId="15219F7E" w14:textId="77777777" w:rsidR="00BF3491" w:rsidRDefault="00BF3491" w:rsidP="006077D4">
      <w:r>
        <w:t>Za pomocą filtrów znajdujących się w nagłówku tego okna można w szybki sposób odszukać konkretny dokument.</w:t>
      </w:r>
    </w:p>
    <w:p w14:paraId="15219F7F" w14:textId="77777777" w:rsidR="00BF3491" w:rsidRDefault="00BF3491" w:rsidP="006077D4">
      <w:r>
        <w:rPr>
          <w:noProof/>
          <w:lang w:eastAsia="pl-PL"/>
        </w:rPr>
        <w:drawing>
          <wp:inline distT="0" distB="0" distL="0" distR="0" wp14:anchorId="1521A79B" wp14:editId="1521A79C">
            <wp:extent cx="4585450" cy="2911761"/>
            <wp:effectExtent l="0" t="0" r="5715" b="3175"/>
            <wp:docPr id="370"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1" cstate="print"/>
                    <a:stretch>
                      <a:fillRect/>
                    </a:stretch>
                  </pic:blipFill>
                  <pic:spPr bwMode="auto">
                    <a:xfrm>
                      <a:off x="0" y="0"/>
                      <a:ext cx="4590836" cy="2915181"/>
                    </a:xfrm>
                    <a:prstGeom prst="rect">
                      <a:avLst/>
                    </a:prstGeom>
                    <a:noFill/>
                    <a:ln w="9525">
                      <a:noFill/>
                      <a:miter lim="800000"/>
                      <a:headEnd/>
                      <a:tailEnd/>
                    </a:ln>
                  </pic:spPr>
                </pic:pic>
              </a:graphicData>
            </a:graphic>
          </wp:inline>
        </w:drawing>
      </w:r>
    </w:p>
    <w:p w14:paraId="15219F80" w14:textId="658D0F56" w:rsidR="00BF3491" w:rsidRPr="005C768E"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305</w:t>
      </w:r>
      <w:r w:rsidR="00073BBC">
        <w:rPr>
          <w:noProof/>
        </w:rPr>
        <w:fldChar w:fldCharType="end"/>
      </w:r>
      <w:r>
        <w:t xml:space="preserve"> Okno z listą dokumentów sprzedaży</w:t>
      </w:r>
    </w:p>
    <w:p w14:paraId="15219F81" w14:textId="77777777" w:rsidR="00BF3491" w:rsidRDefault="00BF3491" w:rsidP="006077D4"/>
    <w:p w14:paraId="15219F82" w14:textId="77777777" w:rsidR="00BF3491" w:rsidRDefault="00BF3491" w:rsidP="006077D4">
      <w:r>
        <w:t>Za pomocą dodatkowej opcji system pozwala wygenerować zbiorczą fakturę z</w:t>
      </w:r>
      <w:r w:rsidR="00FA1188">
        <w:t> </w:t>
      </w:r>
      <w:r>
        <w:t>dostępnej listy paragonów.</w:t>
      </w:r>
    </w:p>
    <w:p w14:paraId="15219F83" w14:textId="77777777" w:rsidR="00BF3491" w:rsidRDefault="00BF3491" w:rsidP="006077D4">
      <w:r>
        <w:rPr>
          <w:noProof/>
          <w:lang w:eastAsia="pl-PL"/>
        </w:rPr>
        <w:drawing>
          <wp:inline distT="0" distB="0" distL="0" distR="0" wp14:anchorId="1521A79D" wp14:editId="1521A79E">
            <wp:extent cx="4613564" cy="1799671"/>
            <wp:effectExtent l="0" t="0" r="0" b="0"/>
            <wp:docPr id="371"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2" cstate="print"/>
                    <a:srcRect/>
                    <a:stretch>
                      <a:fillRect/>
                    </a:stretch>
                  </pic:blipFill>
                  <pic:spPr bwMode="auto">
                    <a:xfrm>
                      <a:off x="0" y="0"/>
                      <a:ext cx="4626698" cy="1804794"/>
                    </a:xfrm>
                    <a:prstGeom prst="rect">
                      <a:avLst/>
                    </a:prstGeom>
                    <a:noFill/>
                    <a:ln w="9525">
                      <a:noFill/>
                      <a:miter lim="800000"/>
                      <a:headEnd/>
                      <a:tailEnd/>
                    </a:ln>
                  </pic:spPr>
                </pic:pic>
              </a:graphicData>
            </a:graphic>
          </wp:inline>
        </w:drawing>
      </w:r>
    </w:p>
    <w:p w14:paraId="15219F84" w14:textId="3E6899F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306</w:t>
      </w:r>
      <w:r w:rsidR="00073BBC">
        <w:rPr>
          <w:noProof/>
        </w:rPr>
        <w:fldChar w:fldCharType="end"/>
      </w:r>
      <w:r>
        <w:t xml:space="preserve"> Opcja generowania faktury zbiorczej z paragonów</w:t>
      </w:r>
    </w:p>
    <w:p w14:paraId="15219F85" w14:textId="77777777" w:rsidR="00BF3491" w:rsidRDefault="00BF3491" w:rsidP="006077D4"/>
    <w:p w14:paraId="15219F86" w14:textId="77777777" w:rsidR="00E554F9" w:rsidRDefault="00BF3491">
      <w:pPr>
        <w:jc w:val="left"/>
      </w:pPr>
      <w:r>
        <w:t>Jeśli dokument sprzedaży (paragon) nie zostanie wygenerowany za pośrednictwem opcji ‘&gt;&gt; Sprzedaż’, a poprzez opcję ‘&gt;&gt; Wejście’ czyli za pośrednictwem transakcji to takie dokumenty można w bardzo prosty sposób odszukać na liście sprzedaży przez zaznaczenie opcji ‘Dokument powiązany z</w:t>
      </w:r>
      <w:r w:rsidR="009B6D9E">
        <w:t> </w:t>
      </w:r>
      <w:r>
        <w:t>transakcją’.</w:t>
      </w:r>
    </w:p>
    <w:p w14:paraId="15219F87" w14:textId="77777777" w:rsidR="00BF3491" w:rsidRDefault="00BF3491" w:rsidP="006077D4">
      <w:r>
        <w:rPr>
          <w:noProof/>
          <w:lang w:eastAsia="pl-PL"/>
        </w:rPr>
        <w:lastRenderedPageBreak/>
        <w:drawing>
          <wp:inline distT="0" distB="0" distL="0" distR="0" wp14:anchorId="1521A79F" wp14:editId="1521A7A0">
            <wp:extent cx="4599420" cy="3136753"/>
            <wp:effectExtent l="0" t="0" r="0" b="6985"/>
            <wp:docPr id="374" name="Obraz 37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03" cstate="print"/>
                    <a:stretch>
                      <a:fillRect/>
                    </a:stretch>
                  </pic:blipFill>
                  <pic:spPr>
                    <a:xfrm>
                      <a:off x="0" y="0"/>
                      <a:ext cx="4611875" cy="3145247"/>
                    </a:xfrm>
                    <a:prstGeom prst="rect">
                      <a:avLst/>
                    </a:prstGeom>
                  </pic:spPr>
                </pic:pic>
              </a:graphicData>
            </a:graphic>
          </wp:inline>
        </w:drawing>
      </w:r>
    </w:p>
    <w:p w14:paraId="15219F88" w14:textId="43577DA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307</w:t>
      </w:r>
      <w:r w:rsidR="00073BBC">
        <w:rPr>
          <w:noProof/>
        </w:rPr>
        <w:fldChar w:fldCharType="end"/>
      </w:r>
      <w:r>
        <w:t xml:space="preserve"> Lista dokumentów sprzedaży pochodząca z transakcji</w:t>
      </w:r>
    </w:p>
    <w:p w14:paraId="15219F89" w14:textId="77777777" w:rsidR="00BF3491" w:rsidRDefault="00BF3491" w:rsidP="006077D4"/>
    <w:p w14:paraId="15219F8A" w14:textId="77777777" w:rsidR="00BF3491" w:rsidRPr="00385289" w:rsidRDefault="00BF3491" w:rsidP="00DA4A5C">
      <w:pPr>
        <w:pStyle w:val="noagowek2zwypunktowaniem11"/>
      </w:pPr>
      <w:bookmarkStart w:id="241" w:name="_Toc432429618"/>
      <w:bookmarkStart w:id="242" w:name="_Toc46914930"/>
      <w:r>
        <w:t>Rachunki n</w:t>
      </w:r>
      <w:r w:rsidRPr="00385289">
        <w:t xml:space="preserve">a </w:t>
      </w:r>
      <w:r w:rsidRPr="00B81AAB">
        <w:t>firmę</w:t>
      </w:r>
      <w:bookmarkEnd w:id="241"/>
      <w:bookmarkEnd w:id="242"/>
    </w:p>
    <w:p w14:paraId="15219F8B" w14:textId="77777777" w:rsidR="00BF3491" w:rsidRDefault="00BF3491" w:rsidP="006077D4">
      <w:r>
        <w:t>Podczas sprzedaży asortymentu, jeśli zostanie wybrana forma płatności ‘Na firmę’ to wówczas transakcja nie zostanie przeniesiona do listy sprzedaży (jako paragon i zafiskalizowana), a tylko do ‘Listy w koszt firmy’ jako dany koszt poniesiony przez firmę.</w:t>
      </w:r>
    </w:p>
    <w:p w14:paraId="15219F8C" w14:textId="77777777" w:rsidR="00BF3491" w:rsidRDefault="00BF3491" w:rsidP="006077D4">
      <w:r>
        <w:rPr>
          <w:noProof/>
          <w:lang w:eastAsia="pl-PL"/>
        </w:rPr>
        <w:drawing>
          <wp:inline distT="0" distB="0" distL="0" distR="0" wp14:anchorId="1521A7A1" wp14:editId="1521A7A2">
            <wp:extent cx="4710545" cy="2699009"/>
            <wp:effectExtent l="0" t="0" r="0" b="6350"/>
            <wp:docPr id="169" name="Obraz 168"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04" cstate="print"/>
                    <a:stretch>
                      <a:fillRect/>
                    </a:stretch>
                  </pic:blipFill>
                  <pic:spPr>
                    <a:xfrm>
                      <a:off x="0" y="0"/>
                      <a:ext cx="4713931" cy="2700949"/>
                    </a:xfrm>
                    <a:prstGeom prst="rect">
                      <a:avLst/>
                    </a:prstGeom>
                  </pic:spPr>
                </pic:pic>
              </a:graphicData>
            </a:graphic>
          </wp:inline>
        </w:drawing>
      </w:r>
    </w:p>
    <w:p w14:paraId="15219F8D" w14:textId="579151D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308</w:t>
      </w:r>
      <w:r w:rsidR="00073BBC">
        <w:rPr>
          <w:noProof/>
        </w:rPr>
        <w:fldChar w:fldCharType="end"/>
      </w:r>
      <w:r>
        <w:t xml:space="preserve"> Zmiana formy płatności</w:t>
      </w:r>
    </w:p>
    <w:p w14:paraId="15219F8E" w14:textId="77777777" w:rsidR="00BF3491" w:rsidRDefault="00BF3491" w:rsidP="0019106B"/>
    <w:p w14:paraId="15219F8F" w14:textId="77777777" w:rsidR="00BF3491" w:rsidRDefault="00BF3491" w:rsidP="006077D4">
      <w:r>
        <w:lastRenderedPageBreak/>
        <w:t xml:space="preserve">Po wyborze opcji  „Rachunki na firmę” </w:t>
      </w:r>
      <w:r w:rsidR="00FE58E7">
        <w:t xml:space="preserve">widoczne są </w:t>
      </w:r>
      <w:r>
        <w:t xml:space="preserve">transakcje przeprowadzone na koszt firmy. Wyświetlane dane </w:t>
      </w:r>
      <w:r w:rsidR="00FE58E7">
        <w:t xml:space="preserve">można </w:t>
      </w:r>
      <w:r>
        <w:t>posortować na kilka różnych sposobów za pomocą dostępnych filtrów znajdujących się w nagłówku okna</w:t>
      </w:r>
      <w:r w:rsidR="00FE58E7">
        <w:t>,</w:t>
      </w:r>
      <w:r>
        <w:t xml:space="preserve"> co </w:t>
      </w:r>
      <w:r w:rsidR="00FE58E7">
        <w:t>pomaga</w:t>
      </w:r>
      <w:r w:rsidR="001F06F9">
        <w:t xml:space="preserve"> </w:t>
      </w:r>
      <w:r w:rsidR="00FE58E7">
        <w:t>w</w:t>
      </w:r>
      <w:r w:rsidR="009B6D9E">
        <w:t> </w:t>
      </w:r>
      <w:r w:rsidR="00FE58E7">
        <w:t xml:space="preserve">odnalezieniu  </w:t>
      </w:r>
      <w:r>
        <w:t>szukan</w:t>
      </w:r>
      <w:r w:rsidR="00FE58E7">
        <w:t>ej</w:t>
      </w:r>
      <w:r>
        <w:t xml:space="preserve"> pozycj</w:t>
      </w:r>
      <w:r w:rsidR="00FE58E7">
        <w:t>i</w:t>
      </w:r>
      <w:r>
        <w:t>.</w:t>
      </w:r>
    </w:p>
    <w:p w14:paraId="15219F90" w14:textId="77777777" w:rsidR="0019106B" w:rsidRDefault="0019106B" w:rsidP="006077D4"/>
    <w:p w14:paraId="15219F91" w14:textId="77777777" w:rsidR="00BF3491" w:rsidRDefault="00BF3491" w:rsidP="0019106B">
      <w:r>
        <w:rPr>
          <w:noProof/>
          <w:lang w:eastAsia="pl-PL"/>
        </w:rPr>
        <w:drawing>
          <wp:inline distT="0" distB="0" distL="0" distR="0" wp14:anchorId="1521A7A3" wp14:editId="1521A7A4">
            <wp:extent cx="4710430" cy="1351894"/>
            <wp:effectExtent l="0" t="0" r="0" b="1270"/>
            <wp:docPr id="372"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5" cstate="print"/>
                    <a:stretch>
                      <a:fillRect/>
                    </a:stretch>
                  </pic:blipFill>
                  <pic:spPr bwMode="auto">
                    <a:xfrm>
                      <a:off x="0" y="0"/>
                      <a:ext cx="4730289" cy="1357594"/>
                    </a:xfrm>
                    <a:prstGeom prst="rect">
                      <a:avLst/>
                    </a:prstGeom>
                    <a:noFill/>
                    <a:ln w="9525">
                      <a:noFill/>
                      <a:miter lim="800000"/>
                      <a:headEnd/>
                      <a:tailEnd/>
                    </a:ln>
                  </pic:spPr>
                </pic:pic>
              </a:graphicData>
            </a:graphic>
          </wp:inline>
        </w:drawing>
      </w:r>
    </w:p>
    <w:p w14:paraId="15219F92" w14:textId="4EB2BA3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309</w:t>
      </w:r>
      <w:r w:rsidR="00073BBC">
        <w:rPr>
          <w:noProof/>
        </w:rPr>
        <w:fldChar w:fldCharType="end"/>
      </w:r>
      <w:r>
        <w:t xml:space="preserve"> Okno z listą rachunków w koszt firmy</w:t>
      </w:r>
    </w:p>
    <w:p w14:paraId="15219F93" w14:textId="77777777" w:rsidR="00BF3491" w:rsidRDefault="00BF3491" w:rsidP="006077D4"/>
    <w:p w14:paraId="15219F94" w14:textId="77777777" w:rsidR="00BF3491" w:rsidRDefault="00D915D1" w:rsidP="006077D4">
      <w:r>
        <w:t>D</w:t>
      </w:r>
      <w:r w:rsidR="00BF3491">
        <w:t xml:space="preserve">aną pozycję </w:t>
      </w:r>
      <w:r>
        <w:t xml:space="preserve">można </w:t>
      </w:r>
      <w:r w:rsidR="00BF3491">
        <w:t>‘usunąć’ z kosztów poprzez dostępną opcję.</w:t>
      </w:r>
    </w:p>
    <w:p w14:paraId="15219F95" w14:textId="77777777" w:rsidR="00BF3491" w:rsidRDefault="00BF3491" w:rsidP="006077D4">
      <w:r>
        <w:rPr>
          <w:noProof/>
          <w:lang w:eastAsia="pl-PL"/>
        </w:rPr>
        <w:drawing>
          <wp:inline distT="0" distB="0" distL="0" distR="0" wp14:anchorId="1521A7A5" wp14:editId="1521A7A6">
            <wp:extent cx="2992582" cy="2348539"/>
            <wp:effectExtent l="0" t="0" r="0" b="0"/>
            <wp:docPr id="245" name="Obraz 244"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06" cstate="print"/>
                    <a:stretch>
                      <a:fillRect/>
                    </a:stretch>
                  </pic:blipFill>
                  <pic:spPr>
                    <a:xfrm>
                      <a:off x="0" y="0"/>
                      <a:ext cx="2997372" cy="2352298"/>
                    </a:xfrm>
                    <a:prstGeom prst="rect">
                      <a:avLst/>
                    </a:prstGeom>
                  </pic:spPr>
                </pic:pic>
              </a:graphicData>
            </a:graphic>
          </wp:inline>
        </w:drawing>
      </w:r>
    </w:p>
    <w:p w14:paraId="15219F96" w14:textId="266E129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310</w:t>
      </w:r>
      <w:r w:rsidR="00073BBC">
        <w:rPr>
          <w:noProof/>
        </w:rPr>
        <w:fldChar w:fldCharType="end"/>
      </w:r>
      <w:r>
        <w:t xml:space="preserve"> Anulowanie pozycji z kosztów firmy</w:t>
      </w:r>
    </w:p>
    <w:p w14:paraId="15219F97" w14:textId="77777777" w:rsidR="00BF3491" w:rsidRDefault="00BF3491" w:rsidP="006077D4"/>
    <w:p w14:paraId="15219F98" w14:textId="77777777" w:rsidR="00BF3491" w:rsidRDefault="00BF3491" w:rsidP="006077D4">
      <w:r>
        <w:t>Po anulowaniu dana pozycja zostaje odpowiednio oznaczona ze stosownym komunikatem.</w:t>
      </w:r>
    </w:p>
    <w:p w14:paraId="15219F99" w14:textId="77777777" w:rsidR="00BF3491" w:rsidRDefault="00BF3491" w:rsidP="006077D4">
      <w:r>
        <w:rPr>
          <w:noProof/>
          <w:lang w:eastAsia="pl-PL"/>
        </w:rPr>
        <w:drawing>
          <wp:inline distT="0" distB="0" distL="0" distR="0" wp14:anchorId="1521A7A7" wp14:editId="1521A7A8">
            <wp:extent cx="4862945" cy="1278989"/>
            <wp:effectExtent l="0" t="0" r="0" b="0"/>
            <wp:docPr id="249" name="Obraz 248"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07" cstate="print"/>
                    <a:stretch>
                      <a:fillRect/>
                    </a:stretch>
                  </pic:blipFill>
                  <pic:spPr>
                    <a:xfrm>
                      <a:off x="0" y="0"/>
                      <a:ext cx="4875310" cy="1282241"/>
                    </a:xfrm>
                    <a:prstGeom prst="rect">
                      <a:avLst/>
                    </a:prstGeom>
                  </pic:spPr>
                </pic:pic>
              </a:graphicData>
            </a:graphic>
          </wp:inline>
        </w:drawing>
      </w:r>
    </w:p>
    <w:p w14:paraId="15219F9A" w14:textId="4946E4A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311</w:t>
      </w:r>
      <w:r w:rsidR="00073BBC">
        <w:rPr>
          <w:noProof/>
        </w:rPr>
        <w:fldChar w:fldCharType="end"/>
      </w:r>
      <w:r>
        <w:t xml:space="preserve"> Lista </w:t>
      </w:r>
      <w:r w:rsidR="00792041">
        <w:t>„</w:t>
      </w:r>
      <w:r>
        <w:t>w koszt firmy</w:t>
      </w:r>
      <w:r w:rsidR="00792041">
        <w:t>”</w:t>
      </w:r>
      <w:r>
        <w:t xml:space="preserve"> z anulowaną pozycją</w:t>
      </w:r>
    </w:p>
    <w:p w14:paraId="15219F9B" w14:textId="77777777" w:rsidR="00BF3491" w:rsidRDefault="00BF3491" w:rsidP="006077D4"/>
    <w:p w14:paraId="15219F9C" w14:textId="77777777" w:rsidR="00BF3491" w:rsidRDefault="00BF3491" w:rsidP="00DA4A5C">
      <w:pPr>
        <w:pStyle w:val="Nagowek3zwypunktowaniem111"/>
      </w:pPr>
      <w:bookmarkStart w:id="243" w:name="_Toc432429619"/>
      <w:bookmarkStart w:id="244" w:name="_Toc46914931"/>
      <w:r>
        <w:t>Raporty wydruku: Lista w koszt firmy</w:t>
      </w:r>
      <w:bookmarkEnd w:id="243"/>
      <w:bookmarkEnd w:id="244"/>
    </w:p>
    <w:p w14:paraId="15219F9D" w14:textId="77777777" w:rsidR="00BF3491" w:rsidRPr="00C3733A" w:rsidRDefault="00E554F9" w:rsidP="006077D4">
      <w:r>
        <w:rPr>
          <w:noProof/>
          <w:lang w:eastAsia="pl-PL"/>
        </w:rPr>
        <w:drawing>
          <wp:inline distT="0" distB="0" distL="0" distR="0" wp14:anchorId="1521A7A9" wp14:editId="1521A7AA">
            <wp:extent cx="4848225" cy="1228725"/>
            <wp:effectExtent l="0" t="0" r="9525" b="952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cstate="print"/>
                    <a:stretch>
                      <a:fillRect/>
                    </a:stretch>
                  </pic:blipFill>
                  <pic:spPr>
                    <a:xfrm>
                      <a:off x="0" y="0"/>
                      <a:ext cx="4848225" cy="1228725"/>
                    </a:xfrm>
                    <a:prstGeom prst="rect">
                      <a:avLst/>
                    </a:prstGeom>
                  </pic:spPr>
                </pic:pic>
              </a:graphicData>
            </a:graphic>
          </wp:inline>
        </w:drawing>
      </w:r>
    </w:p>
    <w:p w14:paraId="15219F9E" w14:textId="77777777" w:rsidR="00BF3491" w:rsidRDefault="00BF3491" w:rsidP="0019106B">
      <w:pPr>
        <w:pStyle w:val="Legenda"/>
      </w:pPr>
      <w:r>
        <w:t>Raport wydruku z zaznaczeniem pozycji anulowanych.</w:t>
      </w:r>
    </w:p>
    <w:p w14:paraId="15219F9F" w14:textId="77777777" w:rsidR="00BF3491" w:rsidRDefault="00E554F9" w:rsidP="006077D4">
      <w:r>
        <w:rPr>
          <w:noProof/>
          <w:lang w:eastAsia="pl-PL"/>
        </w:rPr>
        <w:drawing>
          <wp:inline distT="0" distB="0" distL="0" distR="0" wp14:anchorId="1521A7AB" wp14:editId="1521A7AC">
            <wp:extent cx="4905375" cy="1285875"/>
            <wp:effectExtent l="0" t="0" r="9525"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cstate="print"/>
                    <a:stretch>
                      <a:fillRect/>
                    </a:stretch>
                  </pic:blipFill>
                  <pic:spPr>
                    <a:xfrm>
                      <a:off x="0" y="0"/>
                      <a:ext cx="4905375" cy="1285875"/>
                    </a:xfrm>
                    <a:prstGeom prst="rect">
                      <a:avLst/>
                    </a:prstGeom>
                  </pic:spPr>
                </pic:pic>
              </a:graphicData>
            </a:graphic>
          </wp:inline>
        </w:drawing>
      </w:r>
    </w:p>
    <w:p w14:paraId="15219FA0" w14:textId="77777777" w:rsidR="001C39E7" w:rsidRDefault="001C39E7" w:rsidP="006077D4"/>
    <w:p w14:paraId="15219FA1" w14:textId="77777777" w:rsidR="00BF3491" w:rsidRDefault="00BF3491" w:rsidP="00DA4A5C">
      <w:pPr>
        <w:pStyle w:val="noagowek2zwypunktowaniem11"/>
      </w:pPr>
      <w:bookmarkStart w:id="245" w:name="_Toc432429620"/>
      <w:bookmarkStart w:id="246" w:name="_Toc46914932"/>
      <w:r w:rsidRPr="00B81AAB">
        <w:t>Karty</w:t>
      </w:r>
      <w:r>
        <w:t xml:space="preserve"> klientów</w:t>
      </w:r>
      <w:bookmarkEnd w:id="245"/>
      <w:bookmarkEnd w:id="246"/>
    </w:p>
    <w:p w14:paraId="15219FA2" w14:textId="77777777" w:rsidR="00BF3491" w:rsidRDefault="00BF3491" w:rsidP="0019106B">
      <w:r>
        <w:rPr>
          <w:noProof/>
          <w:lang w:eastAsia="pl-PL"/>
        </w:rPr>
        <w:drawing>
          <wp:inline distT="0" distB="0" distL="0" distR="0" wp14:anchorId="1521A7AD" wp14:editId="1521A7AE">
            <wp:extent cx="4946793" cy="3144981"/>
            <wp:effectExtent l="0" t="0" r="6350" b="0"/>
            <wp:docPr id="373"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0" cstate="print"/>
                    <a:srcRect/>
                    <a:stretch>
                      <a:fillRect/>
                    </a:stretch>
                  </pic:blipFill>
                  <pic:spPr bwMode="auto">
                    <a:xfrm>
                      <a:off x="0" y="0"/>
                      <a:ext cx="4954811" cy="3150079"/>
                    </a:xfrm>
                    <a:prstGeom prst="rect">
                      <a:avLst/>
                    </a:prstGeom>
                    <a:noFill/>
                    <a:ln w="9525">
                      <a:noFill/>
                      <a:miter lim="800000"/>
                      <a:headEnd/>
                      <a:tailEnd/>
                    </a:ln>
                  </pic:spPr>
                </pic:pic>
              </a:graphicData>
            </a:graphic>
          </wp:inline>
        </w:drawing>
      </w:r>
    </w:p>
    <w:p w14:paraId="15219FA3" w14:textId="0480899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312</w:t>
      </w:r>
      <w:r w:rsidR="00073BBC">
        <w:rPr>
          <w:noProof/>
        </w:rPr>
        <w:fldChar w:fldCharType="end"/>
      </w:r>
      <w:r>
        <w:t xml:space="preserve"> Okno z listą kart klientów</w:t>
      </w:r>
    </w:p>
    <w:p w14:paraId="15219FA4" w14:textId="77777777" w:rsidR="00BF3491" w:rsidRDefault="00BF3491" w:rsidP="006077D4">
      <w:r>
        <w:t xml:space="preserve">Za pomocą opcji menu „Karty klientów” </w:t>
      </w:r>
      <w:r w:rsidR="00D915D1">
        <w:t xml:space="preserve">istnieje </w:t>
      </w:r>
      <w:r>
        <w:t xml:space="preserve">możliwość zarządzania elektronicznymi kartami klienta. Dokumenty </w:t>
      </w:r>
      <w:r w:rsidR="00D915D1">
        <w:t xml:space="preserve">można  </w:t>
      </w:r>
      <w:r>
        <w:t xml:space="preserve">sortować według </w:t>
      </w:r>
      <w:r w:rsidR="00D915D1">
        <w:t>własnych</w:t>
      </w:r>
      <w:r>
        <w:t xml:space="preserve"> kryteriów. </w:t>
      </w:r>
    </w:p>
    <w:p w14:paraId="15219FA5" w14:textId="77777777" w:rsidR="00BF3491" w:rsidRDefault="00BF3491" w:rsidP="006077D4">
      <w:r>
        <w:lastRenderedPageBreak/>
        <w:t xml:space="preserve">Po kliknięciu prawym przyciskiem myszy i wybraniu opcji „Dodaj” </w:t>
      </w:r>
      <w:r w:rsidR="00D915D1">
        <w:t xml:space="preserve">istnieje </w:t>
      </w:r>
      <w:r>
        <w:t xml:space="preserve">możliwość utworzenia nowej Karty klienta. Poniżej okno: </w:t>
      </w:r>
    </w:p>
    <w:p w14:paraId="15219FA6" w14:textId="77777777" w:rsidR="00BF3491" w:rsidRDefault="00BF3491" w:rsidP="0019106B">
      <w:r>
        <w:rPr>
          <w:noProof/>
          <w:lang w:eastAsia="pl-PL"/>
        </w:rPr>
        <w:drawing>
          <wp:inline distT="0" distB="0" distL="0" distR="0" wp14:anchorId="1521A7AF" wp14:editId="1521A7B0">
            <wp:extent cx="3449782" cy="3442713"/>
            <wp:effectExtent l="0" t="0" r="0" b="5715"/>
            <wp:docPr id="375"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1" cstate="print"/>
                    <a:srcRect/>
                    <a:stretch>
                      <a:fillRect/>
                    </a:stretch>
                  </pic:blipFill>
                  <pic:spPr bwMode="auto">
                    <a:xfrm>
                      <a:off x="0" y="0"/>
                      <a:ext cx="3453016" cy="3445941"/>
                    </a:xfrm>
                    <a:prstGeom prst="rect">
                      <a:avLst/>
                    </a:prstGeom>
                    <a:noFill/>
                    <a:ln w="9525">
                      <a:noFill/>
                      <a:miter lim="800000"/>
                      <a:headEnd/>
                      <a:tailEnd/>
                    </a:ln>
                  </pic:spPr>
                </pic:pic>
              </a:graphicData>
            </a:graphic>
          </wp:inline>
        </w:drawing>
      </w:r>
    </w:p>
    <w:p w14:paraId="15219FA7" w14:textId="07E00C2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313</w:t>
      </w:r>
      <w:r w:rsidR="00073BBC">
        <w:rPr>
          <w:noProof/>
        </w:rPr>
        <w:fldChar w:fldCharType="end"/>
      </w:r>
      <w:r>
        <w:t xml:space="preserve"> Okno edycji lub zapisu nowej karty klienta</w:t>
      </w:r>
    </w:p>
    <w:p w14:paraId="15219FA8" w14:textId="77777777" w:rsidR="00BF3491" w:rsidRDefault="00BF3491" w:rsidP="004B24BE">
      <w:pPr>
        <w:pStyle w:val="wypunktowanie"/>
      </w:pPr>
      <w:r>
        <w:t xml:space="preserve">W polu „Symbol” </w:t>
      </w:r>
      <w:r w:rsidR="00D915D1">
        <w:t xml:space="preserve">wpisuje się  </w:t>
      </w:r>
      <w:r>
        <w:t>oznaczenie jakie ma mieć karta w systemie.</w:t>
      </w:r>
    </w:p>
    <w:p w14:paraId="15219FA9" w14:textId="77777777" w:rsidR="00BF3491" w:rsidRDefault="00BF3491" w:rsidP="004B24BE">
      <w:pPr>
        <w:pStyle w:val="wypunktowanie"/>
      </w:pPr>
      <w:r>
        <w:t>„Ważność od … do” określa terminy ważności karty.</w:t>
      </w:r>
    </w:p>
    <w:p w14:paraId="15219FAA" w14:textId="77777777" w:rsidR="00BF3491" w:rsidRDefault="00BF3491" w:rsidP="004B24BE">
      <w:pPr>
        <w:pStyle w:val="wypunktowanie"/>
      </w:pPr>
      <w:r>
        <w:t xml:space="preserve">„Klucz” – z rozwijanej listy </w:t>
      </w:r>
      <w:r w:rsidR="00D915D1">
        <w:t xml:space="preserve">wybierany jest </w:t>
      </w:r>
      <w:r>
        <w:t>identyfikator przypisany danej karcie. Uwaga! Dana karta musi być wcześniej zarejestrowana w systemie.</w:t>
      </w:r>
    </w:p>
    <w:p w14:paraId="15219FAB" w14:textId="77777777" w:rsidR="00BF3491" w:rsidRDefault="00BF3491" w:rsidP="004B24BE">
      <w:pPr>
        <w:pStyle w:val="wypunktowanie"/>
      </w:pPr>
      <w:r>
        <w:t xml:space="preserve">„Kontrahent” – z rozwijanej listy </w:t>
      </w:r>
      <w:r w:rsidR="00D915D1">
        <w:t xml:space="preserve">wybiera się </w:t>
      </w:r>
      <w:r>
        <w:t>kontrahenta</w:t>
      </w:r>
      <w:r w:rsidR="00D915D1">
        <w:t>,</w:t>
      </w:r>
      <w:r>
        <w:t xml:space="preserve"> do którego będzie przypisana karta. </w:t>
      </w:r>
    </w:p>
    <w:p w14:paraId="15219FAC" w14:textId="77777777" w:rsidR="00BF3491" w:rsidRDefault="00BF3491" w:rsidP="004B24BE">
      <w:pPr>
        <w:pStyle w:val="wypunktowanie"/>
      </w:pPr>
      <w:r>
        <w:t>Adres, telefon, PESEL i e-mail powinny zostać uzupełnione automatycznie po wybraniu kontrahenta.</w:t>
      </w:r>
    </w:p>
    <w:p w14:paraId="15219FAD" w14:textId="77777777" w:rsidR="00BF3491" w:rsidRDefault="00BF3491" w:rsidP="004B24BE">
      <w:pPr>
        <w:pStyle w:val="wypunktowanie"/>
      </w:pPr>
      <w:r>
        <w:t xml:space="preserve">„Pobieranie na wejściu” – </w:t>
      </w:r>
      <w:r w:rsidR="00D915D1">
        <w:t xml:space="preserve">określa, </w:t>
      </w:r>
      <w:r>
        <w:t>czy środki z karty mają być pobierane na wejściu czy dopiero przy wyjściu.</w:t>
      </w:r>
    </w:p>
    <w:p w14:paraId="15219FAE" w14:textId="77777777" w:rsidR="00BF3491" w:rsidRDefault="00BF3491" w:rsidP="004B24BE">
      <w:pPr>
        <w:pStyle w:val="wypunktowanie"/>
      </w:pPr>
      <w:r>
        <w:t>Rabat wejść/towarów – określa rabat przysługujący użytkownikowi karty na wejścia i/lub towary.</w:t>
      </w:r>
    </w:p>
    <w:p w14:paraId="15219FAF" w14:textId="77777777" w:rsidR="00BF3491" w:rsidRDefault="00BF3491" w:rsidP="004B24BE">
      <w:pPr>
        <w:pStyle w:val="wypunktowanie"/>
      </w:pPr>
      <w:r>
        <w:t>„Dopuszczalna kwota” – określa ile pieniędzy jednorazowo może wydać użytkownik karty.</w:t>
      </w:r>
    </w:p>
    <w:p w14:paraId="15219FB0" w14:textId="77777777" w:rsidR="00BF3491" w:rsidRDefault="00BF3491" w:rsidP="004B24BE">
      <w:pPr>
        <w:pStyle w:val="wypunktowanie"/>
      </w:pPr>
      <w:r>
        <w:t xml:space="preserve">„Dzienne rabaty kwotowe” – </w:t>
      </w:r>
      <w:r w:rsidR="00D915D1">
        <w:t xml:space="preserve">dzielony jest </w:t>
      </w:r>
      <w:r>
        <w:t xml:space="preserve">na podstawowe i dodatkowe, </w:t>
      </w:r>
      <w:r w:rsidR="009B6D9E">
        <w:t>a </w:t>
      </w:r>
      <w:r>
        <w:t>określają ile w danym dniu klient posiada środków na wykorzystanie w</w:t>
      </w:r>
      <w:r w:rsidR="009B6D9E">
        <w:t> </w:t>
      </w:r>
      <w:r>
        <w:t>ramach przysługującego mu rabatu</w:t>
      </w:r>
      <w:r w:rsidR="00D915D1">
        <w:t>.</w:t>
      </w:r>
    </w:p>
    <w:p w14:paraId="15219FB1" w14:textId="77777777" w:rsidR="00BF3491" w:rsidRDefault="00BF3491" w:rsidP="0019106B">
      <w:r>
        <w:rPr>
          <w:noProof/>
          <w:lang w:eastAsia="pl-PL"/>
        </w:rPr>
        <w:drawing>
          <wp:inline distT="0" distB="0" distL="0" distR="0" wp14:anchorId="1521A7B1" wp14:editId="1521A7B2">
            <wp:extent cx="5126182" cy="1222136"/>
            <wp:effectExtent l="0" t="0" r="0" b="0"/>
            <wp:docPr id="376"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2" cstate="print"/>
                    <a:srcRect/>
                    <a:stretch>
                      <a:fillRect/>
                    </a:stretch>
                  </pic:blipFill>
                  <pic:spPr bwMode="auto">
                    <a:xfrm>
                      <a:off x="0" y="0"/>
                      <a:ext cx="5139462" cy="1225302"/>
                    </a:xfrm>
                    <a:prstGeom prst="rect">
                      <a:avLst/>
                    </a:prstGeom>
                    <a:noFill/>
                    <a:ln w="9525">
                      <a:noFill/>
                      <a:miter lim="800000"/>
                      <a:headEnd/>
                      <a:tailEnd/>
                    </a:ln>
                  </pic:spPr>
                </pic:pic>
              </a:graphicData>
            </a:graphic>
          </wp:inline>
        </w:drawing>
      </w:r>
    </w:p>
    <w:p w14:paraId="15219FB2" w14:textId="6F01D643" w:rsidR="00BF3491" w:rsidRDefault="00BF3491" w:rsidP="00EB5548">
      <w:pPr>
        <w:pStyle w:val="Legenda"/>
      </w:pPr>
      <w:r>
        <w:lastRenderedPageBreak/>
        <w:t xml:space="preserve">Rys. </w:t>
      </w:r>
      <w:r w:rsidR="00073BBC">
        <w:fldChar w:fldCharType="begin"/>
      </w:r>
      <w:r w:rsidR="00533E2C">
        <w:instrText xml:space="preserve"> SEQ Rys. \* ARABIC </w:instrText>
      </w:r>
      <w:r w:rsidR="00073BBC">
        <w:fldChar w:fldCharType="separate"/>
      </w:r>
      <w:r w:rsidR="00A559D8">
        <w:rPr>
          <w:noProof/>
        </w:rPr>
        <w:t>314</w:t>
      </w:r>
      <w:r w:rsidR="00073BBC">
        <w:rPr>
          <w:noProof/>
        </w:rPr>
        <w:fldChar w:fldCharType="end"/>
      </w:r>
      <w:r>
        <w:t xml:space="preserve"> Zakładka z Historią użycia karty klienta</w:t>
      </w:r>
    </w:p>
    <w:p w14:paraId="15219FB3" w14:textId="77777777" w:rsidR="00BF3491" w:rsidRDefault="00BF3491" w:rsidP="006077D4">
      <w:r>
        <w:t>Zakładka „Historia karty” przedstawia poszczególne działania przeprowadzone za pomocą karty klienta.</w:t>
      </w:r>
    </w:p>
    <w:p w14:paraId="15219FB4" w14:textId="77777777" w:rsidR="00BF3491" w:rsidRDefault="00BF3491" w:rsidP="006077D4"/>
    <w:p w14:paraId="15219FB5" w14:textId="77777777" w:rsidR="00BF3491" w:rsidRDefault="00BF3491" w:rsidP="0019106B">
      <w:r>
        <w:rPr>
          <w:noProof/>
          <w:lang w:eastAsia="pl-PL"/>
        </w:rPr>
        <w:drawing>
          <wp:inline distT="0" distB="0" distL="0" distR="0" wp14:anchorId="1521A7B3" wp14:editId="1521A7B4">
            <wp:extent cx="5111865" cy="1218722"/>
            <wp:effectExtent l="0" t="0" r="0" b="635"/>
            <wp:docPr id="377"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3" cstate="print"/>
                    <a:srcRect/>
                    <a:stretch>
                      <a:fillRect/>
                    </a:stretch>
                  </pic:blipFill>
                  <pic:spPr bwMode="auto">
                    <a:xfrm>
                      <a:off x="0" y="0"/>
                      <a:ext cx="5135479" cy="1224352"/>
                    </a:xfrm>
                    <a:prstGeom prst="rect">
                      <a:avLst/>
                    </a:prstGeom>
                    <a:noFill/>
                    <a:ln w="9525">
                      <a:noFill/>
                      <a:miter lim="800000"/>
                      <a:headEnd/>
                      <a:tailEnd/>
                    </a:ln>
                  </pic:spPr>
                </pic:pic>
              </a:graphicData>
            </a:graphic>
          </wp:inline>
        </w:drawing>
      </w:r>
    </w:p>
    <w:p w14:paraId="15219FB6" w14:textId="3E046FB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315</w:t>
      </w:r>
      <w:r w:rsidR="00073BBC">
        <w:rPr>
          <w:noProof/>
        </w:rPr>
        <w:fldChar w:fldCharType="end"/>
      </w:r>
      <w:r>
        <w:t xml:space="preserve"> Zakładka z dostępnym Saldem katy i jej obciążeniami</w:t>
      </w:r>
    </w:p>
    <w:p w14:paraId="15219FB7" w14:textId="77777777" w:rsidR="00BF3491" w:rsidRDefault="00BF3491" w:rsidP="006077D4">
      <w:r>
        <w:t xml:space="preserve">W zakładce „Saldo karty” </w:t>
      </w:r>
      <w:r w:rsidR="00D915D1">
        <w:t xml:space="preserve">można </w:t>
      </w:r>
      <w:r>
        <w:t xml:space="preserve">obserwować historie doładowań i obciążeń karty klienta. Ponadto, klikając prawym przyciskiem myszy w okienku „Doładowania”, </w:t>
      </w:r>
      <w:r w:rsidR="00D915D1">
        <w:t xml:space="preserve">istnieje </w:t>
      </w:r>
      <w:r>
        <w:t>możliwość dodania środków do karty.</w:t>
      </w:r>
    </w:p>
    <w:p w14:paraId="15219FB8" w14:textId="77777777" w:rsidR="00BF3491" w:rsidRPr="00AB33DB" w:rsidRDefault="00BF3491" w:rsidP="006077D4"/>
    <w:p w14:paraId="15219FB9" w14:textId="77777777" w:rsidR="00BF3491" w:rsidRDefault="00BF3491" w:rsidP="00DA4A5C">
      <w:pPr>
        <w:pStyle w:val="noagowek2zwypunktowaniem11"/>
      </w:pPr>
      <w:bookmarkStart w:id="247" w:name="_Toc432429621"/>
      <w:bookmarkStart w:id="248" w:name="_Toc46914933"/>
      <w:r w:rsidRPr="00385289">
        <w:t xml:space="preserve">Rozliczenie </w:t>
      </w:r>
      <w:r w:rsidRPr="00B81AAB">
        <w:t>obsługi</w:t>
      </w:r>
      <w:bookmarkEnd w:id="247"/>
      <w:bookmarkEnd w:id="248"/>
    </w:p>
    <w:p w14:paraId="15219FBA" w14:textId="77777777" w:rsidR="00BF3491" w:rsidRDefault="00BF3491" w:rsidP="0019106B">
      <w:r>
        <w:rPr>
          <w:noProof/>
          <w:lang w:eastAsia="pl-PL"/>
        </w:rPr>
        <w:drawing>
          <wp:inline distT="0" distB="0" distL="0" distR="0" wp14:anchorId="1521A7B5" wp14:editId="1521A7B6">
            <wp:extent cx="4433455" cy="2840641"/>
            <wp:effectExtent l="0" t="0" r="5715" b="0"/>
            <wp:docPr id="378"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4" cstate="print"/>
                    <a:srcRect/>
                    <a:stretch>
                      <a:fillRect/>
                    </a:stretch>
                  </pic:blipFill>
                  <pic:spPr bwMode="auto">
                    <a:xfrm>
                      <a:off x="0" y="0"/>
                      <a:ext cx="4445988" cy="2848672"/>
                    </a:xfrm>
                    <a:prstGeom prst="rect">
                      <a:avLst/>
                    </a:prstGeom>
                    <a:noFill/>
                    <a:ln w="9525">
                      <a:noFill/>
                      <a:miter lim="800000"/>
                      <a:headEnd/>
                      <a:tailEnd/>
                    </a:ln>
                  </pic:spPr>
                </pic:pic>
              </a:graphicData>
            </a:graphic>
          </wp:inline>
        </w:drawing>
      </w:r>
    </w:p>
    <w:p w14:paraId="15219FBB" w14:textId="340D866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316</w:t>
      </w:r>
      <w:r w:rsidR="00073BBC">
        <w:rPr>
          <w:noProof/>
        </w:rPr>
        <w:fldChar w:fldCharType="end"/>
      </w:r>
      <w:r>
        <w:t xml:space="preserve"> Okno rozliczeń obsługi</w:t>
      </w:r>
    </w:p>
    <w:p w14:paraId="15219FBC" w14:textId="77777777" w:rsidR="00BF3491" w:rsidRDefault="00BF3491" w:rsidP="006077D4">
      <w:r>
        <w:t xml:space="preserve">Za pomocą tej funkcjonalności </w:t>
      </w:r>
      <w:r w:rsidR="00D915D1">
        <w:t xml:space="preserve">jest możliwy </w:t>
      </w:r>
      <w:r>
        <w:t>dostęp do historii transakcji z</w:t>
      </w:r>
      <w:r w:rsidR="009B6D9E">
        <w:t> </w:t>
      </w:r>
      <w:r>
        <w:t>podziałem np. na użytkowników. Lista dostępnych opcji grupowania przedstawia poniższe okno.</w:t>
      </w:r>
    </w:p>
    <w:p w14:paraId="15219FBD" w14:textId="77777777" w:rsidR="00BF3491" w:rsidRDefault="00BF3491" w:rsidP="006077D4">
      <w:r>
        <w:rPr>
          <w:noProof/>
          <w:lang w:eastAsia="pl-PL"/>
        </w:rPr>
        <w:lastRenderedPageBreak/>
        <w:drawing>
          <wp:inline distT="0" distB="0" distL="0" distR="0" wp14:anchorId="1521A7B7" wp14:editId="1521A7B8">
            <wp:extent cx="2434107" cy="1813879"/>
            <wp:effectExtent l="0" t="0" r="4445" b="0"/>
            <wp:docPr id="379"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5" cstate="print"/>
                    <a:srcRect/>
                    <a:stretch>
                      <a:fillRect/>
                    </a:stretch>
                  </pic:blipFill>
                  <pic:spPr bwMode="auto">
                    <a:xfrm>
                      <a:off x="0" y="0"/>
                      <a:ext cx="2446502" cy="1823116"/>
                    </a:xfrm>
                    <a:prstGeom prst="rect">
                      <a:avLst/>
                    </a:prstGeom>
                    <a:noFill/>
                    <a:ln w="9525">
                      <a:noFill/>
                      <a:miter lim="800000"/>
                      <a:headEnd/>
                      <a:tailEnd/>
                    </a:ln>
                  </pic:spPr>
                </pic:pic>
              </a:graphicData>
            </a:graphic>
          </wp:inline>
        </w:drawing>
      </w:r>
    </w:p>
    <w:p w14:paraId="15219FBE" w14:textId="77777777" w:rsidR="00BF3491" w:rsidRDefault="00BF3491" w:rsidP="006077D4">
      <w:r>
        <w:t xml:space="preserve">Ponadto </w:t>
      </w:r>
      <w:r w:rsidR="00D915D1">
        <w:t xml:space="preserve">można </w:t>
      </w:r>
      <w:r>
        <w:t>wybrać okres czy konkretną zmianę</w:t>
      </w:r>
      <w:r w:rsidR="00D915D1">
        <w:t>,</w:t>
      </w:r>
      <w:r>
        <w:t xml:space="preserve"> dla której mają być pokazane transakcje.</w:t>
      </w:r>
    </w:p>
    <w:p w14:paraId="15219FBF" w14:textId="77777777" w:rsidR="00BF3491" w:rsidRDefault="00BF3491" w:rsidP="006077D4"/>
    <w:p w14:paraId="15219FC0" w14:textId="77777777" w:rsidR="00BF3491" w:rsidRDefault="00BF3491" w:rsidP="00DA4A5C">
      <w:pPr>
        <w:pStyle w:val="Nagowek3zwypunktowaniem111"/>
      </w:pPr>
      <w:bookmarkStart w:id="249" w:name="_Toc432429622"/>
      <w:bookmarkStart w:id="250" w:name="_Toc46914934"/>
      <w:r>
        <w:t>Raport wydruku: Rozliczenie obsługi</w:t>
      </w:r>
      <w:bookmarkEnd w:id="249"/>
      <w:bookmarkEnd w:id="250"/>
    </w:p>
    <w:p w14:paraId="15219FC1" w14:textId="77777777" w:rsidR="00BF3491" w:rsidRDefault="00E554F9" w:rsidP="006077D4">
      <w:r>
        <w:rPr>
          <w:noProof/>
          <w:lang w:eastAsia="pl-PL"/>
        </w:rPr>
        <w:drawing>
          <wp:inline distT="0" distB="0" distL="0" distR="0" wp14:anchorId="1521A7B9" wp14:editId="1521A7BA">
            <wp:extent cx="4943475" cy="1590675"/>
            <wp:effectExtent l="0" t="0" r="9525" b="952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print"/>
                    <a:stretch>
                      <a:fillRect/>
                    </a:stretch>
                  </pic:blipFill>
                  <pic:spPr>
                    <a:xfrm>
                      <a:off x="0" y="0"/>
                      <a:ext cx="4943475" cy="1590675"/>
                    </a:xfrm>
                    <a:prstGeom prst="rect">
                      <a:avLst/>
                    </a:prstGeom>
                  </pic:spPr>
                </pic:pic>
              </a:graphicData>
            </a:graphic>
          </wp:inline>
        </w:drawing>
      </w:r>
    </w:p>
    <w:p w14:paraId="15219FC2" w14:textId="341FB989" w:rsidR="00BF3491" w:rsidRPr="00EF405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317</w:t>
      </w:r>
      <w:r w:rsidR="00073BBC">
        <w:rPr>
          <w:noProof/>
        </w:rPr>
        <w:fldChar w:fldCharType="end"/>
      </w:r>
      <w:r>
        <w:t xml:space="preserve"> Podstawowy raport rozliczenia obsługi</w:t>
      </w:r>
    </w:p>
    <w:p w14:paraId="15219FC3" w14:textId="77777777" w:rsidR="00BF3491" w:rsidRDefault="00E554F9" w:rsidP="006077D4">
      <w:r>
        <w:rPr>
          <w:noProof/>
          <w:lang w:eastAsia="pl-PL"/>
        </w:rPr>
        <w:drawing>
          <wp:inline distT="0" distB="0" distL="0" distR="0" wp14:anchorId="1521A7BB" wp14:editId="1521A7BC">
            <wp:extent cx="4943475" cy="2752725"/>
            <wp:effectExtent l="0" t="0" r="9525" b="9525"/>
            <wp:docPr id="653" name="Obraz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cstate="print"/>
                    <a:stretch>
                      <a:fillRect/>
                    </a:stretch>
                  </pic:blipFill>
                  <pic:spPr>
                    <a:xfrm>
                      <a:off x="0" y="0"/>
                      <a:ext cx="4943475" cy="2752725"/>
                    </a:xfrm>
                    <a:prstGeom prst="rect">
                      <a:avLst/>
                    </a:prstGeom>
                  </pic:spPr>
                </pic:pic>
              </a:graphicData>
            </a:graphic>
          </wp:inline>
        </w:drawing>
      </w:r>
    </w:p>
    <w:p w14:paraId="15219FC4" w14:textId="01A2634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318</w:t>
      </w:r>
      <w:r w:rsidR="00073BBC">
        <w:rPr>
          <w:noProof/>
        </w:rPr>
        <w:fldChar w:fldCharType="end"/>
      </w:r>
      <w:r>
        <w:t xml:space="preserve"> Raport rozliczenia obsługi z podziałem na grupę asortymentową</w:t>
      </w:r>
    </w:p>
    <w:p w14:paraId="15219FC5" w14:textId="77777777" w:rsidR="00BF3491" w:rsidRDefault="00BF3491" w:rsidP="00DA4A5C">
      <w:pPr>
        <w:pStyle w:val="noagowek2zwypunktowaniem11"/>
      </w:pPr>
      <w:bookmarkStart w:id="251" w:name="_Toc432429623"/>
      <w:bookmarkStart w:id="252" w:name="_Toc46914935"/>
      <w:r>
        <w:lastRenderedPageBreak/>
        <w:t>Lista zmian</w:t>
      </w:r>
      <w:bookmarkEnd w:id="251"/>
      <w:bookmarkEnd w:id="252"/>
    </w:p>
    <w:p w14:paraId="15219FC6" w14:textId="77777777" w:rsidR="00BF3491" w:rsidRDefault="00BF3491" w:rsidP="006077D4">
      <w:r>
        <w:rPr>
          <w:noProof/>
          <w:lang w:eastAsia="pl-PL"/>
        </w:rPr>
        <w:drawing>
          <wp:inline distT="0" distB="0" distL="0" distR="0" wp14:anchorId="1521A7BD" wp14:editId="1521A7BE">
            <wp:extent cx="4946015" cy="3152321"/>
            <wp:effectExtent l="0" t="0" r="6985" b="0"/>
            <wp:docPr id="384" name="Obraz 38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18" cstate="print"/>
                    <a:stretch>
                      <a:fillRect/>
                    </a:stretch>
                  </pic:blipFill>
                  <pic:spPr>
                    <a:xfrm>
                      <a:off x="0" y="0"/>
                      <a:ext cx="4960446" cy="3161519"/>
                    </a:xfrm>
                    <a:prstGeom prst="rect">
                      <a:avLst/>
                    </a:prstGeom>
                  </pic:spPr>
                </pic:pic>
              </a:graphicData>
            </a:graphic>
          </wp:inline>
        </w:drawing>
      </w:r>
    </w:p>
    <w:p w14:paraId="15219FC7" w14:textId="0F3B4F2E" w:rsidR="00BF3491" w:rsidRDefault="00BF3491" w:rsidP="001F06F9">
      <w:pPr>
        <w:pStyle w:val="Legenda"/>
      </w:pPr>
      <w:r>
        <w:t xml:space="preserve">Rys. </w:t>
      </w:r>
      <w:r w:rsidR="00073BBC">
        <w:fldChar w:fldCharType="begin"/>
      </w:r>
      <w:r w:rsidR="00533E2C">
        <w:instrText xml:space="preserve"> SEQ Rys. \* ARABIC </w:instrText>
      </w:r>
      <w:r w:rsidR="00073BBC">
        <w:fldChar w:fldCharType="separate"/>
      </w:r>
      <w:r w:rsidR="00A559D8">
        <w:rPr>
          <w:noProof/>
        </w:rPr>
        <w:t>319</w:t>
      </w:r>
      <w:r w:rsidR="00073BBC">
        <w:rPr>
          <w:noProof/>
        </w:rPr>
        <w:fldChar w:fldCharType="end"/>
      </w:r>
      <w:r>
        <w:t xml:space="preserve"> Okno z listą zmian</w:t>
      </w:r>
    </w:p>
    <w:p w14:paraId="15219FC8" w14:textId="77777777" w:rsidR="00BF3491" w:rsidRDefault="00BF3491" w:rsidP="006077D4">
      <w:r>
        <w:t xml:space="preserve">Powyższe okno przedstawia  otwartą zmianę jak i listę zmian już zamkniętych. Przełączając się pomiędzy zmianami w dolnej części okna </w:t>
      </w:r>
      <w:r w:rsidR="00D915D1">
        <w:t xml:space="preserve">można </w:t>
      </w:r>
      <w:r>
        <w:t>prześledzić listę sprzedanych towarów na konkretnej zmianie.</w:t>
      </w:r>
    </w:p>
    <w:p w14:paraId="15219FC9" w14:textId="77777777" w:rsidR="00BF3491" w:rsidRDefault="00BF3491" w:rsidP="006077D4"/>
    <w:p w14:paraId="15219FCA" w14:textId="77777777" w:rsidR="00BF3491" w:rsidRDefault="00BF3491" w:rsidP="00DA4A5C">
      <w:pPr>
        <w:pStyle w:val="Nagowek3zwypunktowaniem111"/>
      </w:pPr>
      <w:bookmarkStart w:id="253" w:name="_Toc432429624"/>
      <w:bookmarkStart w:id="254" w:name="_Toc46914936"/>
      <w:r>
        <w:t>Raporty wydruku: Lista zmian</w:t>
      </w:r>
      <w:bookmarkEnd w:id="253"/>
      <w:bookmarkEnd w:id="254"/>
    </w:p>
    <w:p w14:paraId="15219FCB" w14:textId="77777777" w:rsidR="00BF3491" w:rsidRDefault="00E554F9" w:rsidP="006077D4">
      <w:r>
        <w:rPr>
          <w:noProof/>
          <w:lang w:eastAsia="pl-PL"/>
        </w:rPr>
        <w:drawing>
          <wp:inline distT="0" distB="0" distL="0" distR="0" wp14:anchorId="1521A7BF" wp14:editId="1521A7C0">
            <wp:extent cx="4943475" cy="3209925"/>
            <wp:effectExtent l="0" t="0" r="9525" b="9525"/>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cstate="print"/>
                    <a:stretch>
                      <a:fillRect/>
                    </a:stretch>
                  </pic:blipFill>
                  <pic:spPr>
                    <a:xfrm>
                      <a:off x="0" y="0"/>
                      <a:ext cx="4943475" cy="3209925"/>
                    </a:xfrm>
                    <a:prstGeom prst="rect">
                      <a:avLst/>
                    </a:prstGeom>
                  </pic:spPr>
                </pic:pic>
              </a:graphicData>
            </a:graphic>
          </wp:inline>
        </w:drawing>
      </w:r>
    </w:p>
    <w:p w14:paraId="15219FCC" w14:textId="1FCA23F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320</w:t>
      </w:r>
      <w:r w:rsidR="00073BBC">
        <w:rPr>
          <w:noProof/>
        </w:rPr>
        <w:fldChar w:fldCharType="end"/>
      </w:r>
      <w:r w:rsidR="001F06F9">
        <w:t xml:space="preserve"> Raport zmiany wg</w:t>
      </w:r>
      <w:r>
        <w:t xml:space="preserve"> transakcji</w:t>
      </w:r>
    </w:p>
    <w:p w14:paraId="15219FCD" w14:textId="77777777" w:rsidR="00BF3491" w:rsidRDefault="00E554F9" w:rsidP="006077D4">
      <w:r>
        <w:rPr>
          <w:noProof/>
          <w:lang w:eastAsia="pl-PL"/>
        </w:rPr>
        <w:lastRenderedPageBreak/>
        <w:drawing>
          <wp:inline distT="0" distB="0" distL="0" distR="0" wp14:anchorId="1521A7C1" wp14:editId="1521A7C2">
            <wp:extent cx="5010150" cy="3076575"/>
            <wp:effectExtent l="0" t="0" r="8890" b="1905"/>
            <wp:docPr id="655" name="Obraz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cstate="print"/>
                    <a:stretch>
                      <a:fillRect/>
                    </a:stretch>
                  </pic:blipFill>
                  <pic:spPr>
                    <a:xfrm>
                      <a:off x="0" y="0"/>
                      <a:ext cx="5010150" cy="3076575"/>
                    </a:xfrm>
                    <a:prstGeom prst="rect">
                      <a:avLst/>
                    </a:prstGeom>
                  </pic:spPr>
                </pic:pic>
              </a:graphicData>
            </a:graphic>
          </wp:inline>
        </w:drawing>
      </w:r>
    </w:p>
    <w:p w14:paraId="15219FCE" w14:textId="6BF5CBB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321</w:t>
      </w:r>
      <w:r w:rsidR="00073BBC">
        <w:rPr>
          <w:noProof/>
        </w:rPr>
        <w:fldChar w:fldCharType="end"/>
      </w:r>
      <w:r>
        <w:t xml:space="preserve"> Raport zmiany wg. dokumentów sprzedaży</w:t>
      </w:r>
    </w:p>
    <w:p w14:paraId="15219FCF" w14:textId="77777777" w:rsidR="00BF3491" w:rsidRDefault="00BF3491" w:rsidP="00DA4A5C">
      <w:pPr>
        <w:pStyle w:val="noagowek2zwypunktowaniem11"/>
      </w:pPr>
      <w:bookmarkStart w:id="255" w:name="_Toc432429625"/>
      <w:bookmarkStart w:id="256" w:name="_Toc46914937"/>
      <w:r>
        <w:t>Ewidencja czasu pracy</w:t>
      </w:r>
      <w:bookmarkEnd w:id="255"/>
      <w:bookmarkEnd w:id="256"/>
    </w:p>
    <w:p w14:paraId="15219FD0" w14:textId="77777777" w:rsidR="00BF3491" w:rsidRDefault="00BF3491" w:rsidP="006077D4">
      <w:r>
        <w:t xml:space="preserve">System oferuje ewidencję czasu pracy pracowników, ale aby ta opcja była dostępna należy wpierw ją aktywować za pomocą dostępnego parametru </w:t>
      </w:r>
      <w:r w:rsidR="00745095">
        <w:br/>
      </w:r>
      <w:r>
        <w:t>w edycji obsługi danego użytkownika „Czy rejestracja czasu pracy”.</w:t>
      </w:r>
    </w:p>
    <w:p w14:paraId="15219FD1" w14:textId="77777777" w:rsidR="00BF3491" w:rsidRDefault="00BF3491" w:rsidP="006077D4">
      <w:r>
        <w:rPr>
          <w:noProof/>
          <w:lang w:eastAsia="pl-PL"/>
        </w:rPr>
        <w:drawing>
          <wp:inline distT="0" distB="0" distL="0" distR="0" wp14:anchorId="1521A7C3" wp14:editId="1521A7C4">
            <wp:extent cx="3219718" cy="3987934"/>
            <wp:effectExtent l="0" t="0" r="0" b="0"/>
            <wp:docPr id="389" name="Obraz 388"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21" cstate="print"/>
                    <a:stretch>
                      <a:fillRect/>
                    </a:stretch>
                  </pic:blipFill>
                  <pic:spPr>
                    <a:xfrm>
                      <a:off x="0" y="0"/>
                      <a:ext cx="3227125" cy="3997108"/>
                    </a:xfrm>
                    <a:prstGeom prst="rect">
                      <a:avLst/>
                    </a:prstGeom>
                  </pic:spPr>
                </pic:pic>
              </a:graphicData>
            </a:graphic>
          </wp:inline>
        </w:drawing>
      </w:r>
    </w:p>
    <w:p w14:paraId="15219FD2" w14:textId="1A5A804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322</w:t>
      </w:r>
      <w:r w:rsidR="00073BBC">
        <w:rPr>
          <w:noProof/>
        </w:rPr>
        <w:fldChar w:fldCharType="end"/>
      </w:r>
      <w:r>
        <w:t xml:space="preserve"> Aktywacja funkcji Ewidencji czasu pracy</w:t>
      </w:r>
    </w:p>
    <w:p w14:paraId="15219FD3" w14:textId="77777777" w:rsidR="00BF3491" w:rsidRDefault="00BF3491" w:rsidP="006077D4">
      <w:r>
        <w:rPr>
          <w:noProof/>
          <w:lang w:eastAsia="pl-PL"/>
        </w:rPr>
        <w:lastRenderedPageBreak/>
        <w:drawing>
          <wp:inline distT="0" distB="0" distL="0" distR="0" wp14:anchorId="1521A7C5" wp14:editId="1521A7C6">
            <wp:extent cx="4807527" cy="2463798"/>
            <wp:effectExtent l="0" t="0" r="0" b="0"/>
            <wp:docPr id="36"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2" cstate="print"/>
                    <a:stretch>
                      <a:fillRect/>
                    </a:stretch>
                  </pic:blipFill>
                  <pic:spPr bwMode="auto">
                    <a:xfrm>
                      <a:off x="0" y="0"/>
                      <a:ext cx="4819261" cy="2469812"/>
                    </a:xfrm>
                    <a:prstGeom prst="rect">
                      <a:avLst/>
                    </a:prstGeom>
                    <a:noFill/>
                    <a:ln w="9525">
                      <a:noFill/>
                      <a:miter lim="800000"/>
                      <a:headEnd/>
                      <a:tailEnd/>
                    </a:ln>
                  </pic:spPr>
                </pic:pic>
              </a:graphicData>
            </a:graphic>
          </wp:inline>
        </w:drawing>
      </w:r>
    </w:p>
    <w:p w14:paraId="15219FD4" w14:textId="0140554A" w:rsidR="00BF3491" w:rsidRPr="006D7615"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323</w:t>
      </w:r>
      <w:r w:rsidR="00073BBC">
        <w:rPr>
          <w:noProof/>
        </w:rPr>
        <w:fldChar w:fldCharType="end"/>
      </w:r>
      <w:r>
        <w:t xml:space="preserve"> Lista użytkowników z ewidencją czasu pracy</w:t>
      </w:r>
    </w:p>
    <w:p w14:paraId="15219FD5" w14:textId="77777777" w:rsidR="00BF3491" w:rsidRDefault="00BF3491" w:rsidP="006077D4">
      <w:r>
        <w:t xml:space="preserve">Będąc na liście ewidencji czasu pracy </w:t>
      </w:r>
      <w:r w:rsidR="001B5EF8">
        <w:t xml:space="preserve">można </w:t>
      </w:r>
      <w:r>
        <w:t xml:space="preserve">poprzez opcję ‘Użytkownik’ wyświetlić czas pracy </w:t>
      </w:r>
      <w:r w:rsidR="001B5EF8">
        <w:t xml:space="preserve">tylko </w:t>
      </w:r>
      <w:r>
        <w:t>dla konkretnej osoby lub pokazać dla wszystkich. Za pomocą filtrów ‘Okres’ czy ‘Zmiana’ można również w łatwy sposób wyszukać odpowiedni zakres czasu pracy dla danej osoby.</w:t>
      </w:r>
    </w:p>
    <w:p w14:paraId="15219FD6" w14:textId="77777777" w:rsidR="00BF3491" w:rsidRDefault="00BF3491" w:rsidP="006077D4">
      <w:r>
        <w:t>Po zalogowaniu do systemu dany pracownik zostaje automatycznie przypisany do ostatniej zmiany z informacją</w:t>
      </w:r>
      <w:r w:rsidR="001B5EF8">
        <w:t>,</w:t>
      </w:r>
      <w:r>
        <w:t xml:space="preserve"> kiedy i o której godzinie rozpoczął pracę. </w:t>
      </w:r>
    </w:p>
    <w:p w14:paraId="15219FD7" w14:textId="77777777" w:rsidR="00BF3491" w:rsidRDefault="00BF3491" w:rsidP="006077D4">
      <w:r>
        <w:t>Jeśli nowa zmiana nie została jeszcze otwarta to podczas pierwszego logowania w</w:t>
      </w:r>
      <w:r w:rsidR="00B41A2D">
        <w:t> </w:t>
      </w:r>
      <w:r>
        <w:t>danym dniu system zada pytanie</w:t>
      </w:r>
      <w:r w:rsidR="001B5EF8">
        <w:t>,</w:t>
      </w:r>
      <w:r>
        <w:t xml:space="preserve"> czy ma otworzyć nową zmianę i przypisać do niej. Jeśli nie to dana osoba zostanie przez system przypisana do ostatnio zamkniętej zmiany.</w:t>
      </w:r>
    </w:p>
    <w:p w14:paraId="15219FD8" w14:textId="77777777" w:rsidR="00BF3491" w:rsidRDefault="00BF3491" w:rsidP="006077D4">
      <w:r>
        <w:rPr>
          <w:noProof/>
          <w:lang w:eastAsia="pl-PL"/>
        </w:rPr>
        <w:drawing>
          <wp:inline distT="0" distB="0" distL="0" distR="0" wp14:anchorId="1521A7C7" wp14:editId="1521A7C8">
            <wp:extent cx="3241964" cy="1417017"/>
            <wp:effectExtent l="0" t="0" r="0" b="0"/>
            <wp:docPr id="6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3" cstate="print"/>
                    <a:srcRect/>
                    <a:stretch>
                      <a:fillRect/>
                    </a:stretch>
                  </pic:blipFill>
                  <pic:spPr bwMode="auto">
                    <a:xfrm>
                      <a:off x="0" y="0"/>
                      <a:ext cx="3250630" cy="1420805"/>
                    </a:xfrm>
                    <a:prstGeom prst="rect">
                      <a:avLst/>
                    </a:prstGeom>
                    <a:noFill/>
                    <a:ln w="9525">
                      <a:noFill/>
                      <a:miter lim="800000"/>
                      <a:headEnd/>
                      <a:tailEnd/>
                    </a:ln>
                  </pic:spPr>
                </pic:pic>
              </a:graphicData>
            </a:graphic>
          </wp:inline>
        </w:drawing>
      </w:r>
    </w:p>
    <w:p w14:paraId="15219FD9" w14:textId="5D84B49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324</w:t>
      </w:r>
      <w:r w:rsidR="00073BBC">
        <w:rPr>
          <w:noProof/>
        </w:rPr>
        <w:fldChar w:fldCharType="end"/>
      </w:r>
      <w:r>
        <w:t xml:space="preserve"> Okno z pytaniem o nową zmianę</w:t>
      </w:r>
    </w:p>
    <w:p w14:paraId="15219FDA" w14:textId="77777777" w:rsidR="00BF3491" w:rsidRDefault="00BF3491" w:rsidP="006077D4">
      <w:r>
        <w:t>Tylko osoba posiadająca uprawnienia ‘Manager-a’ może modyfikować dane wejść i wyjść pracowników jak i przypisywać ich do innych zmian.</w:t>
      </w:r>
    </w:p>
    <w:p w14:paraId="15219FDB" w14:textId="77777777" w:rsidR="00BF3491" w:rsidRDefault="00BF3491" w:rsidP="006077D4">
      <w:r>
        <w:rPr>
          <w:noProof/>
          <w:lang w:eastAsia="pl-PL"/>
        </w:rPr>
        <w:lastRenderedPageBreak/>
        <w:drawing>
          <wp:inline distT="0" distB="0" distL="0" distR="0" wp14:anchorId="1521A7C9" wp14:editId="1521A7CA">
            <wp:extent cx="3292500" cy="3267075"/>
            <wp:effectExtent l="19050" t="0" r="3150" b="0"/>
            <wp:docPr id="161" name="Obraz 16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24" cstate="print"/>
                    <a:stretch>
                      <a:fillRect/>
                    </a:stretch>
                  </pic:blipFill>
                  <pic:spPr>
                    <a:xfrm>
                      <a:off x="0" y="0"/>
                      <a:ext cx="3295160" cy="3269715"/>
                    </a:xfrm>
                    <a:prstGeom prst="rect">
                      <a:avLst/>
                    </a:prstGeom>
                  </pic:spPr>
                </pic:pic>
              </a:graphicData>
            </a:graphic>
          </wp:inline>
        </w:drawing>
      </w:r>
    </w:p>
    <w:p w14:paraId="15219FDC" w14:textId="662CD23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325</w:t>
      </w:r>
      <w:r w:rsidR="00073BBC">
        <w:rPr>
          <w:noProof/>
        </w:rPr>
        <w:fldChar w:fldCharType="end"/>
      </w:r>
      <w:r>
        <w:t xml:space="preserve"> Okno z uprawnieniami dla obsługi</w:t>
      </w:r>
    </w:p>
    <w:p w14:paraId="15219FDD" w14:textId="77777777" w:rsidR="00BF3491" w:rsidRDefault="00BF3491" w:rsidP="006077D4">
      <w:r>
        <w:t>Poniżej został przedstawiony sposób edycji czasu pracy pracownika.</w:t>
      </w:r>
    </w:p>
    <w:p w14:paraId="15219FDE" w14:textId="77777777" w:rsidR="00BF3491" w:rsidRDefault="00BF3491" w:rsidP="006077D4">
      <w:r>
        <w:rPr>
          <w:noProof/>
          <w:lang w:eastAsia="pl-PL"/>
        </w:rPr>
        <w:drawing>
          <wp:inline distT="0" distB="0" distL="0" distR="0" wp14:anchorId="1521A7CB" wp14:editId="1521A7CC">
            <wp:extent cx="5126182" cy="1196675"/>
            <wp:effectExtent l="0" t="0" r="0" b="3810"/>
            <wp:docPr id="8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5" cstate="print"/>
                    <a:srcRect/>
                    <a:stretch>
                      <a:fillRect/>
                    </a:stretch>
                  </pic:blipFill>
                  <pic:spPr bwMode="auto">
                    <a:xfrm>
                      <a:off x="0" y="0"/>
                      <a:ext cx="5133342" cy="1198346"/>
                    </a:xfrm>
                    <a:prstGeom prst="rect">
                      <a:avLst/>
                    </a:prstGeom>
                    <a:noFill/>
                    <a:ln w="9525">
                      <a:noFill/>
                      <a:miter lim="800000"/>
                      <a:headEnd/>
                      <a:tailEnd/>
                    </a:ln>
                  </pic:spPr>
                </pic:pic>
              </a:graphicData>
            </a:graphic>
          </wp:inline>
        </w:drawing>
      </w:r>
    </w:p>
    <w:p w14:paraId="15219FDF" w14:textId="4E5CE00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326</w:t>
      </w:r>
      <w:r w:rsidR="00073BBC">
        <w:rPr>
          <w:noProof/>
        </w:rPr>
        <w:fldChar w:fldCharType="end"/>
      </w:r>
      <w:r>
        <w:t xml:space="preserve"> Funkcja edycji czasu pracy</w:t>
      </w:r>
    </w:p>
    <w:p w14:paraId="15219FE0" w14:textId="77777777" w:rsidR="00BF3491" w:rsidRDefault="00BF3491" w:rsidP="006077D4">
      <w:r>
        <w:rPr>
          <w:noProof/>
          <w:lang w:eastAsia="pl-PL"/>
        </w:rPr>
        <w:drawing>
          <wp:inline distT="0" distB="0" distL="0" distR="0" wp14:anchorId="1521A7CD" wp14:editId="1521A7CE">
            <wp:extent cx="3223602" cy="2162175"/>
            <wp:effectExtent l="19050" t="0" r="0" b="0"/>
            <wp:docPr id="8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6" cstate="print"/>
                    <a:srcRect/>
                    <a:stretch>
                      <a:fillRect/>
                    </a:stretch>
                  </pic:blipFill>
                  <pic:spPr bwMode="auto">
                    <a:xfrm>
                      <a:off x="0" y="0"/>
                      <a:ext cx="3228425" cy="2165410"/>
                    </a:xfrm>
                    <a:prstGeom prst="rect">
                      <a:avLst/>
                    </a:prstGeom>
                    <a:noFill/>
                    <a:ln w="9525">
                      <a:noFill/>
                      <a:miter lim="800000"/>
                      <a:headEnd/>
                      <a:tailEnd/>
                    </a:ln>
                  </pic:spPr>
                </pic:pic>
              </a:graphicData>
            </a:graphic>
          </wp:inline>
        </w:drawing>
      </w:r>
    </w:p>
    <w:p w14:paraId="15219FE1" w14:textId="7DCD967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327</w:t>
      </w:r>
      <w:r w:rsidR="00073BBC">
        <w:rPr>
          <w:noProof/>
        </w:rPr>
        <w:fldChar w:fldCharType="end"/>
      </w:r>
      <w:r>
        <w:t xml:space="preserve"> Okno edycji czasu pracy</w:t>
      </w:r>
    </w:p>
    <w:p w14:paraId="15219FE2" w14:textId="77777777" w:rsidR="0019106B" w:rsidRDefault="0019106B" w:rsidP="006077D4"/>
    <w:p w14:paraId="15219FE3" w14:textId="77777777" w:rsidR="00BF3491" w:rsidRDefault="00BF3491" w:rsidP="006077D4">
      <w:r>
        <w:lastRenderedPageBreak/>
        <w:t>Każda zmiana czasu pracy zostaje przez system zapisana w formie informacji dostępnej pod przyciskiem ‘Opis’.</w:t>
      </w:r>
    </w:p>
    <w:p w14:paraId="15219FE4" w14:textId="77777777" w:rsidR="00BF3491" w:rsidRDefault="00BF3491" w:rsidP="006077D4">
      <w:r>
        <w:t>Po skończonej pracy dana osoba przy wyjściu zamyka swoją zmianę poprzez opcję dostępną w ewidencji czasu pracy.</w:t>
      </w:r>
    </w:p>
    <w:p w14:paraId="15219FE5" w14:textId="77777777" w:rsidR="00BF3491" w:rsidRDefault="00BF3491" w:rsidP="006077D4">
      <w:r>
        <w:rPr>
          <w:noProof/>
          <w:lang w:eastAsia="pl-PL"/>
        </w:rPr>
        <w:drawing>
          <wp:inline distT="0" distB="0" distL="0" distR="0" wp14:anchorId="1521A7CF" wp14:editId="1521A7D0">
            <wp:extent cx="5105400" cy="1858364"/>
            <wp:effectExtent l="19050" t="0" r="0" b="0"/>
            <wp:docPr id="81" name="Obraz 8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27" cstate="print"/>
                    <a:stretch>
                      <a:fillRect/>
                    </a:stretch>
                  </pic:blipFill>
                  <pic:spPr>
                    <a:xfrm>
                      <a:off x="0" y="0"/>
                      <a:ext cx="5111645" cy="1860637"/>
                    </a:xfrm>
                    <a:prstGeom prst="rect">
                      <a:avLst/>
                    </a:prstGeom>
                  </pic:spPr>
                </pic:pic>
              </a:graphicData>
            </a:graphic>
          </wp:inline>
        </w:drawing>
      </w:r>
    </w:p>
    <w:p w14:paraId="15219FE6" w14:textId="48534D3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328</w:t>
      </w:r>
      <w:r w:rsidR="00073BBC">
        <w:rPr>
          <w:noProof/>
        </w:rPr>
        <w:fldChar w:fldCharType="end"/>
      </w:r>
      <w:r>
        <w:t xml:space="preserve"> Opcja zamknięcia zmiany pracownika</w:t>
      </w:r>
    </w:p>
    <w:p w14:paraId="15219FE7" w14:textId="77777777" w:rsidR="00BF3491" w:rsidRDefault="00BF3491" w:rsidP="006077D4">
      <w:r>
        <w:rPr>
          <w:noProof/>
          <w:lang w:eastAsia="pl-PL"/>
        </w:rPr>
        <w:drawing>
          <wp:inline distT="0" distB="0" distL="0" distR="0" wp14:anchorId="1521A7D1" wp14:editId="1521A7D2">
            <wp:extent cx="5124450" cy="1035071"/>
            <wp:effectExtent l="19050" t="0" r="0" b="0"/>
            <wp:docPr id="16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8" cstate="print"/>
                    <a:srcRect/>
                    <a:stretch>
                      <a:fillRect/>
                    </a:stretch>
                  </pic:blipFill>
                  <pic:spPr bwMode="auto">
                    <a:xfrm>
                      <a:off x="0" y="0"/>
                      <a:ext cx="5143793" cy="1038978"/>
                    </a:xfrm>
                    <a:prstGeom prst="rect">
                      <a:avLst/>
                    </a:prstGeom>
                    <a:noFill/>
                    <a:ln w="9525">
                      <a:noFill/>
                      <a:miter lim="800000"/>
                      <a:headEnd/>
                      <a:tailEnd/>
                    </a:ln>
                  </pic:spPr>
                </pic:pic>
              </a:graphicData>
            </a:graphic>
          </wp:inline>
        </w:drawing>
      </w:r>
    </w:p>
    <w:p w14:paraId="15219FE8" w14:textId="2732824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329</w:t>
      </w:r>
      <w:r w:rsidR="00073BBC">
        <w:rPr>
          <w:noProof/>
        </w:rPr>
        <w:fldChar w:fldCharType="end"/>
      </w:r>
      <w:r>
        <w:t xml:space="preserve"> Okno z zamkniętą zmianą pracownika i czasem pracy</w:t>
      </w:r>
    </w:p>
    <w:p w14:paraId="15219FE9" w14:textId="77777777" w:rsidR="00BF3491" w:rsidRDefault="00BF3491" w:rsidP="0019106B"/>
    <w:p w14:paraId="15219FEA" w14:textId="77777777" w:rsidR="00BF3491" w:rsidRDefault="00BF3491" w:rsidP="00DA4A5C">
      <w:pPr>
        <w:pStyle w:val="Nagowek3zwypunktowaniem111"/>
      </w:pPr>
      <w:bookmarkStart w:id="257" w:name="_Toc432429626"/>
      <w:bookmarkStart w:id="258" w:name="_Toc46914938"/>
      <w:r>
        <w:t>Raporty wydruku: Ewidencja czasu pracy</w:t>
      </w:r>
      <w:bookmarkEnd w:id="257"/>
      <w:bookmarkEnd w:id="258"/>
    </w:p>
    <w:p w14:paraId="15219FEB" w14:textId="77777777" w:rsidR="00BF3491" w:rsidRDefault="00E554F9" w:rsidP="006077D4">
      <w:r>
        <w:rPr>
          <w:noProof/>
          <w:lang w:eastAsia="pl-PL"/>
        </w:rPr>
        <w:drawing>
          <wp:inline distT="0" distB="0" distL="0" distR="0" wp14:anchorId="1521A7D3" wp14:editId="1521A7D4">
            <wp:extent cx="5124450" cy="1217411"/>
            <wp:effectExtent l="19050" t="0" r="0" b="0"/>
            <wp:docPr id="656" name="Obraz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cstate="print"/>
                    <a:stretch>
                      <a:fillRect/>
                    </a:stretch>
                  </pic:blipFill>
                  <pic:spPr>
                    <a:xfrm>
                      <a:off x="0" y="0"/>
                      <a:ext cx="5124450" cy="1217411"/>
                    </a:xfrm>
                    <a:prstGeom prst="rect">
                      <a:avLst/>
                    </a:prstGeom>
                  </pic:spPr>
                </pic:pic>
              </a:graphicData>
            </a:graphic>
          </wp:inline>
        </w:drawing>
      </w:r>
    </w:p>
    <w:p w14:paraId="15219FEC" w14:textId="22593E3D" w:rsidR="00581F3F" w:rsidRDefault="00581F3F">
      <w:pPr>
        <w:jc w:val="left"/>
      </w:pPr>
      <w:r>
        <w:br w:type="page"/>
      </w:r>
    </w:p>
    <w:p w14:paraId="15219FF7" w14:textId="77777777" w:rsidR="00B27156" w:rsidRPr="00B27156" w:rsidRDefault="00B27156" w:rsidP="00DA4A5C">
      <w:pPr>
        <w:pStyle w:val="noagowek2zwypunktowaniem11"/>
      </w:pPr>
      <w:bookmarkStart w:id="259" w:name="_Toc465081180"/>
      <w:bookmarkStart w:id="260" w:name="_Toc465081451"/>
      <w:bookmarkStart w:id="261" w:name="_Toc465081721"/>
      <w:bookmarkStart w:id="262" w:name="_Toc465238309"/>
      <w:bookmarkStart w:id="263" w:name="_Toc465238724"/>
      <w:bookmarkStart w:id="264" w:name="_Toc465238996"/>
      <w:bookmarkStart w:id="265" w:name="_Toc465239267"/>
      <w:bookmarkStart w:id="266" w:name="_Toc465239541"/>
      <w:bookmarkStart w:id="267" w:name="_Toc465239815"/>
      <w:bookmarkStart w:id="268" w:name="_Toc465240395"/>
      <w:bookmarkStart w:id="269" w:name="_Toc465240665"/>
      <w:bookmarkStart w:id="270" w:name="_Toc465241899"/>
      <w:bookmarkStart w:id="271" w:name="_Toc470172902"/>
      <w:bookmarkStart w:id="272" w:name="_Toc470173172"/>
      <w:bookmarkStart w:id="273" w:name="_Toc471386191"/>
      <w:bookmarkStart w:id="274" w:name="_Toc473011540"/>
      <w:bookmarkStart w:id="275" w:name="_Toc473015766"/>
      <w:bookmarkStart w:id="276" w:name="_Toc473026878"/>
      <w:bookmarkStart w:id="277" w:name="_Toc487014553"/>
      <w:bookmarkStart w:id="278" w:name="_Toc492032523"/>
      <w:bookmarkStart w:id="279" w:name="_Toc492041321"/>
      <w:bookmarkStart w:id="280" w:name="_Toc492041593"/>
      <w:bookmarkStart w:id="281" w:name="_Toc500502905"/>
      <w:bookmarkStart w:id="282" w:name="_Toc500503176"/>
      <w:bookmarkStart w:id="283" w:name="_Toc465081188"/>
      <w:bookmarkStart w:id="284" w:name="_Toc465081459"/>
      <w:bookmarkStart w:id="285" w:name="_Toc465081729"/>
      <w:bookmarkStart w:id="286" w:name="_Toc465238317"/>
      <w:bookmarkStart w:id="287" w:name="_Toc465238732"/>
      <w:bookmarkStart w:id="288" w:name="_Toc465239004"/>
      <w:bookmarkStart w:id="289" w:name="_Toc465239275"/>
      <w:bookmarkStart w:id="290" w:name="_Toc465239549"/>
      <w:bookmarkStart w:id="291" w:name="_Toc465239823"/>
      <w:bookmarkStart w:id="292" w:name="_Toc465240403"/>
      <w:bookmarkStart w:id="293" w:name="_Toc465240673"/>
      <w:bookmarkStart w:id="294" w:name="_Toc465241907"/>
      <w:bookmarkStart w:id="295" w:name="_Toc470172910"/>
      <w:bookmarkStart w:id="296" w:name="_Toc470173180"/>
      <w:bookmarkStart w:id="297" w:name="_Toc471386199"/>
      <w:bookmarkStart w:id="298" w:name="_Toc473011548"/>
      <w:bookmarkStart w:id="299" w:name="_Toc473015774"/>
      <w:bookmarkStart w:id="300" w:name="_Toc473026886"/>
      <w:bookmarkStart w:id="301" w:name="_Toc487014561"/>
      <w:bookmarkStart w:id="302" w:name="_Toc492032531"/>
      <w:bookmarkStart w:id="303" w:name="_Toc492041329"/>
      <w:bookmarkStart w:id="304" w:name="_Toc492041601"/>
      <w:bookmarkStart w:id="305" w:name="_Toc500502913"/>
      <w:bookmarkStart w:id="306" w:name="_Toc500503184"/>
      <w:bookmarkStart w:id="307" w:name="_Toc432429627"/>
      <w:bookmarkStart w:id="308" w:name="_Toc46914939"/>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r w:rsidRPr="00B27156">
        <w:lastRenderedPageBreak/>
        <w:t>Definicje transakcji</w:t>
      </w:r>
      <w:bookmarkEnd w:id="308"/>
    </w:p>
    <w:bookmarkEnd w:id="307"/>
    <w:p w14:paraId="15219FF8" w14:textId="77777777" w:rsidR="00BF3491" w:rsidRDefault="00BF3491" w:rsidP="006077D4">
      <w:r>
        <w:t>W „Definicjach obiektów” określa</w:t>
      </w:r>
      <w:r w:rsidR="001B5EF8">
        <w:t xml:space="preserve"> się</w:t>
      </w:r>
      <w:r>
        <w:t xml:space="preserve"> wszystkie ustawienia dotyczące transakcji. </w:t>
      </w:r>
      <w:r w:rsidR="001B5EF8">
        <w:t xml:space="preserve">Można </w:t>
      </w:r>
      <w:r>
        <w:t>tutaj dowolnie modyfikować taryfy, ulgi, produkty itp.</w:t>
      </w:r>
    </w:p>
    <w:p w14:paraId="15219FF9" w14:textId="77777777" w:rsidR="00BF3491" w:rsidRDefault="00BF3491" w:rsidP="006077D4">
      <w:r>
        <w:t xml:space="preserve">W „Definicjach transakcji” </w:t>
      </w:r>
      <w:r w:rsidR="001B5EF8">
        <w:t xml:space="preserve">ustala się </w:t>
      </w:r>
      <w:r>
        <w:t xml:space="preserve">ogólne parametry dotyczące transakcji. </w:t>
      </w:r>
      <w:r w:rsidR="001B5EF8">
        <w:t xml:space="preserve">Istnieje </w:t>
      </w:r>
      <w:r>
        <w:t>możliwość zmiany „Tolerowanego czasu przekroczenia” – czyli tego, ile czasu klient będzie mógł spędzić na terenie placówki po tym, jak minie czas jego taryfy wejścia, zanim zostaną doliczone koszt</w:t>
      </w:r>
      <w:r w:rsidR="00D25A1E">
        <w:t>y</w:t>
      </w:r>
      <w:r>
        <w:t xml:space="preserve"> dodatkowe. W tym oknie </w:t>
      </w:r>
      <w:r w:rsidR="001B5EF8">
        <w:t xml:space="preserve">definiuje się </w:t>
      </w:r>
      <w:r>
        <w:t>też ustawienia dotyczące szafek – co ile mają być dobierane, czy mają być dobrane do każdej transakcji itp.</w:t>
      </w:r>
    </w:p>
    <w:p w14:paraId="15219FFA" w14:textId="77777777" w:rsidR="009E4361" w:rsidRDefault="00BF3491" w:rsidP="006077D4">
      <w:r>
        <w:t xml:space="preserve">W polu „Maksymalna kwota otwartego rachunku”  </w:t>
      </w:r>
      <w:r w:rsidR="001B5EF8">
        <w:t xml:space="preserve">ustala się </w:t>
      </w:r>
      <w:r>
        <w:t>maksymalną ilość pieniędzy</w:t>
      </w:r>
      <w:r w:rsidR="001B5EF8">
        <w:t>,</w:t>
      </w:r>
      <w:r>
        <w:t xml:space="preserve"> którą może wydać klient podczas jednego pobytu </w:t>
      </w:r>
    </w:p>
    <w:p w14:paraId="15219FFB" w14:textId="77777777" w:rsidR="009E4361" w:rsidRDefault="009E4361" w:rsidP="006077D4"/>
    <w:p w14:paraId="15219FFC" w14:textId="77777777" w:rsidR="009E4361" w:rsidRPr="00077A70" w:rsidRDefault="00D9076E" w:rsidP="00077A70">
      <w:pPr>
        <w:rPr>
          <w:b/>
          <w:i/>
          <w:color w:val="0070C0"/>
        </w:rPr>
      </w:pPr>
      <w:r w:rsidRPr="00077A70">
        <w:rPr>
          <w:b/>
          <w:i/>
          <w:noProof/>
          <w:color w:val="0070C0"/>
          <w:lang w:eastAsia="pl-PL"/>
        </w:rPr>
        <w:drawing>
          <wp:anchor distT="0" distB="0" distL="114300" distR="114300" simplePos="0" relativeHeight="251649536" behindDoc="0" locked="0" layoutInCell="1" allowOverlap="1" wp14:anchorId="1521A7D5" wp14:editId="1521A7D6">
            <wp:simplePos x="0" y="0"/>
            <wp:positionH relativeFrom="leftMargin">
              <wp:posOffset>518615</wp:posOffset>
            </wp:positionH>
            <wp:positionV relativeFrom="paragraph">
              <wp:posOffset>-92179</wp:posOffset>
            </wp:positionV>
            <wp:extent cx="400685" cy="400685"/>
            <wp:effectExtent l="0" t="0" r="0" b="0"/>
            <wp:wrapNone/>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BE589C" w:rsidRPr="00077A70">
        <w:rPr>
          <w:b/>
          <w:i/>
          <w:color w:val="0070C0"/>
        </w:rPr>
        <w:t>UWAGA!</w:t>
      </w:r>
    </w:p>
    <w:p w14:paraId="15219FFD" w14:textId="77777777" w:rsidR="00BF3491" w:rsidRPr="009E4361" w:rsidRDefault="00BF3491" w:rsidP="009E4361">
      <w:r w:rsidRPr="009E4361">
        <w:t xml:space="preserve">do </w:t>
      </w:r>
      <w:r w:rsidR="00E96ACF" w:rsidRPr="009E4361">
        <w:t xml:space="preserve">tej </w:t>
      </w:r>
      <w:r w:rsidRPr="009E4361">
        <w:t>kwoty nie wlicza się „Taryfa wejścia”!.</w:t>
      </w:r>
    </w:p>
    <w:p w14:paraId="15219FFE" w14:textId="77777777" w:rsidR="009E4361" w:rsidRPr="009E4361" w:rsidRDefault="009E4361" w:rsidP="009E4361"/>
    <w:p w14:paraId="15219FFF" w14:textId="77777777" w:rsidR="009E4361" w:rsidRPr="00077A70" w:rsidRDefault="00D9076E" w:rsidP="00077A70">
      <w:pPr>
        <w:rPr>
          <w:b/>
          <w:i/>
          <w:color w:val="0070C0"/>
        </w:rPr>
      </w:pPr>
      <w:r w:rsidRPr="00077A70">
        <w:rPr>
          <w:b/>
          <w:i/>
          <w:noProof/>
          <w:color w:val="0070C0"/>
          <w:lang w:eastAsia="pl-PL"/>
        </w:rPr>
        <w:drawing>
          <wp:anchor distT="0" distB="0" distL="114300" distR="114300" simplePos="0" relativeHeight="251650560" behindDoc="0" locked="0" layoutInCell="1" allowOverlap="1" wp14:anchorId="1521A7D7" wp14:editId="1521A7D8">
            <wp:simplePos x="0" y="0"/>
            <wp:positionH relativeFrom="leftMargin">
              <wp:posOffset>504967</wp:posOffset>
            </wp:positionH>
            <wp:positionV relativeFrom="paragraph">
              <wp:posOffset>-88369</wp:posOffset>
            </wp:positionV>
            <wp:extent cx="400685" cy="400685"/>
            <wp:effectExtent l="0" t="0" r="0" b="0"/>
            <wp:wrapNone/>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BE589C" w:rsidRPr="00077A70">
        <w:rPr>
          <w:b/>
          <w:i/>
          <w:color w:val="0070C0"/>
        </w:rPr>
        <w:t>UWAGA!</w:t>
      </w:r>
    </w:p>
    <w:p w14:paraId="1521A000" w14:textId="77777777" w:rsidR="00BF3491" w:rsidRDefault="00BF3491" w:rsidP="009E4361">
      <w:r w:rsidRPr="009E4361">
        <w:t>wszystkie parametry dotyczące czasów podane są w minutach!</w:t>
      </w:r>
    </w:p>
    <w:p w14:paraId="1521A001" w14:textId="77777777" w:rsidR="00DB3E6C" w:rsidRDefault="00DB3E6C">
      <w:pPr>
        <w:jc w:val="left"/>
      </w:pPr>
      <w:r>
        <w:br w:type="page"/>
      </w:r>
    </w:p>
    <w:p w14:paraId="1521A002" w14:textId="77777777" w:rsidR="00BF3491" w:rsidRDefault="00CC74DA" w:rsidP="00DA4A5C">
      <w:pPr>
        <w:pStyle w:val="Nagowek3zwypunktowaniem111"/>
      </w:pPr>
      <w:bookmarkStart w:id="309" w:name="_Toc46914940"/>
      <w:r>
        <w:lastRenderedPageBreak/>
        <w:t>Taryfy i usługi</w:t>
      </w:r>
      <w:bookmarkEnd w:id="309"/>
    </w:p>
    <w:p w14:paraId="1521A003" w14:textId="77777777" w:rsidR="00CC74DA" w:rsidRPr="00DA1ABA" w:rsidRDefault="00CC74DA" w:rsidP="006077D4"/>
    <w:p w14:paraId="1521A004" w14:textId="77777777" w:rsidR="00BE589C" w:rsidRDefault="00412D90" w:rsidP="00BE589C">
      <w:r>
        <w:rPr>
          <w:noProof/>
          <w:lang w:eastAsia="pl-PL"/>
        </w:rPr>
        <w:drawing>
          <wp:inline distT="0" distB="0" distL="0" distR="0" wp14:anchorId="1521A7D9" wp14:editId="1521A7DA">
            <wp:extent cx="5753100" cy="3619500"/>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753100" cy="3619500"/>
                    </a:xfrm>
                    <a:prstGeom prst="rect">
                      <a:avLst/>
                    </a:prstGeom>
                    <a:noFill/>
                    <a:ln>
                      <a:noFill/>
                    </a:ln>
                  </pic:spPr>
                </pic:pic>
              </a:graphicData>
            </a:graphic>
          </wp:inline>
        </w:drawing>
      </w:r>
    </w:p>
    <w:p w14:paraId="1521A005" w14:textId="5645A4D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330</w:t>
      </w:r>
      <w:r w:rsidR="00073BBC">
        <w:rPr>
          <w:noProof/>
        </w:rPr>
        <w:fldChar w:fldCharType="end"/>
      </w:r>
      <w:r>
        <w:t xml:space="preserve"> Okno definicji taryf i usług wejścia</w:t>
      </w:r>
    </w:p>
    <w:p w14:paraId="1521A006" w14:textId="77777777" w:rsidR="00BF3491" w:rsidRDefault="00BF3491" w:rsidP="006077D4">
      <w:r>
        <w:t xml:space="preserve">„Taryfy i usługi” – </w:t>
      </w:r>
      <w:r w:rsidR="001B5EF8">
        <w:t xml:space="preserve">określane są </w:t>
      </w:r>
      <w:r>
        <w:t xml:space="preserve">tutaj ceny i specyfikacje wejścia do placówki. Istnieje też możliwość utworzenia nowej taryfy (po kliknięciu prawym przyciskiem myszy na okno). Podczas tworzenia taryf </w:t>
      </w:r>
      <w:r w:rsidR="001B5EF8">
        <w:t xml:space="preserve">określa się </w:t>
      </w:r>
      <w:r>
        <w:t>okres od kiedy, do kiedy, w</w:t>
      </w:r>
      <w:r w:rsidR="00B41A2D">
        <w:t> </w:t>
      </w:r>
      <w:r>
        <w:t xml:space="preserve">jakich dniach , oraz w jakich godzinach będzie obowiązywała dana taryfa. </w:t>
      </w:r>
      <w:r w:rsidR="001B5EF8">
        <w:t xml:space="preserve">Ustawia się </w:t>
      </w:r>
      <w:r>
        <w:t>te</w:t>
      </w:r>
      <w:r w:rsidR="001B5EF8">
        <w:t>ż</w:t>
      </w:r>
      <w:r>
        <w:t xml:space="preserve"> kwotę jaką wchodzący musi zapłacić, czas który może spędzić na terenie placówki, oraz koszty jakie będzie musiał ponieść za przekroczenie dozwolonego czasu. </w:t>
      </w:r>
      <w:r w:rsidR="001B5EF8">
        <w:t xml:space="preserve">Określa się </w:t>
      </w:r>
      <w:r>
        <w:t>również to, czy kwoty mogą podlegać rabatom (np. tym przypisanym danym użytkownikom).</w:t>
      </w:r>
    </w:p>
    <w:p w14:paraId="1521A007" w14:textId="77777777" w:rsidR="00BF3491" w:rsidRDefault="00BF3491" w:rsidP="006077D4"/>
    <w:p w14:paraId="1521A008" w14:textId="77777777" w:rsidR="00CC74DA" w:rsidRDefault="00CC74DA" w:rsidP="00DA4A5C">
      <w:pPr>
        <w:pStyle w:val="Nagowek3zwypunktowaniem111"/>
      </w:pPr>
      <w:bookmarkStart w:id="310" w:name="_Toc46914941"/>
      <w:r>
        <w:t>Usługi dla karty</w:t>
      </w:r>
      <w:bookmarkEnd w:id="310"/>
    </w:p>
    <w:p w14:paraId="1521A009" w14:textId="77777777" w:rsidR="00BF3491" w:rsidRDefault="00E44033" w:rsidP="006077D4">
      <w:r>
        <w:t>W głównym menu systemu ‘Karty’</w:t>
      </w:r>
      <w:r w:rsidR="00BF3491">
        <w:t xml:space="preserve"> </w:t>
      </w:r>
      <w:r w:rsidR="001B5EF8">
        <w:t xml:space="preserve">określa się </w:t>
      </w:r>
      <w:r w:rsidR="00BF3491">
        <w:t xml:space="preserve">również z jakich usług i towarów będzie mógł skorzystać klient, który wchodzi na teren placówki. Przy tworzeniu nowej usługi wejścia </w:t>
      </w:r>
      <w:r w:rsidR="001B5EF8">
        <w:t xml:space="preserve">należy </w:t>
      </w:r>
      <w:r w:rsidR="00BF3491">
        <w:t>poda</w:t>
      </w:r>
      <w:r w:rsidR="001B5EF8">
        <w:t>ć</w:t>
      </w:r>
      <w:r w:rsidR="00BF3491">
        <w:t xml:space="preserve"> w jakich dniach i godzinach będzie można z niej korzystać, oraz </w:t>
      </w:r>
      <w:r w:rsidR="001B5EF8">
        <w:t xml:space="preserve">określić </w:t>
      </w:r>
      <w:r w:rsidR="00BF3491">
        <w:t xml:space="preserve">okres ważności. Podobnie jak w przypadku „Taryf wejściowych” </w:t>
      </w:r>
      <w:r w:rsidR="001B5EF8">
        <w:t xml:space="preserve">ustala się, </w:t>
      </w:r>
      <w:r w:rsidR="00BF3491">
        <w:t>czy kwoty będą podlegały rabatom, czy nie.</w:t>
      </w:r>
    </w:p>
    <w:p w14:paraId="1521A00A" w14:textId="77777777" w:rsidR="00E44033" w:rsidRDefault="00E44033" w:rsidP="00E44033">
      <w:pPr>
        <w:keepNext/>
      </w:pPr>
      <w:r>
        <w:rPr>
          <w:noProof/>
          <w:lang w:eastAsia="pl-PL"/>
        </w:rPr>
        <w:lastRenderedPageBreak/>
        <w:drawing>
          <wp:inline distT="0" distB="0" distL="0" distR="0" wp14:anchorId="1521A7DB" wp14:editId="1521A7DC">
            <wp:extent cx="2085975" cy="933450"/>
            <wp:effectExtent l="0" t="0" r="9525" b="0"/>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085975" cy="933450"/>
                    </a:xfrm>
                    <a:prstGeom prst="rect">
                      <a:avLst/>
                    </a:prstGeom>
                    <a:noFill/>
                    <a:ln>
                      <a:noFill/>
                    </a:ln>
                  </pic:spPr>
                </pic:pic>
              </a:graphicData>
            </a:graphic>
          </wp:inline>
        </w:drawing>
      </w:r>
    </w:p>
    <w:p w14:paraId="1521A00B" w14:textId="03168D7B" w:rsidR="00E44033" w:rsidRDefault="00E44033" w:rsidP="00E44033">
      <w:pPr>
        <w:pStyle w:val="Legenda"/>
      </w:pPr>
      <w:r>
        <w:t xml:space="preserve">Rys. </w:t>
      </w:r>
      <w:fldSimple w:instr=" SEQ Rys. \* ARABIC ">
        <w:r w:rsidR="00A559D8">
          <w:rPr>
            <w:noProof/>
          </w:rPr>
          <w:t>331</w:t>
        </w:r>
      </w:fldSimple>
      <w:r>
        <w:t xml:space="preserve"> Definicje kart w menu głównym systemu</w:t>
      </w:r>
    </w:p>
    <w:p w14:paraId="1521A00C" w14:textId="77777777" w:rsidR="00BF3491" w:rsidRDefault="00E44033" w:rsidP="00BE589C">
      <w:r>
        <w:rPr>
          <w:noProof/>
          <w:lang w:eastAsia="pl-PL"/>
        </w:rPr>
        <w:drawing>
          <wp:inline distT="0" distB="0" distL="0" distR="0" wp14:anchorId="1521A7DD" wp14:editId="1521A7DE">
            <wp:extent cx="5753100" cy="3619500"/>
            <wp:effectExtent l="0" t="0" r="0" b="0"/>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753100" cy="3619500"/>
                    </a:xfrm>
                    <a:prstGeom prst="rect">
                      <a:avLst/>
                    </a:prstGeom>
                    <a:noFill/>
                    <a:ln>
                      <a:noFill/>
                    </a:ln>
                  </pic:spPr>
                </pic:pic>
              </a:graphicData>
            </a:graphic>
          </wp:inline>
        </w:drawing>
      </w:r>
    </w:p>
    <w:p w14:paraId="1521A00D" w14:textId="723443A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332</w:t>
      </w:r>
      <w:r w:rsidR="00073BBC">
        <w:rPr>
          <w:noProof/>
        </w:rPr>
        <w:fldChar w:fldCharType="end"/>
      </w:r>
      <w:r>
        <w:t xml:space="preserve"> Okno definicji </w:t>
      </w:r>
      <w:r w:rsidR="00E44033">
        <w:t>Usług dla kart</w:t>
      </w:r>
    </w:p>
    <w:p w14:paraId="1521A00E" w14:textId="77777777" w:rsidR="00BF3491" w:rsidRDefault="00BF3491" w:rsidP="006077D4"/>
    <w:p w14:paraId="1521A00F" w14:textId="77777777" w:rsidR="00CC74DA" w:rsidRDefault="00CC74DA" w:rsidP="00DA4A5C">
      <w:pPr>
        <w:pStyle w:val="Nagowek3zwypunktowaniem111"/>
      </w:pPr>
      <w:bookmarkStart w:id="311" w:name="_Toc46914942"/>
      <w:r>
        <w:lastRenderedPageBreak/>
        <w:t>Parametry kart</w:t>
      </w:r>
      <w:bookmarkEnd w:id="311"/>
    </w:p>
    <w:p w14:paraId="1521A010" w14:textId="77777777" w:rsidR="00BF3491" w:rsidRDefault="00E44033" w:rsidP="006077D4">
      <w:r>
        <w:rPr>
          <w:noProof/>
          <w:lang w:eastAsia="pl-PL"/>
        </w:rPr>
        <w:drawing>
          <wp:inline distT="0" distB="0" distL="0" distR="0" wp14:anchorId="1521A7DF" wp14:editId="1521A7E0">
            <wp:extent cx="5753100" cy="361950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753100" cy="3619500"/>
                    </a:xfrm>
                    <a:prstGeom prst="rect">
                      <a:avLst/>
                    </a:prstGeom>
                    <a:noFill/>
                    <a:ln>
                      <a:noFill/>
                    </a:ln>
                  </pic:spPr>
                </pic:pic>
              </a:graphicData>
            </a:graphic>
          </wp:inline>
        </w:drawing>
      </w:r>
    </w:p>
    <w:p w14:paraId="1521A011" w14:textId="1514DE2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333</w:t>
      </w:r>
      <w:r w:rsidR="00073BBC">
        <w:rPr>
          <w:noProof/>
        </w:rPr>
        <w:fldChar w:fldCharType="end"/>
      </w:r>
      <w:r w:rsidR="001F06F9">
        <w:rPr>
          <w:noProof/>
        </w:rPr>
        <w:t xml:space="preserve"> </w:t>
      </w:r>
      <w:r w:rsidRPr="00E91CFB">
        <w:t xml:space="preserve">Okno definicji transakcji i konfiguracja </w:t>
      </w:r>
      <w:r w:rsidR="00E44033">
        <w:t>p</w:t>
      </w:r>
      <w:r>
        <w:t>arametrów kart</w:t>
      </w:r>
    </w:p>
    <w:p w14:paraId="1521A012" w14:textId="77777777" w:rsidR="00CC74DA" w:rsidRDefault="00CC74DA" w:rsidP="00CC74DA"/>
    <w:p w14:paraId="1521A013" w14:textId="77777777" w:rsidR="00BF3491" w:rsidRDefault="00CC74DA" w:rsidP="00DA4A5C">
      <w:pPr>
        <w:pStyle w:val="Nagowek3zwypunktowaniem111"/>
      </w:pPr>
      <w:bookmarkStart w:id="312" w:name="_Toc46914943"/>
      <w:r>
        <w:t>Klucze</w:t>
      </w:r>
      <w:bookmarkEnd w:id="312"/>
    </w:p>
    <w:p w14:paraId="1521A014" w14:textId="77777777" w:rsidR="00BF3491" w:rsidRDefault="00E44033" w:rsidP="006077D4">
      <w:r>
        <w:rPr>
          <w:noProof/>
          <w:lang w:eastAsia="pl-PL"/>
        </w:rPr>
        <w:drawing>
          <wp:inline distT="0" distB="0" distL="0" distR="0" wp14:anchorId="1521A7E1" wp14:editId="1521A7E2">
            <wp:extent cx="5753100" cy="3619500"/>
            <wp:effectExtent l="0" t="0" r="0" b="0"/>
            <wp:docPr id="292"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753100" cy="3619500"/>
                    </a:xfrm>
                    <a:prstGeom prst="rect">
                      <a:avLst/>
                    </a:prstGeom>
                    <a:noFill/>
                    <a:ln>
                      <a:noFill/>
                    </a:ln>
                  </pic:spPr>
                </pic:pic>
              </a:graphicData>
            </a:graphic>
          </wp:inline>
        </w:drawing>
      </w:r>
    </w:p>
    <w:p w14:paraId="1521A015" w14:textId="3D9CE93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334</w:t>
      </w:r>
      <w:r w:rsidR="00073BBC">
        <w:rPr>
          <w:noProof/>
        </w:rPr>
        <w:fldChar w:fldCharType="end"/>
      </w:r>
      <w:r w:rsidR="001F06F9">
        <w:rPr>
          <w:noProof/>
        </w:rPr>
        <w:t xml:space="preserve"> </w:t>
      </w:r>
      <w:r w:rsidRPr="00B36F17">
        <w:t xml:space="preserve">Okno definicji transakcji i konfiguracja </w:t>
      </w:r>
      <w:r w:rsidR="00E44033">
        <w:t>k</w:t>
      </w:r>
      <w:r>
        <w:t>luczy</w:t>
      </w:r>
    </w:p>
    <w:p w14:paraId="1521A017" w14:textId="77777777" w:rsidR="00BF3491" w:rsidRDefault="00BF3491" w:rsidP="006077D4">
      <w:r>
        <w:lastRenderedPageBreak/>
        <w:t xml:space="preserve">W zakładce „Klucze” </w:t>
      </w:r>
      <w:r w:rsidR="001B5EF8">
        <w:t xml:space="preserve">możliwy jest </w:t>
      </w:r>
      <w:r>
        <w:t xml:space="preserve">wgląd w listę elektronicznych identyfikatorów takich jak: paski, karty itp. Istnieje też możliwość dodania nowej pozycji do listy. Przy kreacji nowego rekordu </w:t>
      </w:r>
      <w:r w:rsidR="001B5EF8">
        <w:t xml:space="preserve">należy ustawić </w:t>
      </w:r>
      <w:r>
        <w:t>czy dany „klucz” jest kartą lub paskiem, oraz czy będzie należał do obsługi, serwisu czy ma służyć klientom.</w:t>
      </w:r>
    </w:p>
    <w:p w14:paraId="1521A018" w14:textId="77777777" w:rsidR="00CC74DA" w:rsidRDefault="00CC74DA" w:rsidP="006077D4"/>
    <w:p w14:paraId="1521A019" w14:textId="77777777" w:rsidR="00CC74DA" w:rsidRDefault="00CC74DA" w:rsidP="00DA4A5C">
      <w:pPr>
        <w:pStyle w:val="Nagowek3zwypunktowaniem111"/>
      </w:pPr>
      <w:bookmarkStart w:id="313" w:name="_Toc46914944"/>
      <w:r>
        <w:t>Obsługa</w:t>
      </w:r>
      <w:bookmarkEnd w:id="313"/>
    </w:p>
    <w:p w14:paraId="1521A01A" w14:textId="77777777" w:rsidR="00BF3491" w:rsidRDefault="004D0608" w:rsidP="00BE589C">
      <w:r>
        <w:rPr>
          <w:noProof/>
          <w:lang w:eastAsia="pl-PL"/>
        </w:rPr>
        <w:drawing>
          <wp:inline distT="0" distB="0" distL="0" distR="0" wp14:anchorId="1521A7E3" wp14:editId="1521A7E4">
            <wp:extent cx="5759450" cy="3628390"/>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Bez tytułu.png"/>
                    <pic:cNvPicPr/>
                  </pic:nvPicPr>
                  <pic:blipFill>
                    <a:blip r:embed="rId435">
                      <a:extLst>
                        <a:ext uri="{28A0092B-C50C-407E-A947-70E740481C1C}">
                          <a14:useLocalDpi xmlns:a14="http://schemas.microsoft.com/office/drawing/2010/main" val="0"/>
                        </a:ext>
                      </a:extLst>
                    </a:blip>
                    <a:stretch>
                      <a:fillRect/>
                    </a:stretch>
                  </pic:blipFill>
                  <pic:spPr>
                    <a:xfrm>
                      <a:off x="0" y="0"/>
                      <a:ext cx="5759450" cy="3628390"/>
                    </a:xfrm>
                    <a:prstGeom prst="rect">
                      <a:avLst/>
                    </a:prstGeom>
                  </pic:spPr>
                </pic:pic>
              </a:graphicData>
            </a:graphic>
          </wp:inline>
        </w:drawing>
      </w:r>
    </w:p>
    <w:p w14:paraId="1521A01B" w14:textId="48FE057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335</w:t>
      </w:r>
      <w:r w:rsidR="00073BBC">
        <w:rPr>
          <w:noProof/>
        </w:rPr>
        <w:fldChar w:fldCharType="end"/>
      </w:r>
      <w:r w:rsidR="001F06F9">
        <w:rPr>
          <w:noProof/>
        </w:rPr>
        <w:t xml:space="preserve"> </w:t>
      </w:r>
      <w:r w:rsidRPr="00A4254A">
        <w:t xml:space="preserve">Okno definicji transakcji i konfiguracja </w:t>
      </w:r>
      <w:r w:rsidR="004D0608">
        <w:t>o</w:t>
      </w:r>
      <w:r>
        <w:t>bsługi</w:t>
      </w:r>
    </w:p>
    <w:p w14:paraId="1521A01C" w14:textId="77777777" w:rsidR="00BF3491" w:rsidRDefault="00BF3491" w:rsidP="006077D4"/>
    <w:p w14:paraId="1521A01D" w14:textId="77777777" w:rsidR="00BF3491" w:rsidRDefault="00BF3491" w:rsidP="006077D4">
      <w:r>
        <w:t xml:space="preserve">W zakładce „Obsługa” </w:t>
      </w:r>
      <w:r w:rsidR="001B5EF8">
        <w:t xml:space="preserve">jest </w:t>
      </w:r>
      <w:r>
        <w:t>dostęp do listy pracowników</w:t>
      </w:r>
      <w:r w:rsidR="001B5EF8">
        <w:t>,</w:t>
      </w:r>
      <w:r>
        <w:t xml:space="preserve"> którą </w:t>
      </w:r>
      <w:r w:rsidR="001B5EF8">
        <w:t xml:space="preserve">można </w:t>
      </w:r>
      <w:r>
        <w:t xml:space="preserve">edytować, oraz do której możemy dodać nowe pozycje. Przy tworzeniu nowego rekordu </w:t>
      </w:r>
      <w:r w:rsidR="001B5EF8">
        <w:t xml:space="preserve">należy </w:t>
      </w:r>
      <w:r>
        <w:t>ustal</w:t>
      </w:r>
      <w:r w:rsidR="001B5EF8">
        <w:t xml:space="preserve">ić </w:t>
      </w:r>
      <w:r>
        <w:t xml:space="preserve"> uprawnienia danego pracownika, oraz moż</w:t>
      </w:r>
      <w:r w:rsidR="001B5EF8">
        <w:t>na</w:t>
      </w:r>
      <w:r>
        <w:t xml:space="preserve"> też dodać mu rabat na usługi oraz towary naszej firmy.</w:t>
      </w:r>
    </w:p>
    <w:p w14:paraId="1521A01E" w14:textId="77777777" w:rsidR="00E1166E" w:rsidRDefault="00E1166E" w:rsidP="006077D4"/>
    <w:p w14:paraId="1521A01F" w14:textId="77777777" w:rsidR="00E1166E" w:rsidRDefault="00E1166E" w:rsidP="00DA4A5C">
      <w:pPr>
        <w:pStyle w:val="Nagowek3zwypunktowaniem111"/>
      </w:pPr>
      <w:bookmarkStart w:id="314" w:name="_Toc46914945"/>
      <w:r>
        <w:lastRenderedPageBreak/>
        <w:t>Punkt odczytu</w:t>
      </w:r>
      <w:bookmarkEnd w:id="314"/>
    </w:p>
    <w:p w14:paraId="1521A020" w14:textId="77777777" w:rsidR="00BF3491" w:rsidRDefault="004D0608" w:rsidP="006077D4">
      <w:r>
        <w:rPr>
          <w:noProof/>
          <w:lang w:eastAsia="pl-PL"/>
        </w:rPr>
        <w:drawing>
          <wp:inline distT="0" distB="0" distL="0" distR="0" wp14:anchorId="1521A7E5" wp14:editId="1521A7E6">
            <wp:extent cx="5760720" cy="3566160"/>
            <wp:effectExtent l="0" t="0" r="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760720" cy="3566160"/>
                    </a:xfrm>
                    <a:prstGeom prst="rect">
                      <a:avLst/>
                    </a:prstGeom>
                    <a:noFill/>
                    <a:ln>
                      <a:noFill/>
                    </a:ln>
                  </pic:spPr>
                </pic:pic>
              </a:graphicData>
            </a:graphic>
          </wp:inline>
        </w:drawing>
      </w:r>
    </w:p>
    <w:p w14:paraId="1521A021" w14:textId="00C54D2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336</w:t>
      </w:r>
      <w:r w:rsidR="00073BBC">
        <w:rPr>
          <w:noProof/>
        </w:rPr>
        <w:fldChar w:fldCharType="end"/>
      </w:r>
      <w:r w:rsidR="001F06F9">
        <w:rPr>
          <w:noProof/>
        </w:rPr>
        <w:t xml:space="preserve"> </w:t>
      </w:r>
      <w:r w:rsidRPr="00736267">
        <w:t xml:space="preserve">Okno definicji transakcji i konfiguracja </w:t>
      </w:r>
      <w:r w:rsidR="004D0608">
        <w:t>p</w:t>
      </w:r>
      <w:r>
        <w:t>unktów odczytu</w:t>
      </w:r>
    </w:p>
    <w:p w14:paraId="1521A022" w14:textId="77777777" w:rsidR="00E1166E" w:rsidRDefault="00E1166E" w:rsidP="00E1166E"/>
    <w:p w14:paraId="1521A023" w14:textId="77777777" w:rsidR="00E1166E" w:rsidRDefault="00E1166E" w:rsidP="00DA4A5C">
      <w:pPr>
        <w:pStyle w:val="Nagowek3zwypunktowaniem111"/>
      </w:pPr>
      <w:bookmarkStart w:id="315" w:name="_Toc46914946"/>
      <w:r>
        <w:t>Parametry</w:t>
      </w:r>
      <w:bookmarkEnd w:id="315"/>
    </w:p>
    <w:p w14:paraId="1521A024" w14:textId="77777777" w:rsidR="00BF3491" w:rsidRDefault="00412D90" w:rsidP="006077D4">
      <w:r>
        <w:rPr>
          <w:noProof/>
          <w:lang w:eastAsia="pl-PL"/>
        </w:rPr>
        <w:drawing>
          <wp:inline distT="0" distB="0" distL="0" distR="0" wp14:anchorId="1521A7E7" wp14:editId="1521A7E8">
            <wp:extent cx="5753100" cy="3629025"/>
            <wp:effectExtent l="0" t="0" r="0"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53100" cy="3629025"/>
                    </a:xfrm>
                    <a:prstGeom prst="rect">
                      <a:avLst/>
                    </a:prstGeom>
                    <a:noFill/>
                    <a:ln>
                      <a:noFill/>
                    </a:ln>
                  </pic:spPr>
                </pic:pic>
              </a:graphicData>
            </a:graphic>
          </wp:inline>
        </w:drawing>
      </w:r>
    </w:p>
    <w:p w14:paraId="1521A025" w14:textId="3CD98DD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337</w:t>
      </w:r>
      <w:r w:rsidR="00073BBC">
        <w:rPr>
          <w:noProof/>
        </w:rPr>
        <w:fldChar w:fldCharType="end"/>
      </w:r>
      <w:r w:rsidR="001F06F9">
        <w:rPr>
          <w:noProof/>
        </w:rPr>
        <w:t xml:space="preserve"> </w:t>
      </w:r>
      <w:r w:rsidRPr="00B80BAD">
        <w:t xml:space="preserve">Okno definicji transakcji i konfiguracja </w:t>
      </w:r>
      <w:r w:rsidR="004D0608">
        <w:t>głównych p</w:t>
      </w:r>
      <w:r>
        <w:t>arametrów</w:t>
      </w:r>
    </w:p>
    <w:p w14:paraId="1521A026" w14:textId="77777777" w:rsidR="00BF3491" w:rsidRDefault="00E1166E" w:rsidP="00DA4A5C">
      <w:pPr>
        <w:pStyle w:val="Nagowek3zwypunktowaniem111"/>
      </w:pPr>
      <w:bookmarkStart w:id="316" w:name="_Toc46914947"/>
      <w:r>
        <w:lastRenderedPageBreak/>
        <w:t>Parametry dodatkowe</w:t>
      </w:r>
      <w:bookmarkEnd w:id="316"/>
    </w:p>
    <w:p w14:paraId="1521A027" w14:textId="77777777" w:rsidR="00BF3491" w:rsidRDefault="004D0608" w:rsidP="006077D4">
      <w:r>
        <w:rPr>
          <w:noProof/>
          <w:lang w:eastAsia="pl-PL"/>
        </w:rPr>
        <w:drawing>
          <wp:inline distT="0" distB="0" distL="0" distR="0" wp14:anchorId="1521A7E9" wp14:editId="1521A7EA">
            <wp:extent cx="5753100" cy="3609975"/>
            <wp:effectExtent l="0" t="0" r="0" b="9525"/>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753100" cy="3609975"/>
                    </a:xfrm>
                    <a:prstGeom prst="rect">
                      <a:avLst/>
                    </a:prstGeom>
                    <a:noFill/>
                    <a:ln>
                      <a:noFill/>
                    </a:ln>
                  </pic:spPr>
                </pic:pic>
              </a:graphicData>
            </a:graphic>
          </wp:inline>
        </w:drawing>
      </w:r>
    </w:p>
    <w:p w14:paraId="1521A028" w14:textId="4994186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338</w:t>
      </w:r>
      <w:r w:rsidR="00073BBC">
        <w:rPr>
          <w:noProof/>
        </w:rPr>
        <w:fldChar w:fldCharType="end"/>
      </w:r>
      <w:r w:rsidR="001F06F9">
        <w:rPr>
          <w:noProof/>
        </w:rPr>
        <w:t xml:space="preserve"> </w:t>
      </w:r>
      <w:r w:rsidRPr="00A16284">
        <w:t xml:space="preserve">Okno definicji transakcji i konfiguracja </w:t>
      </w:r>
      <w:r w:rsidR="004D0608">
        <w:t>p</w:t>
      </w:r>
      <w:r>
        <w:t>arametrów dodatkowych</w:t>
      </w:r>
    </w:p>
    <w:p w14:paraId="1521A029" w14:textId="77777777" w:rsidR="00052FC5" w:rsidRDefault="00052FC5" w:rsidP="00052FC5">
      <w:pPr>
        <w:keepNext/>
      </w:pPr>
      <w:r>
        <w:rPr>
          <w:noProof/>
          <w:lang w:eastAsia="pl-PL"/>
        </w:rPr>
        <w:drawing>
          <wp:inline distT="0" distB="0" distL="0" distR="0" wp14:anchorId="1521A7EB" wp14:editId="1521A7EC">
            <wp:extent cx="3000375" cy="1685925"/>
            <wp:effectExtent l="0" t="0" r="9525" b="9525"/>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000375" cy="1685925"/>
                    </a:xfrm>
                    <a:prstGeom prst="rect">
                      <a:avLst/>
                    </a:prstGeom>
                    <a:noFill/>
                    <a:ln>
                      <a:noFill/>
                    </a:ln>
                  </pic:spPr>
                </pic:pic>
              </a:graphicData>
            </a:graphic>
          </wp:inline>
        </w:drawing>
      </w:r>
    </w:p>
    <w:p w14:paraId="1521A02A" w14:textId="70EB9C9E" w:rsidR="00BF3491" w:rsidRDefault="00052FC5" w:rsidP="00052FC5">
      <w:pPr>
        <w:pStyle w:val="Legenda"/>
      </w:pPr>
      <w:r>
        <w:t xml:space="preserve">Rys. </w:t>
      </w:r>
      <w:fldSimple w:instr=" SEQ Rys. \* ARABIC ">
        <w:r w:rsidR="00A559D8">
          <w:rPr>
            <w:noProof/>
          </w:rPr>
          <w:t>339</w:t>
        </w:r>
      </w:fldSimple>
      <w:r>
        <w:t xml:space="preserve"> Edycja parametrów wydruku drukarki barowej</w:t>
      </w:r>
    </w:p>
    <w:p w14:paraId="1521A02B" w14:textId="77777777" w:rsidR="00052FC5" w:rsidRDefault="00004B14" w:rsidP="00052FC5">
      <w:r>
        <w:t>W parametrach wydruku drukarki barowej zaznaczenie opcji ‘Czy wydruk adresu dostawy?’ powoduje drukowanie</w:t>
      </w:r>
      <w:r w:rsidR="00052FC5" w:rsidRPr="00052FC5">
        <w:t xml:space="preserve"> adresu dostawy dla konkretnego zamówienia</w:t>
      </w:r>
      <w:r>
        <w:t>.</w:t>
      </w:r>
    </w:p>
    <w:p w14:paraId="1521A02C" w14:textId="77777777" w:rsidR="00ED6F28" w:rsidRDefault="00ED6F28" w:rsidP="00ED6F28">
      <w:r>
        <w:t>Przykład takiego wydruku dostawy.</w:t>
      </w:r>
    </w:p>
    <w:p w14:paraId="1521A02D" w14:textId="77777777" w:rsidR="00ED6F28" w:rsidRDefault="00ED6F28" w:rsidP="00ED6F28">
      <w:pPr>
        <w:keepNext/>
      </w:pPr>
      <w:r>
        <w:rPr>
          <w:noProof/>
          <w:lang w:eastAsia="pl-PL"/>
        </w:rPr>
        <w:lastRenderedPageBreak/>
        <w:drawing>
          <wp:inline distT="0" distB="0" distL="0" distR="0" wp14:anchorId="1521A7ED" wp14:editId="1521A7EE">
            <wp:extent cx="3477111" cy="2353004"/>
            <wp:effectExtent l="19050" t="0" r="9039" b="0"/>
            <wp:docPr id="679" name="Obraz 19"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39" cstate="print"/>
                    <a:stretch>
                      <a:fillRect/>
                    </a:stretch>
                  </pic:blipFill>
                  <pic:spPr>
                    <a:xfrm>
                      <a:off x="0" y="0"/>
                      <a:ext cx="3477111" cy="2353004"/>
                    </a:xfrm>
                    <a:prstGeom prst="rect">
                      <a:avLst/>
                    </a:prstGeom>
                  </pic:spPr>
                </pic:pic>
              </a:graphicData>
            </a:graphic>
          </wp:inline>
        </w:drawing>
      </w:r>
    </w:p>
    <w:p w14:paraId="1521A02E" w14:textId="6315D0F6" w:rsidR="00004B14" w:rsidRDefault="00ED6F28" w:rsidP="00ED6F28">
      <w:pPr>
        <w:pStyle w:val="Legenda"/>
      </w:pPr>
      <w:r>
        <w:t xml:space="preserve">Rys. </w:t>
      </w:r>
      <w:fldSimple w:instr=" SEQ Rys. \* ARABIC ">
        <w:r w:rsidR="00A559D8">
          <w:rPr>
            <w:noProof/>
          </w:rPr>
          <w:t>340</w:t>
        </w:r>
      </w:fldSimple>
      <w:r>
        <w:t xml:space="preserve"> Wydruk na drukarce barowej z opcją adresu dostawy</w:t>
      </w:r>
    </w:p>
    <w:p w14:paraId="1521A02F" w14:textId="77777777" w:rsidR="00052FC5" w:rsidRDefault="00052FC5" w:rsidP="006077D4"/>
    <w:p w14:paraId="1521A030" w14:textId="77777777" w:rsidR="00E1166E" w:rsidRDefault="00E1166E" w:rsidP="00DA4A5C">
      <w:pPr>
        <w:pStyle w:val="Nagowek3zwypunktowaniem111"/>
      </w:pPr>
      <w:bookmarkStart w:id="317" w:name="_Toc46914948"/>
      <w:r>
        <w:t>Sterowniki, Czytniki, Szafki</w:t>
      </w:r>
      <w:bookmarkEnd w:id="317"/>
    </w:p>
    <w:p w14:paraId="1521A031" w14:textId="77777777" w:rsidR="00BF3491" w:rsidRDefault="00A81F93" w:rsidP="006077D4">
      <w:r>
        <w:rPr>
          <w:noProof/>
          <w:lang w:eastAsia="pl-PL"/>
        </w:rPr>
        <w:drawing>
          <wp:inline distT="0" distB="0" distL="0" distR="0" wp14:anchorId="1521A7EF" wp14:editId="1521A7F0">
            <wp:extent cx="5753100" cy="3638550"/>
            <wp:effectExtent l="0" t="0" r="0" b="0"/>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53100" cy="3638550"/>
                    </a:xfrm>
                    <a:prstGeom prst="rect">
                      <a:avLst/>
                    </a:prstGeom>
                    <a:noFill/>
                    <a:ln>
                      <a:noFill/>
                    </a:ln>
                  </pic:spPr>
                </pic:pic>
              </a:graphicData>
            </a:graphic>
          </wp:inline>
        </w:drawing>
      </w:r>
    </w:p>
    <w:p w14:paraId="1521A032" w14:textId="072579B2" w:rsidR="0003207A" w:rsidRDefault="00BF3491" w:rsidP="002D495E">
      <w:pPr>
        <w:pStyle w:val="Legenda"/>
      </w:pPr>
      <w:r>
        <w:t xml:space="preserve">Rys. </w:t>
      </w:r>
      <w:r w:rsidR="00073BBC">
        <w:fldChar w:fldCharType="begin"/>
      </w:r>
      <w:r w:rsidR="00533E2C">
        <w:instrText xml:space="preserve"> SEQ Rys. \* ARABIC </w:instrText>
      </w:r>
      <w:r w:rsidR="00073BBC">
        <w:fldChar w:fldCharType="separate"/>
      </w:r>
      <w:r w:rsidR="00A559D8">
        <w:rPr>
          <w:noProof/>
        </w:rPr>
        <w:t>341</w:t>
      </w:r>
      <w:r w:rsidR="00073BBC">
        <w:rPr>
          <w:noProof/>
        </w:rPr>
        <w:fldChar w:fldCharType="end"/>
      </w:r>
      <w:r w:rsidR="001F06F9">
        <w:rPr>
          <w:noProof/>
        </w:rPr>
        <w:t xml:space="preserve"> </w:t>
      </w:r>
      <w:r w:rsidRPr="00932ABC">
        <w:t xml:space="preserve">Okno definicji transakcji i konfiguracja </w:t>
      </w:r>
      <w:r w:rsidR="004D0608">
        <w:t>sterowników, c</w:t>
      </w:r>
      <w:r>
        <w:t xml:space="preserve">zytników czy </w:t>
      </w:r>
      <w:r w:rsidR="004D0608">
        <w:t>s</w:t>
      </w:r>
      <w:r>
        <w:t>zafek</w:t>
      </w:r>
    </w:p>
    <w:p w14:paraId="1521A033" w14:textId="77777777" w:rsidR="001A7C6E" w:rsidRDefault="00141FE9" w:rsidP="00DA4A5C">
      <w:pPr>
        <w:pStyle w:val="Nagowek3zwypunktowaniem111"/>
      </w:pPr>
      <w:bookmarkStart w:id="318" w:name="_Toc46914949"/>
      <w:r w:rsidRPr="00141FE9">
        <w:lastRenderedPageBreak/>
        <w:t>Miejsca</w:t>
      </w:r>
      <w:bookmarkEnd w:id="318"/>
    </w:p>
    <w:p w14:paraId="1521A034" w14:textId="77777777" w:rsidR="00A81F93" w:rsidRDefault="00A81F93" w:rsidP="001A7C6E">
      <w:r>
        <w:rPr>
          <w:noProof/>
          <w:lang w:eastAsia="pl-PL"/>
        </w:rPr>
        <w:drawing>
          <wp:inline distT="0" distB="0" distL="0" distR="0" wp14:anchorId="1521A7F1" wp14:editId="1521A7F2">
            <wp:extent cx="5753100" cy="3619500"/>
            <wp:effectExtent l="0" t="0" r="0" b="0"/>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753100" cy="3619500"/>
                    </a:xfrm>
                    <a:prstGeom prst="rect">
                      <a:avLst/>
                    </a:prstGeom>
                    <a:noFill/>
                    <a:ln>
                      <a:noFill/>
                    </a:ln>
                  </pic:spPr>
                </pic:pic>
              </a:graphicData>
            </a:graphic>
          </wp:inline>
        </w:drawing>
      </w:r>
    </w:p>
    <w:p w14:paraId="1521A035" w14:textId="3EC9572A" w:rsidR="00A81F93" w:rsidRDefault="00A81F93" w:rsidP="00A81F93">
      <w:pPr>
        <w:pStyle w:val="Legenda"/>
      </w:pPr>
      <w:r>
        <w:t xml:space="preserve">Rys. </w:t>
      </w:r>
      <w:fldSimple w:instr=" SEQ Rys. \* ARABIC ">
        <w:r w:rsidR="00A559D8">
          <w:rPr>
            <w:noProof/>
          </w:rPr>
          <w:t>342</w:t>
        </w:r>
      </w:fldSimple>
      <w:r>
        <w:t xml:space="preserve"> Okno definicji transakcji i konfiguracja miejsc</w:t>
      </w:r>
    </w:p>
    <w:p w14:paraId="1521A036" w14:textId="77777777" w:rsidR="001A7C6E" w:rsidRDefault="001A7C6E" w:rsidP="001A7C6E"/>
    <w:p w14:paraId="1521A037" w14:textId="77777777" w:rsidR="002D495E" w:rsidRDefault="002D495E" w:rsidP="001A7C6E">
      <w:r>
        <w:br w:type="page"/>
      </w:r>
    </w:p>
    <w:p w14:paraId="1521A038" w14:textId="77777777" w:rsidR="00BF3491" w:rsidRDefault="00B4639B" w:rsidP="00DA4A5C">
      <w:pPr>
        <w:pStyle w:val="Nagwekwypunktowanie"/>
      </w:pPr>
      <w:bookmarkStart w:id="319" w:name="_Toc432429628"/>
      <w:bookmarkStart w:id="320" w:name="_Toc46914950"/>
      <w:r>
        <w:lastRenderedPageBreak/>
        <w:t>TRANSAKCJE – TERMINAL</w:t>
      </w:r>
      <w:bookmarkEnd w:id="319"/>
      <w:bookmarkEnd w:id="320"/>
    </w:p>
    <w:p w14:paraId="1521A039" w14:textId="77777777" w:rsidR="00F42A05" w:rsidRDefault="00F42A05" w:rsidP="00F42A05"/>
    <w:p w14:paraId="1521A03A" w14:textId="77777777" w:rsidR="00BF3491" w:rsidRDefault="00BF3491" w:rsidP="006077D4">
      <w:r>
        <w:t>Po włączeniu aplikacji w trybie terminalowym na oknie głównym u góry pokazuje się pasek narzędzi</w:t>
      </w:r>
      <w:r w:rsidR="001B5EF8">
        <w:t>,</w:t>
      </w:r>
      <w:r>
        <w:t xml:space="preserve"> z</w:t>
      </w:r>
      <w:r w:rsidR="00400A90">
        <w:t>a pomocą</w:t>
      </w:r>
      <w:r>
        <w:t xml:space="preserve"> którego </w:t>
      </w:r>
      <w:r w:rsidR="00400A90">
        <w:t xml:space="preserve">jest </w:t>
      </w:r>
      <w:r>
        <w:t xml:space="preserve">cały czas bezpośredni dostęp do niemal każdego z możliwych okienek w programie. </w:t>
      </w:r>
    </w:p>
    <w:p w14:paraId="1521A03B" w14:textId="77777777" w:rsidR="00BE589C" w:rsidRDefault="00BF3491" w:rsidP="00BE589C">
      <w:r>
        <w:rPr>
          <w:noProof/>
          <w:lang w:eastAsia="pl-PL"/>
        </w:rPr>
        <w:drawing>
          <wp:inline distT="0" distB="0" distL="0" distR="0" wp14:anchorId="1521A7F3" wp14:editId="1521A7F4">
            <wp:extent cx="5763491" cy="275968"/>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wy obraz mapy bitowej.bmp"/>
                    <pic:cNvPicPr/>
                  </pic:nvPicPr>
                  <pic:blipFill>
                    <a:blip r:embed="rId442" cstate="print"/>
                    <a:stretch>
                      <a:fillRect/>
                    </a:stretch>
                  </pic:blipFill>
                  <pic:spPr>
                    <a:xfrm>
                      <a:off x="0" y="0"/>
                      <a:ext cx="5809417" cy="278167"/>
                    </a:xfrm>
                    <a:prstGeom prst="rect">
                      <a:avLst/>
                    </a:prstGeom>
                  </pic:spPr>
                </pic:pic>
              </a:graphicData>
            </a:graphic>
          </wp:inline>
        </w:drawing>
      </w:r>
    </w:p>
    <w:p w14:paraId="1521A03C" w14:textId="35B9138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343</w:t>
      </w:r>
      <w:r w:rsidR="00073BBC">
        <w:rPr>
          <w:noProof/>
        </w:rPr>
        <w:fldChar w:fldCharType="end"/>
      </w:r>
      <w:r>
        <w:t xml:space="preserve"> Aktywne Ikonki do terminala</w:t>
      </w:r>
    </w:p>
    <w:p w14:paraId="1521A03D" w14:textId="77777777" w:rsidR="00BF3491" w:rsidRDefault="00BF3491" w:rsidP="006077D4"/>
    <w:p w14:paraId="1521A03E" w14:textId="77777777" w:rsidR="00BF3491" w:rsidRDefault="00BF3491" w:rsidP="006077D4">
      <w:r>
        <w:t>Pierwsze sześć przycisków (na obrazku szare) służ</w:t>
      </w:r>
      <w:r w:rsidR="00400A90">
        <w:t>y</w:t>
      </w:r>
      <w:r>
        <w:t xml:space="preserve"> do obsługi tabelek na oknach. Kiedy </w:t>
      </w:r>
      <w:r w:rsidR="00400A90">
        <w:t xml:space="preserve">włączone zostaje </w:t>
      </w:r>
      <w:r>
        <w:t>jakieś okno i będzie tam tabelka</w:t>
      </w:r>
      <w:r w:rsidR="00400A90">
        <w:t>,</w:t>
      </w:r>
      <w:r>
        <w:t xml:space="preserve"> to po kliknięciu na niej te przyciski staną się aktywne i będzie mo</w:t>
      </w:r>
      <w:r w:rsidR="00400A90">
        <w:t>żna</w:t>
      </w:r>
      <w:r>
        <w:t xml:space="preserve"> ich użyć </w:t>
      </w:r>
      <w:r w:rsidR="00400A90">
        <w:t>zgodnie z ich opisanym przeznaczeniem</w:t>
      </w:r>
      <w:r>
        <w:t xml:space="preserve">. Przycisk „Odśwież” jest odpowiedzialny za aktualizacje wyświetlanych danych. Kiedy użytkownik ustawi nad tabelką jakieś filtry przycisk odśwież spowoduje uzupełnienie tabelki danymi spełniającymi </w:t>
      </w:r>
      <w:r w:rsidR="00400A90">
        <w:t xml:space="preserve">ustawione </w:t>
      </w:r>
      <w:r>
        <w:t xml:space="preserve">kryteria wyszukiwania. </w:t>
      </w:r>
    </w:p>
    <w:p w14:paraId="1521A03F" w14:textId="77777777" w:rsidR="00BF3491" w:rsidRDefault="00BF3491" w:rsidP="006077D4"/>
    <w:p w14:paraId="1521A040" w14:textId="77777777" w:rsidR="00BF3491" w:rsidRDefault="00BF3491" w:rsidP="00DA4A5C">
      <w:pPr>
        <w:pStyle w:val="noagowek2zwypunktowaniem11"/>
      </w:pPr>
      <w:bookmarkStart w:id="321" w:name="_Toc432429629"/>
      <w:bookmarkStart w:id="322" w:name="_Toc46914951"/>
      <w:r>
        <w:t>Wejście</w:t>
      </w:r>
      <w:bookmarkEnd w:id="321"/>
      <w:bookmarkEnd w:id="322"/>
    </w:p>
    <w:p w14:paraId="1521A041" w14:textId="77777777" w:rsidR="00BF3491" w:rsidRDefault="00BF3491" w:rsidP="006077D4">
      <w:r>
        <w:t xml:space="preserve">Otworzyć okienko wejścia </w:t>
      </w:r>
      <w:r w:rsidR="00400A90">
        <w:t xml:space="preserve">można </w:t>
      </w:r>
      <w:r>
        <w:t>w dwojaki sposób .</w:t>
      </w:r>
    </w:p>
    <w:p w14:paraId="1521A042" w14:textId="77777777" w:rsidR="00BF3491" w:rsidRDefault="00BF3491" w:rsidP="004B24BE">
      <w:pPr>
        <w:pStyle w:val="wypunktowanie"/>
      </w:pPr>
      <w:r>
        <w:t>kliknąć wejście w głównym pasku narzędzi.</w:t>
      </w:r>
    </w:p>
    <w:p w14:paraId="1521A043" w14:textId="77777777" w:rsidR="00BF3491" w:rsidRDefault="00BF3491" w:rsidP="004B24BE">
      <w:pPr>
        <w:pStyle w:val="wypunktowanie"/>
      </w:pPr>
      <w:r>
        <w:t xml:space="preserve">przyłożyć transponder do czytnika ( jeżeli został zdefiniowany </w:t>
      </w:r>
      <w:r w:rsidR="00745095">
        <w:br/>
      </w:r>
      <w:r>
        <w:t xml:space="preserve">w programie) </w:t>
      </w:r>
    </w:p>
    <w:p w14:paraId="1521A044" w14:textId="77777777" w:rsidR="00BE589C" w:rsidRDefault="00BF3491" w:rsidP="00BE589C">
      <w:r>
        <w:rPr>
          <w:noProof/>
          <w:lang w:eastAsia="pl-PL"/>
        </w:rPr>
        <w:drawing>
          <wp:inline distT="0" distB="0" distL="0" distR="0" wp14:anchorId="1521A7F5" wp14:editId="1521A7F6">
            <wp:extent cx="4724400" cy="2998635"/>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jscie1.PNG"/>
                    <pic:cNvPicPr/>
                  </pic:nvPicPr>
                  <pic:blipFill>
                    <a:blip r:embed="rId443" cstate="print"/>
                    <a:stretch>
                      <a:fillRect/>
                    </a:stretch>
                  </pic:blipFill>
                  <pic:spPr>
                    <a:xfrm>
                      <a:off x="0" y="0"/>
                      <a:ext cx="4728946" cy="3001520"/>
                    </a:xfrm>
                    <a:prstGeom prst="rect">
                      <a:avLst/>
                    </a:prstGeom>
                  </pic:spPr>
                </pic:pic>
              </a:graphicData>
            </a:graphic>
          </wp:inline>
        </w:drawing>
      </w:r>
    </w:p>
    <w:p w14:paraId="1521A045" w14:textId="17FA598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344</w:t>
      </w:r>
      <w:r w:rsidR="00073BBC">
        <w:rPr>
          <w:noProof/>
        </w:rPr>
        <w:fldChar w:fldCharType="end"/>
      </w:r>
      <w:r>
        <w:t xml:space="preserve"> Okno Karty Transakcji</w:t>
      </w:r>
    </w:p>
    <w:p w14:paraId="1521A046" w14:textId="77777777" w:rsidR="00BF3491" w:rsidRDefault="00400A90" w:rsidP="006077D4">
      <w:r>
        <w:lastRenderedPageBreak/>
        <w:t>Wykorzystując</w:t>
      </w:r>
      <w:r w:rsidR="00BF3491">
        <w:t xml:space="preserve"> transponder</w:t>
      </w:r>
      <w:r>
        <w:t>,</w:t>
      </w:r>
      <w:r w:rsidR="001F06F9">
        <w:t xml:space="preserve"> </w:t>
      </w:r>
      <w:r>
        <w:t>należy w</w:t>
      </w:r>
      <w:r w:rsidR="00BF3491">
        <w:t>yb</w:t>
      </w:r>
      <w:r>
        <w:t>rać</w:t>
      </w:r>
      <w:r w:rsidR="00BF3491">
        <w:t xml:space="preserve"> taryfę wejściową i </w:t>
      </w:r>
      <w:r>
        <w:t xml:space="preserve">przyłożyć </w:t>
      </w:r>
      <w:r w:rsidR="00BF3491">
        <w:t>go do czytnika</w:t>
      </w:r>
      <w:r>
        <w:t>.</w:t>
      </w:r>
      <w:r w:rsidR="001F06F9">
        <w:t xml:space="preserve"> </w:t>
      </w:r>
      <w:r>
        <w:t>Z</w:t>
      </w:r>
      <w:r w:rsidR="00BF3491">
        <w:t>ostanie przydzielona szafka oraz wyświetli się numer transpondera. Jeżeli przydzielona szafka nie odpowiada klientowi można kliknąć na niej dwukrotnie lewym przyciskiem myszki i ręcznie przydzielić inną dostępną szafkę. Dodatkowo po prawej stronie klient może doku</w:t>
      </w:r>
      <w:r w:rsidR="00745095">
        <w:t>pić dodatkowe usługi na wejściu</w:t>
      </w:r>
      <w:r w:rsidR="00BF3491">
        <w:t>, pozycje wyświetlane w tym miejscu muszą zostać wcześniej dodane w</w:t>
      </w:r>
      <w:r w:rsidR="00B41A2D">
        <w:t> </w:t>
      </w:r>
      <w:r w:rsidR="00BF3491">
        <w:t xml:space="preserve">parametrach aplikacji. Wszystko </w:t>
      </w:r>
      <w:r>
        <w:t xml:space="preserve">należy potwierdzić </w:t>
      </w:r>
      <w:r w:rsidR="00BF3491">
        <w:t>przyciskiem „Zatwierdź”.</w:t>
      </w:r>
    </w:p>
    <w:p w14:paraId="1521A047" w14:textId="77777777" w:rsidR="00BF3491" w:rsidRDefault="00BF3491" w:rsidP="006077D4"/>
    <w:p w14:paraId="1521A048" w14:textId="77777777" w:rsidR="00BF3491" w:rsidRDefault="00BF3491" w:rsidP="00DA4A5C">
      <w:pPr>
        <w:pStyle w:val="noagowek2zwypunktowaniem11"/>
      </w:pPr>
      <w:bookmarkStart w:id="323" w:name="_Toc432429630"/>
      <w:bookmarkStart w:id="324" w:name="_Toc46914952"/>
      <w:r w:rsidRPr="00264FD5">
        <w:t>Sprzedaż</w:t>
      </w:r>
      <w:bookmarkEnd w:id="323"/>
      <w:bookmarkEnd w:id="324"/>
    </w:p>
    <w:p w14:paraId="1521A049" w14:textId="77777777" w:rsidR="00BF3491" w:rsidRDefault="00BF3491" w:rsidP="006077D4">
      <w:r>
        <w:t xml:space="preserve">Aby sprzedać jakiś towar </w:t>
      </w:r>
      <w:r w:rsidR="00400A90">
        <w:t xml:space="preserve">należy </w:t>
      </w:r>
      <w:r>
        <w:t xml:space="preserve">uruchomić okienko sprzedaży, </w:t>
      </w:r>
      <w:r w:rsidR="00400A90">
        <w:t xml:space="preserve">można </w:t>
      </w:r>
      <w:r>
        <w:t>tego dokonać na dwa sposoby:</w:t>
      </w:r>
    </w:p>
    <w:p w14:paraId="1521A04A" w14:textId="77777777" w:rsidR="00BF3491" w:rsidRDefault="00BF3491" w:rsidP="004B24BE">
      <w:pPr>
        <w:pStyle w:val="wypunktowanie"/>
      </w:pPr>
      <w:r>
        <w:t>Z głównego paska narzędzi  uruchomić</w:t>
      </w:r>
      <w:r w:rsidR="00745095">
        <w:t xml:space="preserve"> Transakcje -&gt; Lista transakcji</w:t>
      </w:r>
      <w:r>
        <w:t>, odszukać interesującą transakcje i poprzez dwuklik uruchomić jej edycję.</w:t>
      </w:r>
    </w:p>
    <w:p w14:paraId="1521A04B" w14:textId="77777777" w:rsidR="00BF3491" w:rsidRDefault="00BF3491" w:rsidP="004B24BE">
      <w:pPr>
        <w:pStyle w:val="wypunktowanie"/>
      </w:pPr>
      <w:r>
        <w:t>Przyłożyć transponder a okno uruchomi się automatycznie.</w:t>
      </w:r>
    </w:p>
    <w:p w14:paraId="1521A04C" w14:textId="77777777" w:rsidR="00BE589C" w:rsidRDefault="00BF3491" w:rsidP="00BE589C">
      <w:r>
        <w:rPr>
          <w:noProof/>
          <w:lang w:eastAsia="pl-PL"/>
        </w:rPr>
        <w:drawing>
          <wp:inline distT="0" distB="0" distL="0" distR="0" wp14:anchorId="1521A7F7" wp14:editId="1521A7F8">
            <wp:extent cx="4589318" cy="2937164"/>
            <wp:effectExtent l="0" t="0" r="1905" b="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zedaz.PNG"/>
                    <pic:cNvPicPr/>
                  </pic:nvPicPr>
                  <pic:blipFill>
                    <a:blip r:embed="rId444" cstate="print"/>
                    <a:stretch>
                      <a:fillRect/>
                    </a:stretch>
                  </pic:blipFill>
                  <pic:spPr>
                    <a:xfrm>
                      <a:off x="0" y="0"/>
                      <a:ext cx="4592529" cy="2939219"/>
                    </a:xfrm>
                    <a:prstGeom prst="rect">
                      <a:avLst/>
                    </a:prstGeom>
                  </pic:spPr>
                </pic:pic>
              </a:graphicData>
            </a:graphic>
          </wp:inline>
        </w:drawing>
      </w:r>
    </w:p>
    <w:p w14:paraId="1521A04D" w14:textId="4C27BE1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345</w:t>
      </w:r>
      <w:r w:rsidR="00073BBC">
        <w:rPr>
          <w:noProof/>
        </w:rPr>
        <w:fldChar w:fldCharType="end"/>
      </w:r>
      <w:r>
        <w:t xml:space="preserve"> Okno wyboru</w:t>
      </w:r>
    </w:p>
    <w:p w14:paraId="1521A04E" w14:textId="77777777" w:rsidR="00BF3491" w:rsidRDefault="00BF3491" w:rsidP="006077D4"/>
    <w:p w14:paraId="1521A04F" w14:textId="77777777" w:rsidR="00BF3491" w:rsidRDefault="00BF3491" w:rsidP="006077D4">
      <w:r>
        <w:t xml:space="preserve">Okno to jest podzielone na dwie zasadnicze sekcje , lewa strona to zakupy już dokonane a prawa to miejsce gdzie </w:t>
      </w:r>
      <w:r w:rsidR="00400A90">
        <w:t xml:space="preserve">można </w:t>
      </w:r>
      <w:r>
        <w:t>dodać towar do listy zakupów.</w:t>
      </w:r>
    </w:p>
    <w:p w14:paraId="1521A050" w14:textId="77777777" w:rsidR="00BF3491" w:rsidRDefault="00BF3491" w:rsidP="006077D4">
      <w:r>
        <w:t xml:space="preserve">Kolorowe panele po prawej działają na zasadzie zagłębiania się tzn. </w:t>
      </w:r>
      <w:r w:rsidR="00400A90">
        <w:t>klikając np.</w:t>
      </w:r>
      <w:r>
        <w:t xml:space="preserve"> na „Piwo” , widoczne panele zostaną zastąpione panelami z piwami i </w:t>
      </w:r>
      <w:r w:rsidR="00400A90">
        <w:t xml:space="preserve">wtedy </w:t>
      </w:r>
      <w:r>
        <w:t xml:space="preserve">można wybrać </w:t>
      </w:r>
      <w:r w:rsidR="00400A90">
        <w:t xml:space="preserve">konkretne oferowane do sprzedaży </w:t>
      </w:r>
      <w:r>
        <w:t>piwo</w:t>
      </w:r>
      <w:r w:rsidR="00400A90">
        <w:t>,</w:t>
      </w:r>
      <w:r>
        <w:t xml:space="preserve"> i dodać je do towarów zakupionych</w:t>
      </w:r>
      <w:r w:rsidR="00397164">
        <w:t xml:space="preserve"> (</w:t>
      </w:r>
      <w:r>
        <w:t>poprzez dwuklik lub zaznaczenie odpowiedniego panelu i kliknięcie „Dodaj” pod panelami</w:t>
      </w:r>
      <w:r w:rsidR="00397164">
        <w:t>)</w:t>
      </w:r>
      <w:r>
        <w:t>.</w:t>
      </w:r>
    </w:p>
    <w:p w14:paraId="1521A051" w14:textId="77777777" w:rsidR="00BF3491" w:rsidRDefault="00397164" w:rsidP="006077D4">
      <w:r>
        <w:lastRenderedPageBreak/>
        <w:t>Aby</w:t>
      </w:r>
      <w:r w:rsidR="00BF3491">
        <w:t xml:space="preserve"> cofnąć się do poprzedniej  „strony” </w:t>
      </w:r>
      <w:r>
        <w:t xml:space="preserve">należy kliknąć w klawisz </w:t>
      </w:r>
      <w:r w:rsidR="00BF3491">
        <w:t xml:space="preserve">wstecz.  Takie zagłębienie nie musi się kończyć na 2 poziomach. </w:t>
      </w:r>
      <w:r>
        <w:t>W</w:t>
      </w:r>
      <w:r w:rsidR="00BF3491">
        <w:t>ygląd , opisy oraz definiowanie</w:t>
      </w:r>
      <w:r>
        <w:t>,</w:t>
      </w:r>
      <w:r w:rsidR="00BF3491">
        <w:t xml:space="preserve"> co ma się pokazać po przyciśnięciu danego panelu jest definiowalne przez użytkownika w parametrach systemu (nie można jednak go zmienić </w:t>
      </w:r>
      <w:r w:rsidR="00745095">
        <w:br/>
      </w:r>
      <w:r w:rsidR="00BF3491">
        <w:t>w trybie terminalowym).</w:t>
      </w:r>
    </w:p>
    <w:p w14:paraId="1521A052" w14:textId="77777777" w:rsidR="00BF3491" w:rsidRDefault="00BF3491" w:rsidP="006077D4">
      <w:r>
        <w:t xml:space="preserve">Jak widać na obrazku wszystko dzieje się przy zaznaczonej opcji  „Towary”. Po zmienieniu tego ustawienia na „Połącz transakcje” będzie możliwość przejęcia pozycji z innej transakcji. </w:t>
      </w:r>
    </w:p>
    <w:p w14:paraId="1521A053" w14:textId="77777777" w:rsidR="00BE589C" w:rsidRDefault="00BF3491" w:rsidP="00BE589C">
      <w:r>
        <w:rPr>
          <w:noProof/>
          <w:lang w:eastAsia="pl-PL"/>
        </w:rPr>
        <w:drawing>
          <wp:inline distT="0" distB="0" distL="0" distR="0" wp14:anchorId="1521A7F9" wp14:editId="1521A7FA">
            <wp:extent cx="4835236" cy="3089716"/>
            <wp:effectExtent l="0" t="0" r="3810" b="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zedaz transakcje.PNG"/>
                    <pic:cNvPicPr/>
                  </pic:nvPicPr>
                  <pic:blipFill>
                    <a:blip r:embed="rId445" cstate="print"/>
                    <a:stretch>
                      <a:fillRect/>
                    </a:stretch>
                  </pic:blipFill>
                  <pic:spPr>
                    <a:xfrm>
                      <a:off x="0" y="0"/>
                      <a:ext cx="4838609" cy="3091871"/>
                    </a:xfrm>
                    <a:prstGeom prst="rect">
                      <a:avLst/>
                    </a:prstGeom>
                  </pic:spPr>
                </pic:pic>
              </a:graphicData>
            </a:graphic>
          </wp:inline>
        </w:drawing>
      </w:r>
    </w:p>
    <w:p w14:paraId="1521A054" w14:textId="6F2494A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346</w:t>
      </w:r>
      <w:r w:rsidR="00073BBC">
        <w:rPr>
          <w:noProof/>
        </w:rPr>
        <w:fldChar w:fldCharType="end"/>
      </w:r>
      <w:r>
        <w:t xml:space="preserve"> Transakcje rozliczenia</w:t>
      </w:r>
    </w:p>
    <w:p w14:paraId="1521A055" w14:textId="77777777" w:rsidR="00BF3491" w:rsidRDefault="00BF3491" w:rsidP="006077D4"/>
    <w:p w14:paraId="1521A056" w14:textId="77777777" w:rsidR="00BF3491" w:rsidRDefault="00BF3491" w:rsidP="006077D4">
      <w:r>
        <w:t>Po wybraniu z listy interesujących pozycji  klikamy „Połącz” i zostają one przepisane do rachunku osoby przejmującej</w:t>
      </w:r>
      <w:r w:rsidR="00397164">
        <w:t>,</w:t>
      </w:r>
      <w:r>
        <w:t xml:space="preserve"> a odjęte od rachunku osoby</w:t>
      </w:r>
      <w:r w:rsidR="00397164">
        <w:t>,</w:t>
      </w:r>
      <w:r>
        <w:t xml:space="preserve"> od której są przejmowane. </w:t>
      </w:r>
    </w:p>
    <w:p w14:paraId="1521A057" w14:textId="77777777" w:rsidR="00BF3491" w:rsidRDefault="00BF3491" w:rsidP="006077D4">
      <w:r>
        <w:t xml:space="preserve">Po lewej stronie </w:t>
      </w:r>
      <w:r w:rsidR="00397164">
        <w:t xml:space="preserve">są </w:t>
      </w:r>
      <w:r>
        <w:t>pozycje już zakupione</w:t>
      </w:r>
      <w:r w:rsidR="00397164">
        <w:t>. M</w:t>
      </w:r>
      <w:r>
        <w:t>oż</w:t>
      </w:r>
      <w:r w:rsidR="00397164">
        <w:t xml:space="preserve">na </w:t>
      </w:r>
      <w:r>
        <w:t xml:space="preserve"> zmieniać ich ilości poprzez zaznaczenie odpowiedniej pozycji i zwiększenie licznika na dole okienka.</w:t>
      </w:r>
      <w:r>
        <w:br/>
        <w:t xml:space="preserve">W tej chwili na liście </w:t>
      </w:r>
      <w:r w:rsidR="00397164">
        <w:t xml:space="preserve">widoczne są </w:t>
      </w:r>
      <w:r>
        <w:t>jedynie pozycje niezapłacone ( tylko takie mogą być edytowane)</w:t>
      </w:r>
      <w:r w:rsidR="00397164">
        <w:t>,</w:t>
      </w:r>
      <w:r>
        <w:t xml:space="preserve"> jednak </w:t>
      </w:r>
      <w:r w:rsidR="00397164">
        <w:t xml:space="preserve">można </w:t>
      </w:r>
      <w:r>
        <w:t>przełączyć widok</w:t>
      </w:r>
      <w:r w:rsidR="00397164">
        <w:t xml:space="preserve"> tak, </w:t>
      </w:r>
      <w:r>
        <w:t xml:space="preserve"> aby zobaczyć wszystko co dany klient zamawiał. </w:t>
      </w:r>
    </w:p>
    <w:p w14:paraId="1521A058" w14:textId="77777777" w:rsidR="00BF3491" w:rsidRDefault="00BF3495" w:rsidP="006077D4">
      <w:r>
        <w:t>-</w:t>
      </w:r>
      <w:r w:rsidR="00BF3491">
        <w:t>Pierwsza pozycja</w:t>
      </w:r>
      <w:r w:rsidR="00397164">
        <w:t>,</w:t>
      </w:r>
      <w:r w:rsidR="00BF3491">
        <w:t xml:space="preserve"> pomimo iż wyświetla się jako pozycja nie zapłacona nie może być edytowana, jest to informacje o tym że klient przekroczył zdeklarowany przy wejściu czas pobytu i przy wyjściu będzie musiał dopłacić .</w:t>
      </w:r>
    </w:p>
    <w:p w14:paraId="1521A059" w14:textId="77777777" w:rsidR="00BF3491" w:rsidRDefault="00BF3491" w:rsidP="006077D4">
      <w:r>
        <w:t>Przycisk „Na firmę” przeniesie zaznaczoną pozycje w koszty firmy a „Rozdziel ” cofnie przejęcie transakcji (pozycje przejęte z  innych transakcji zaznaczane są innym kolorem i tylko takie mogą być rozdzielane).</w:t>
      </w:r>
    </w:p>
    <w:p w14:paraId="1521A05A" w14:textId="77777777" w:rsidR="00BF3491" w:rsidRDefault="00BF3491" w:rsidP="00DA4A5C">
      <w:pPr>
        <w:pStyle w:val="noagowek2zwypunktowaniem11"/>
      </w:pPr>
      <w:bookmarkStart w:id="325" w:name="_Toc432429631"/>
      <w:bookmarkStart w:id="326" w:name="_Toc46914953"/>
      <w:r w:rsidRPr="00385289">
        <w:lastRenderedPageBreak/>
        <w:t xml:space="preserve">Lista </w:t>
      </w:r>
      <w:r w:rsidRPr="00B81AAB">
        <w:t>transakcji</w:t>
      </w:r>
      <w:bookmarkEnd w:id="325"/>
      <w:bookmarkEnd w:id="326"/>
    </w:p>
    <w:p w14:paraId="1521A05B" w14:textId="77777777" w:rsidR="00BF3491" w:rsidRDefault="00BF3491" w:rsidP="00BE589C">
      <w:r w:rsidRPr="00523938">
        <w:t xml:space="preserve">Na liście transakcji </w:t>
      </w:r>
      <w:r w:rsidR="00397164">
        <w:t>jest</w:t>
      </w:r>
      <w:r w:rsidR="0077649F">
        <w:t xml:space="preserve"> </w:t>
      </w:r>
      <w:r w:rsidRPr="00523938">
        <w:t>wgląd do wszystkich zawartych transakcji, zarówno</w:t>
      </w:r>
      <w:r w:rsidR="00397164">
        <w:t xml:space="preserve"> do</w:t>
      </w:r>
      <w:r w:rsidRPr="00523938">
        <w:t xml:space="preserve"> tych zamkniętych i  anulowanych jak i do tych otwartych .</w:t>
      </w:r>
    </w:p>
    <w:p w14:paraId="1521A05C" w14:textId="77777777" w:rsidR="00BF3491" w:rsidRDefault="00BF3491" w:rsidP="00BE589C"/>
    <w:p w14:paraId="1521A05D" w14:textId="77777777" w:rsidR="00BE589C" w:rsidRDefault="00BF3491" w:rsidP="00BE589C">
      <w:r>
        <w:rPr>
          <w:noProof/>
          <w:lang w:eastAsia="pl-PL"/>
        </w:rPr>
        <w:drawing>
          <wp:inline distT="0" distB="0" distL="0" distR="0" wp14:anchorId="1521A7FB" wp14:editId="1521A7FC">
            <wp:extent cx="4821382" cy="3085642"/>
            <wp:effectExtent l="0" t="0" r="0" b="635"/>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a_transakcji.PNG"/>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4823538" cy="3087022"/>
                    </a:xfrm>
                    <a:prstGeom prst="rect">
                      <a:avLst/>
                    </a:prstGeom>
                  </pic:spPr>
                </pic:pic>
              </a:graphicData>
            </a:graphic>
          </wp:inline>
        </w:drawing>
      </w:r>
    </w:p>
    <w:p w14:paraId="1521A05E" w14:textId="118517A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347</w:t>
      </w:r>
      <w:r w:rsidR="00073BBC">
        <w:rPr>
          <w:noProof/>
        </w:rPr>
        <w:fldChar w:fldCharType="end"/>
      </w:r>
      <w:r>
        <w:t xml:space="preserve"> Lista transakcji</w:t>
      </w:r>
    </w:p>
    <w:p w14:paraId="1521A05F" w14:textId="77777777" w:rsidR="00BF3491" w:rsidRDefault="00BF3491" w:rsidP="006077D4"/>
    <w:p w14:paraId="1521A060" w14:textId="77777777" w:rsidR="00BF3491" w:rsidRDefault="00BF3491" w:rsidP="00BE589C">
      <w:r>
        <w:t xml:space="preserve">Nad tabelą z danymi </w:t>
      </w:r>
      <w:r w:rsidR="00397164">
        <w:t xml:space="preserve">można </w:t>
      </w:r>
      <w:r>
        <w:t>ustawić filtry</w:t>
      </w:r>
      <w:r w:rsidR="00397164">
        <w:t>,</w:t>
      </w:r>
      <w:r>
        <w:t xml:space="preserve"> tak aby </w:t>
      </w:r>
      <w:r w:rsidR="00397164">
        <w:t xml:space="preserve">widoczne były </w:t>
      </w:r>
      <w:r>
        <w:t xml:space="preserve">tylko pozycje </w:t>
      </w:r>
      <w:r w:rsidR="00397164">
        <w:t>spełniające kryteria filtrów. D</w:t>
      </w:r>
      <w:r>
        <w:t>odatkowo</w:t>
      </w:r>
      <w:r w:rsidR="00397164">
        <w:t>,</w:t>
      </w:r>
      <w:r>
        <w:t xml:space="preserve"> kiedy </w:t>
      </w:r>
      <w:r w:rsidR="00397164">
        <w:t xml:space="preserve">zaznaczony jest </w:t>
      </w:r>
      <w:r>
        <w:t>jakiś rekord</w:t>
      </w:r>
      <w:r w:rsidR="00397164">
        <w:t>,</w:t>
      </w:r>
      <w:r w:rsidR="00745095">
        <w:br/>
      </w:r>
      <w:r>
        <w:t xml:space="preserve">u dołu w zakładce „Dane dodatkowe” </w:t>
      </w:r>
      <w:r w:rsidR="00397164">
        <w:t xml:space="preserve">można </w:t>
      </w:r>
      <w:r>
        <w:t xml:space="preserve">szybko sprawdzić jakie np. usługi na wejściu zostały kupione, a w zakładce „Pozycje” </w:t>
      </w:r>
      <w:r w:rsidR="00397164">
        <w:t xml:space="preserve">jest </w:t>
      </w:r>
      <w:r>
        <w:t xml:space="preserve">szybki wgląd do listy zakupów. Jeżeli transakcje jest otwarta </w:t>
      </w:r>
      <w:r w:rsidR="00397164">
        <w:t xml:space="preserve">można </w:t>
      </w:r>
      <w:r>
        <w:t>ją uruchomić z tej listy i dodawać kolejne lub edytować już zakupione pozycje.</w:t>
      </w:r>
    </w:p>
    <w:p w14:paraId="1521A061" w14:textId="77777777" w:rsidR="00BE589C" w:rsidRDefault="00BF3491" w:rsidP="00BE589C">
      <w:r w:rsidRPr="00BE589C">
        <w:t xml:space="preserve">Pod tabelą po prawej stronie jest przycisk „Obłożenie” po jego kliknięciu </w:t>
      </w:r>
      <w:r w:rsidR="00397164" w:rsidRPr="00BE589C">
        <w:t>moż</w:t>
      </w:r>
      <w:r w:rsidR="00397164">
        <w:t>na</w:t>
      </w:r>
      <w:r w:rsidR="001F06F9">
        <w:t xml:space="preserve"> </w:t>
      </w:r>
      <w:r w:rsidRPr="00BE589C">
        <w:t>sprawdzić aktualny stan obiektu tzn. ile transakcji jest otwartych, ilość wolnych szafek czy transakcje ogółem.</w:t>
      </w:r>
    </w:p>
    <w:p w14:paraId="1521A062" w14:textId="77777777" w:rsidR="00BE589C" w:rsidRDefault="00BF3491" w:rsidP="00BE589C">
      <w:r w:rsidRPr="00BE589C">
        <w:rPr>
          <w:noProof/>
          <w:lang w:eastAsia="pl-PL"/>
        </w:rPr>
        <w:lastRenderedPageBreak/>
        <w:drawing>
          <wp:inline distT="0" distB="0" distL="0" distR="0" wp14:anchorId="1521A7FD" wp14:editId="1521A7FE">
            <wp:extent cx="4461164" cy="3521921"/>
            <wp:effectExtent l="0" t="0" r="0" b="254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lozenie.PNG"/>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4465223" cy="3525126"/>
                    </a:xfrm>
                    <a:prstGeom prst="rect">
                      <a:avLst/>
                    </a:prstGeom>
                  </pic:spPr>
                </pic:pic>
              </a:graphicData>
            </a:graphic>
          </wp:inline>
        </w:drawing>
      </w:r>
    </w:p>
    <w:p w14:paraId="1521A063" w14:textId="4A3C1E5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348</w:t>
      </w:r>
      <w:r w:rsidR="00073BBC">
        <w:rPr>
          <w:noProof/>
        </w:rPr>
        <w:fldChar w:fldCharType="end"/>
      </w:r>
      <w:r>
        <w:t xml:space="preserve"> Okno podglądu stanu szafek</w:t>
      </w:r>
    </w:p>
    <w:p w14:paraId="1521A064" w14:textId="77777777" w:rsidR="00BF3491" w:rsidRDefault="00BF3491" w:rsidP="006077D4"/>
    <w:p w14:paraId="1521A065" w14:textId="77777777" w:rsidR="00BF3491" w:rsidRDefault="00BF3491" w:rsidP="006077D4">
      <w:r>
        <w:t>Powyższe okno przedstawia podgląd obłożenia stanu szafek.</w:t>
      </w:r>
    </w:p>
    <w:p w14:paraId="1521A066" w14:textId="77777777" w:rsidR="00BF3491" w:rsidRDefault="00BF3491" w:rsidP="006077D4">
      <w:r>
        <w:t>Ważny jest też przycisk nad tabelką z symbolem malej drukarki</w:t>
      </w:r>
      <w:r w:rsidR="00397164">
        <w:t>, który umożliwia</w:t>
      </w:r>
      <w:r>
        <w:t xml:space="preserve"> pod</w:t>
      </w:r>
      <w:r w:rsidR="00397164">
        <w:t>ejrzeć</w:t>
      </w:r>
      <w:r>
        <w:t xml:space="preserve"> i wydrukować  4 raporty:</w:t>
      </w:r>
    </w:p>
    <w:p w14:paraId="1521A067" w14:textId="77777777" w:rsidR="00BF3491" w:rsidRDefault="00BF3491" w:rsidP="004B24BE">
      <w:pPr>
        <w:pStyle w:val="wypunktowanie"/>
      </w:pPr>
      <w:r>
        <w:t>Lista transakcji</w:t>
      </w:r>
    </w:p>
    <w:p w14:paraId="1521A068" w14:textId="77777777" w:rsidR="00BF3491" w:rsidRDefault="00BF3491" w:rsidP="004B24BE">
      <w:pPr>
        <w:pStyle w:val="wypunktowanie"/>
      </w:pPr>
      <w:r>
        <w:t>Asortyment według obsługi</w:t>
      </w:r>
    </w:p>
    <w:p w14:paraId="1521A069" w14:textId="77777777" w:rsidR="00BF3491" w:rsidRDefault="00BF3491" w:rsidP="004B24BE">
      <w:pPr>
        <w:pStyle w:val="wypunktowanie"/>
      </w:pPr>
      <w:r>
        <w:t>Lista asortymentu</w:t>
      </w:r>
    </w:p>
    <w:p w14:paraId="1521A06A" w14:textId="77777777" w:rsidR="00BF3491" w:rsidRDefault="00BF3491" w:rsidP="004B24BE">
      <w:pPr>
        <w:pStyle w:val="wypunktowanie"/>
      </w:pPr>
      <w:r>
        <w:t>Lista transakcji według obsługi</w:t>
      </w:r>
    </w:p>
    <w:p w14:paraId="1521A06B" w14:textId="77777777" w:rsidR="00BF3491" w:rsidRDefault="00BF3491" w:rsidP="006077D4">
      <w:r>
        <w:t>Ważne jest</w:t>
      </w:r>
      <w:r w:rsidR="00397164">
        <w:t>,</w:t>
      </w:r>
      <w:r>
        <w:t xml:space="preserve"> aby przed wydrukowaniem któregoś raportu ustawić filtry</w:t>
      </w:r>
      <w:r w:rsidR="00397164">
        <w:t>.</w:t>
      </w:r>
      <w:r w:rsidR="001F06F9">
        <w:t xml:space="preserve"> </w:t>
      </w:r>
      <w:r w:rsidR="00397164">
        <w:t>W</w:t>
      </w:r>
      <w:r w:rsidR="00B41A2D">
        <w:t> </w:t>
      </w:r>
      <w:r w:rsidR="009F218D">
        <w:t>przeciwnym</w:t>
      </w:r>
      <w:r>
        <w:t xml:space="preserve"> wypadku pozycje na raportach będą  filtrowane według domyślnych ustawień , czyli z takimi z jakimi uruchomione zostało okno.</w:t>
      </w:r>
    </w:p>
    <w:p w14:paraId="1521A06C" w14:textId="77777777" w:rsidR="00BF3491" w:rsidRDefault="00BF3491" w:rsidP="006077D4"/>
    <w:p w14:paraId="1521A06D" w14:textId="77777777" w:rsidR="00BF3491" w:rsidRPr="00385289" w:rsidRDefault="00BF3491" w:rsidP="00DA4A5C">
      <w:pPr>
        <w:pStyle w:val="noagowek2zwypunktowaniem11"/>
      </w:pPr>
      <w:bookmarkStart w:id="327" w:name="_Toc432429632"/>
      <w:bookmarkStart w:id="328" w:name="_Toc46914954"/>
      <w:r w:rsidRPr="00264FD5">
        <w:t>Pozostałe</w:t>
      </w:r>
      <w:r w:rsidRPr="00385289">
        <w:t xml:space="preserve"> okna</w:t>
      </w:r>
      <w:bookmarkEnd w:id="327"/>
      <w:bookmarkEnd w:id="328"/>
    </w:p>
    <w:p w14:paraId="1521A06E" w14:textId="77777777" w:rsidR="00BF3491" w:rsidRDefault="00BF3491" w:rsidP="006077D4">
      <w:r>
        <w:t xml:space="preserve">Następny przycisk na pasku zadań to „Na firmę” . W oknie kryjącym się pod tym przyciskiem </w:t>
      </w:r>
      <w:r w:rsidR="009F218D">
        <w:t xml:space="preserve">można </w:t>
      </w:r>
      <w:r>
        <w:t>zobaczyć kto i jakie towary wpisał w koszty firmy</w:t>
      </w:r>
    </w:p>
    <w:p w14:paraId="1521A06F" w14:textId="77777777" w:rsidR="00BE589C" w:rsidRDefault="00BF3491" w:rsidP="00BE589C">
      <w:r>
        <w:rPr>
          <w:noProof/>
          <w:lang w:eastAsia="pl-PL"/>
        </w:rPr>
        <w:lastRenderedPageBreak/>
        <w:drawing>
          <wp:inline distT="0" distB="0" distL="0" distR="0" wp14:anchorId="1521A7FF" wp14:editId="1521A800">
            <wp:extent cx="4904510" cy="3143168"/>
            <wp:effectExtent l="0" t="0" r="0" b="635"/>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y.PNG"/>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4907020" cy="3144776"/>
                    </a:xfrm>
                    <a:prstGeom prst="rect">
                      <a:avLst/>
                    </a:prstGeom>
                  </pic:spPr>
                </pic:pic>
              </a:graphicData>
            </a:graphic>
          </wp:inline>
        </w:drawing>
      </w:r>
    </w:p>
    <w:p w14:paraId="1521A070" w14:textId="7E6694E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349</w:t>
      </w:r>
      <w:r w:rsidR="00073BBC">
        <w:rPr>
          <w:noProof/>
        </w:rPr>
        <w:fldChar w:fldCharType="end"/>
      </w:r>
      <w:r w:rsidR="0077649F">
        <w:rPr>
          <w:noProof/>
        </w:rPr>
        <w:t xml:space="preserve"> </w:t>
      </w:r>
      <w:r>
        <w:t>Lista kart klientów</w:t>
      </w:r>
    </w:p>
    <w:p w14:paraId="1521A071" w14:textId="77777777" w:rsidR="00BF3491" w:rsidRDefault="00BF3491" w:rsidP="006077D4"/>
    <w:p w14:paraId="1521A072" w14:textId="77777777" w:rsidR="00BF3491" w:rsidRDefault="009F218D" w:rsidP="006077D4">
      <w:r>
        <w:t>W tym miejscu można</w:t>
      </w:r>
      <w:r w:rsidR="00BF3491">
        <w:t xml:space="preserve"> dodać nową kartę klienta, zasilić saldo karty czy też sprawdzić jej historię . Wszystkie dane zostaną  wyświetlone pod tabelą z listą kart po zaznaczeniu którejś z pozycji.  Pod spodem </w:t>
      </w:r>
      <w:r>
        <w:t xml:space="preserve">są </w:t>
      </w:r>
      <w:r w:rsidR="00BF3491">
        <w:t>dwie zakładki</w:t>
      </w:r>
      <w:r>
        <w:t>. J</w:t>
      </w:r>
      <w:r w:rsidR="00BF3491">
        <w:t xml:space="preserve">edna </w:t>
      </w:r>
      <w:r w:rsidR="00745095">
        <w:br/>
      </w:r>
      <w:r w:rsidR="00BF3491">
        <w:t>z historią a drugą związaną z jej saldem</w:t>
      </w:r>
      <w:r>
        <w:t>,</w:t>
      </w:r>
      <w:r w:rsidR="00BF3491">
        <w:t xml:space="preserve"> gdzie można dodać środki do karty lub nałożyć na nią jakieś obciążenie.</w:t>
      </w:r>
    </w:p>
    <w:p w14:paraId="1521A073" w14:textId="77777777" w:rsidR="00BF3491" w:rsidRDefault="00BF3491" w:rsidP="006077D4"/>
    <w:p w14:paraId="1521A074" w14:textId="77777777" w:rsidR="002D495E" w:rsidRDefault="00BF3491" w:rsidP="002D495E">
      <w:r>
        <w:t>Kasa -&gt; Stan kasy , to okno na którym wyświetlane są informacje o stanie kasy dla aktualnie otwartej zmiany. Na liście tej nie można dokonywać żadnych zmian ponieważ ma ona jedynie funkcję informacyjną. Stan kasy jest rozbity na użytkowników i towary jakie zos</w:t>
      </w:r>
      <w:r w:rsidR="00BE589C">
        <w:t xml:space="preserve">tały przez nich sprzedane. </w:t>
      </w:r>
      <w:r w:rsidR="002D495E">
        <w:br w:type="page"/>
      </w:r>
    </w:p>
    <w:p w14:paraId="1521A075" w14:textId="77777777" w:rsidR="00BF3491" w:rsidRDefault="00B4639B" w:rsidP="00DA4A5C">
      <w:pPr>
        <w:pStyle w:val="Nagwekwypunktowanie"/>
      </w:pPr>
      <w:bookmarkStart w:id="329" w:name="_Toc432429633"/>
      <w:bookmarkStart w:id="330" w:name="_Toc46914955"/>
      <w:r>
        <w:lastRenderedPageBreak/>
        <w:t>DODATKOWE INFORMACJE DOTYCZĄCE TRANSAKCJI</w:t>
      </w:r>
      <w:bookmarkEnd w:id="329"/>
      <w:bookmarkEnd w:id="330"/>
    </w:p>
    <w:p w14:paraId="1521A076" w14:textId="77777777" w:rsidR="002F1690" w:rsidRDefault="002F1690" w:rsidP="002F1690"/>
    <w:p w14:paraId="1521A077" w14:textId="77777777" w:rsidR="00BF3491" w:rsidRDefault="00BF3491" w:rsidP="006077D4">
      <w:r>
        <w:t xml:space="preserve">Istnieje możliwość otworzenia okna transakcji w terminalu, który może być obsługiwany zarówno przez myszkę + klawiaturę jak i przez panel dotykowy. Aby otworzyć program jako terminal </w:t>
      </w:r>
      <w:r w:rsidR="009F218D">
        <w:t xml:space="preserve">należy </w:t>
      </w:r>
      <w:r>
        <w:t>kliknąć prawym przyciskiem myszy na skrót programu, a następnie dopisać do ścieżki parametr „-t” (tak jak na poniższym przykładzie).</w:t>
      </w:r>
    </w:p>
    <w:p w14:paraId="1521A078" w14:textId="77777777" w:rsidR="00BF3491" w:rsidRDefault="00E554F9" w:rsidP="006077D4">
      <w:r>
        <w:rPr>
          <w:noProof/>
          <w:lang w:eastAsia="pl-PL"/>
        </w:rPr>
        <w:drawing>
          <wp:inline distT="0" distB="0" distL="0" distR="0" wp14:anchorId="1521A801" wp14:editId="1521A802">
            <wp:extent cx="2952750" cy="3181350"/>
            <wp:effectExtent l="0" t="0" r="0" b="0"/>
            <wp:docPr id="657" name="Obraz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cstate="print"/>
                    <a:stretch>
                      <a:fillRect/>
                    </a:stretch>
                  </pic:blipFill>
                  <pic:spPr>
                    <a:xfrm>
                      <a:off x="0" y="0"/>
                      <a:ext cx="2952750" cy="3181350"/>
                    </a:xfrm>
                    <a:prstGeom prst="rect">
                      <a:avLst/>
                    </a:prstGeom>
                  </pic:spPr>
                </pic:pic>
              </a:graphicData>
            </a:graphic>
          </wp:inline>
        </w:drawing>
      </w:r>
    </w:p>
    <w:p w14:paraId="1521A079" w14:textId="1224D416" w:rsidR="00BF3491" w:rsidRPr="003A5D50"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350</w:t>
      </w:r>
      <w:r w:rsidR="00073BBC">
        <w:rPr>
          <w:noProof/>
        </w:rPr>
        <w:fldChar w:fldCharType="end"/>
      </w:r>
      <w:r>
        <w:t xml:space="preserve"> Okno przed dopisaniem parametru</w:t>
      </w:r>
    </w:p>
    <w:p w14:paraId="1521A07A" w14:textId="77777777" w:rsidR="00BF3491" w:rsidRDefault="00E554F9" w:rsidP="006077D4">
      <w:r>
        <w:rPr>
          <w:noProof/>
          <w:lang w:eastAsia="pl-PL"/>
        </w:rPr>
        <w:drawing>
          <wp:inline distT="0" distB="0" distL="0" distR="0" wp14:anchorId="1521A803" wp14:editId="1521A804">
            <wp:extent cx="3734873" cy="3331720"/>
            <wp:effectExtent l="0" t="0" r="0" b="2540"/>
            <wp:docPr id="658" name="Obraz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cstate="print"/>
                    <a:stretch>
                      <a:fillRect/>
                    </a:stretch>
                  </pic:blipFill>
                  <pic:spPr>
                    <a:xfrm>
                      <a:off x="0" y="0"/>
                      <a:ext cx="3744099" cy="3339950"/>
                    </a:xfrm>
                    <a:prstGeom prst="rect">
                      <a:avLst/>
                    </a:prstGeom>
                  </pic:spPr>
                </pic:pic>
              </a:graphicData>
            </a:graphic>
          </wp:inline>
        </w:drawing>
      </w:r>
    </w:p>
    <w:p w14:paraId="1521A07B" w14:textId="4181B64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351</w:t>
      </w:r>
      <w:r w:rsidR="00073BBC">
        <w:rPr>
          <w:noProof/>
        </w:rPr>
        <w:fldChar w:fldCharType="end"/>
      </w:r>
      <w:r>
        <w:t xml:space="preserve"> Okno po dopisaniu parametru</w:t>
      </w:r>
    </w:p>
    <w:p w14:paraId="1521A07C" w14:textId="77777777" w:rsidR="00BE589C" w:rsidRPr="00077A70" w:rsidRDefault="00D9076E" w:rsidP="00077A70">
      <w:pPr>
        <w:rPr>
          <w:b/>
          <w:i/>
          <w:color w:val="0070C0"/>
        </w:rPr>
      </w:pPr>
      <w:r w:rsidRPr="00077A70">
        <w:rPr>
          <w:b/>
          <w:i/>
          <w:noProof/>
          <w:color w:val="0070C0"/>
          <w:lang w:eastAsia="pl-PL"/>
        </w:rPr>
        <w:lastRenderedPageBreak/>
        <w:drawing>
          <wp:anchor distT="0" distB="0" distL="114300" distR="114300" simplePos="0" relativeHeight="251651584" behindDoc="0" locked="0" layoutInCell="1" allowOverlap="1" wp14:anchorId="1521A805" wp14:editId="1521A806">
            <wp:simplePos x="0" y="0"/>
            <wp:positionH relativeFrom="leftMargin">
              <wp:posOffset>499745</wp:posOffset>
            </wp:positionH>
            <wp:positionV relativeFrom="paragraph">
              <wp:posOffset>-96170</wp:posOffset>
            </wp:positionV>
            <wp:extent cx="400685" cy="400685"/>
            <wp:effectExtent l="0" t="0" r="0" b="0"/>
            <wp:wrapNone/>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07D" w14:textId="77777777" w:rsidR="00BF3491" w:rsidRPr="00E60D8C" w:rsidRDefault="00BF3491" w:rsidP="006077D4">
      <w:r w:rsidRPr="00BE589C">
        <w:t>Ścieżka w polu „Element docelowy” może się różnić w zależności od wybranej lokalizacji przy instalacji programu</w:t>
      </w:r>
      <w:r w:rsidRPr="00E60D8C">
        <w:t xml:space="preserve">! Mimo to po dopisaniu parametru „-t” wszystko powinno działać </w:t>
      </w:r>
      <w:r w:rsidR="009F218D">
        <w:t>poprawnie</w:t>
      </w:r>
      <w:r w:rsidRPr="00E60D8C">
        <w:t>.</w:t>
      </w:r>
    </w:p>
    <w:p w14:paraId="1521A07E" w14:textId="77777777" w:rsidR="00BF3491" w:rsidRDefault="00BF3491" w:rsidP="006077D4"/>
    <w:p w14:paraId="1521A07F" w14:textId="77777777" w:rsidR="00BF3491" w:rsidRDefault="00BF3491" w:rsidP="006077D4">
      <w:r>
        <w:t xml:space="preserve">Jeżeli wszystko zostanie wykonane w </w:t>
      </w:r>
      <w:r w:rsidR="009F218D">
        <w:t xml:space="preserve">prawidłowy </w:t>
      </w:r>
      <w:r>
        <w:t>sposób, po dwukrotnym kliknięciu na ikonkę powinno pojawić się okno wyglądające podobnie jak to poniżej.</w:t>
      </w:r>
    </w:p>
    <w:p w14:paraId="1521A080" w14:textId="77777777" w:rsidR="00BF3491" w:rsidRDefault="00E554F9" w:rsidP="006077D4">
      <w:r>
        <w:rPr>
          <w:noProof/>
          <w:lang w:eastAsia="pl-PL"/>
        </w:rPr>
        <w:drawing>
          <wp:inline distT="0" distB="0" distL="0" distR="0" wp14:anchorId="1521A807" wp14:editId="1521A808">
            <wp:extent cx="4552950" cy="2686050"/>
            <wp:effectExtent l="0" t="0" r="0"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cstate="print"/>
                    <a:stretch>
                      <a:fillRect/>
                    </a:stretch>
                  </pic:blipFill>
                  <pic:spPr>
                    <a:xfrm>
                      <a:off x="0" y="0"/>
                      <a:ext cx="4552950" cy="2686050"/>
                    </a:xfrm>
                    <a:prstGeom prst="rect">
                      <a:avLst/>
                    </a:prstGeom>
                  </pic:spPr>
                </pic:pic>
              </a:graphicData>
            </a:graphic>
          </wp:inline>
        </w:drawing>
      </w:r>
    </w:p>
    <w:p w14:paraId="1521A081" w14:textId="7C6683F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352</w:t>
      </w:r>
      <w:r w:rsidR="00073BBC">
        <w:rPr>
          <w:noProof/>
        </w:rPr>
        <w:fldChar w:fldCharType="end"/>
      </w:r>
      <w:r>
        <w:t xml:space="preserve"> Panel logowania do terminala</w:t>
      </w:r>
    </w:p>
    <w:p w14:paraId="1521A082" w14:textId="77777777" w:rsidR="00BF3491" w:rsidRDefault="00BF3491" w:rsidP="006077D4">
      <w:r>
        <w:t xml:space="preserve">W oknie programu pojawia się panel logowania, który znacznie się różni od logowania do „normalnej” wersji programu. Jak widać nie trzeba tutaj podawać nazwy użytkownika („loginu”). Wystarczy tylko wpisać hasło, które </w:t>
      </w:r>
      <w:r w:rsidR="009F218D">
        <w:t xml:space="preserve">ustalane jest </w:t>
      </w:r>
      <w:r>
        <w:t>w zakładce „Obsługa” w Transakcjach -&gt; Definicje obiektów.</w:t>
      </w:r>
    </w:p>
    <w:p w14:paraId="1521A083" w14:textId="77777777" w:rsidR="00BF3491" w:rsidRDefault="00BF3491" w:rsidP="006077D4">
      <w:r>
        <w:t xml:space="preserve">Do terminala </w:t>
      </w:r>
      <w:r w:rsidR="009F218D">
        <w:t xml:space="preserve">można </w:t>
      </w:r>
      <w:r>
        <w:t>się zalogować również bez podawania hasła. Wystarczy przyłożyć do czytnika elektroniczny identyfikator przypisany do danego użytkownika.</w:t>
      </w:r>
    </w:p>
    <w:p w14:paraId="1521A084" w14:textId="77777777" w:rsidR="00BF3491" w:rsidRDefault="00BF3491" w:rsidP="006077D4"/>
    <w:p w14:paraId="1521A085" w14:textId="77777777" w:rsidR="00BF3491" w:rsidRDefault="00E554F9" w:rsidP="006077D4">
      <w:r>
        <w:rPr>
          <w:noProof/>
          <w:lang w:eastAsia="pl-PL"/>
        </w:rPr>
        <w:lastRenderedPageBreak/>
        <w:drawing>
          <wp:inline distT="0" distB="0" distL="0" distR="0" wp14:anchorId="1521A809" wp14:editId="1521A80A">
            <wp:extent cx="4552950" cy="2705100"/>
            <wp:effectExtent l="0" t="0" r="0"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cstate="print"/>
                    <a:stretch>
                      <a:fillRect/>
                    </a:stretch>
                  </pic:blipFill>
                  <pic:spPr>
                    <a:xfrm>
                      <a:off x="0" y="0"/>
                      <a:ext cx="4552950" cy="2705100"/>
                    </a:xfrm>
                    <a:prstGeom prst="rect">
                      <a:avLst/>
                    </a:prstGeom>
                  </pic:spPr>
                </pic:pic>
              </a:graphicData>
            </a:graphic>
          </wp:inline>
        </w:drawing>
      </w:r>
    </w:p>
    <w:p w14:paraId="1521A086" w14:textId="4369170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353</w:t>
      </w:r>
      <w:r w:rsidR="00073BBC">
        <w:rPr>
          <w:noProof/>
        </w:rPr>
        <w:fldChar w:fldCharType="end"/>
      </w:r>
      <w:r w:rsidR="0077649F">
        <w:t xml:space="preserve"> Okno termi</w:t>
      </w:r>
      <w:r>
        <w:t>nala po zalogowaniu</w:t>
      </w:r>
    </w:p>
    <w:p w14:paraId="1521A087" w14:textId="77777777" w:rsidR="00BF3491" w:rsidRDefault="00BF3491" w:rsidP="006077D4"/>
    <w:p w14:paraId="1521A088" w14:textId="77777777" w:rsidR="00BF3491" w:rsidRDefault="00BF3491" w:rsidP="006077D4">
      <w:r>
        <w:t>Aktywne przyciski tuż po zalogowaniu to:</w:t>
      </w:r>
    </w:p>
    <w:p w14:paraId="1521A089" w14:textId="77777777" w:rsidR="00BF3491" w:rsidRDefault="00BF3491" w:rsidP="004B24BE">
      <w:pPr>
        <w:pStyle w:val="Akapitzlist"/>
      </w:pPr>
      <w:r>
        <w:t>Wejście (otwiera okno z transakcjami wejścia)</w:t>
      </w:r>
    </w:p>
    <w:p w14:paraId="1521A08A" w14:textId="77777777" w:rsidR="00BF3491" w:rsidRDefault="00BF3491" w:rsidP="004B24BE">
      <w:pPr>
        <w:pStyle w:val="Akapitzlist"/>
      </w:pPr>
      <w:r>
        <w:t>Transakcje (lista transakcji i lista dokumentów sprzedaży)</w:t>
      </w:r>
    </w:p>
    <w:p w14:paraId="1521A08B" w14:textId="77777777" w:rsidR="00BF3491" w:rsidRDefault="00BF3491" w:rsidP="004B24BE">
      <w:pPr>
        <w:pStyle w:val="Akapitzlist"/>
      </w:pPr>
      <w:r>
        <w:t>Rezerwuj (zawiera kalendarz z rezerwacjami)</w:t>
      </w:r>
    </w:p>
    <w:p w14:paraId="1521A08C" w14:textId="77777777" w:rsidR="00BF3491" w:rsidRDefault="00BF3491" w:rsidP="004B24BE">
      <w:pPr>
        <w:pStyle w:val="Akapitzlist"/>
      </w:pPr>
      <w:r>
        <w:t>Sprzedaż (funkcja sprzedaży poza transakcją)</w:t>
      </w:r>
    </w:p>
    <w:p w14:paraId="1521A08D" w14:textId="77777777" w:rsidR="00BF3491" w:rsidRDefault="00BF3491" w:rsidP="004B24BE">
      <w:pPr>
        <w:pStyle w:val="Akapitzlist"/>
      </w:pPr>
      <w:r>
        <w:t>Na Firmę (lista transakcji wliczone w koszt firmy)</w:t>
      </w:r>
    </w:p>
    <w:p w14:paraId="1521A08E" w14:textId="77777777" w:rsidR="00BF3491" w:rsidRDefault="00BF3491" w:rsidP="004B24BE">
      <w:pPr>
        <w:pStyle w:val="Akapitzlist"/>
      </w:pPr>
      <w:r>
        <w:t>Karty (lista kart klientów z historią transakcji)</w:t>
      </w:r>
    </w:p>
    <w:p w14:paraId="1521A08F" w14:textId="77777777" w:rsidR="00BF3491" w:rsidRDefault="00BF3491" w:rsidP="004B24BE">
      <w:pPr>
        <w:pStyle w:val="Akapitzlist"/>
      </w:pPr>
      <w:r>
        <w:t>Kasa (stan kasy oraz możliwość wprowadzania dokumentów KP i KW)</w:t>
      </w:r>
    </w:p>
    <w:p w14:paraId="1521A090" w14:textId="77777777" w:rsidR="00BF3491" w:rsidRDefault="00BF3491" w:rsidP="004B24BE">
      <w:pPr>
        <w:pStyle w:val="Akapitzlist"/>
      </w:pPr>
      <w:r>
        <w:t>Zmiana (zawiera analizę obrotów, listę zmian, możliwość zamknięcia aktywnej zmiany, ewidencja czasu pracy osób z obsługi)</w:t>
      </w:r>
    </w:p>
    <w:p w14:paraId="1521A091" w14:textId="77777777" w:rsidR="00BF3491" w:rsidRDefault="00BF3491" w:rsidP="004B24BE">
      <w:pPr>
        <w:pStyle w:val="Akapitzlist"/>
      </w:pPr>
      <w:r>
        <w:t>Szuflada (otwarcie szyflady)</w:t>
      </w:r>
    </w:p>
    <w:p w14:paraId="1521A092" w14:textId="77777777" w:rsidR="00E554F9" w:rsidRDefault="00BF3491" w:rsidP="004B24BE">
      <w:pPr>
        <w:pStyle w:val="Akapitzlist"/>
      </w:pPr>
      <w:r>
        <w:t>Ekran (blokada ekranu obsługi)</w:t>
      </w:r>
      <w:r w:rsidR="002D495E">
        <w:br w:type="page"/>
      </w:r>
    </w:p>
    <w:p w14:paraId="1521A093" w14:textId="77777777" w:rsidR="00BF3491" w:rsidRDefault="00B4639B" w:rsidP="00DA4A5C">
      <w:pPr>
        <w:pStyle w:val="Nagwekwypunktowanie"/>
      </w:pPr>
      <w:bookmarkStart w:id="331" w:name="_Toc432429634"/>
      <w:bookmarkStart w:id="332" w:name="_Toc46914956"/>
      <w:r>
        <w:lastRenderedPageBreak/>
        <w:t>PERSONEL (PRACOWNICY I WYPŁATY)</w:t>
      </w:r>
      <w:bookmarkEnd w:id="331"/>
      <w:bookmarkEnd w:id="332"/>
    </w:p>
    <w:p w14:paraId="1521A094" w14:textId="77777777" w:rsidR="00BF3491" w:rsidRDefault="00BF3491" w:rsidP="00DA4A5C">
      <w:pPr>
        <w:pStyle w:val="noagowek2zwypunktowaniem11"/>
      </w:pPr>
      <w:bookmarkStart w:id="333" w:name="_Toc432429635"/>
      <w:bookmarkStart w:id="334" w:name="_Toc46914957"/>
      <w:r>
        <w:t>Listy pracowników</w:t>
      </w:r>
      <w:bookmarkEnd w:id="333"/>
      <w:bookmarkEnd w:id="334"/>
    </w:p>
    <w:p w14:paraId="1521A095" w14:textId="77777777" w:rsidR="00BF3491" w:rsidRDefault="00BF3491" w:rsidP="006077D4">
      <w:r w:rsidRPr="002D7DE8">
        <w:t>Moduł Personel umożliwia prowadzenie ewide</w:t>
      </w:r>
      <w:r>
        <w:t>ncji oraz rozliczeń pracowników.</w:t>
      </w:r>
    </w:p>
    <w:p w14:paraId="1521A096" w14:textId="77777777" w:rsidR="00BF3491" w:rsidRDefault="00BF3491" w:rsidP="006077D4">
      <w:r>
        <w:rPr>
          <w:noProof/>
          <w:lang w:eastAsia="pl-PL"/>
        </w:rPr>
        <w:drawing>
          <wp:inline distT="0" distB="0" distL="0" distR="0" wp14:anchorId="1521A80B" wp14:editId="1521A80C">
            <wp:extent cx="4752109" cy="3134698"/>
            <wp:effectExtent l="0" t="0" r="0" b="8890"/>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cstate="print"/>
                    <a:stretch>
                      <a:fillRect/>
                    </a:stretch>
                  </pic:blipFill>
                  <pic:spPr>
                    <a:xfrm>
                      <a:off x="0" y="0"/>
                      <a:ext cx="4757391" cy="3138182"/>
                    </a:xfrm>
                    <a:prstGeom prst="rect">
                      <a:avLst/>
                    </a:prstGeom>
                  </pic:spPr>
                </pic:pic>
              </a:graphicData>
            </a:graphic>
          </wp:inline>
        </w:drawing>
      </w:r>
    </w:p>
    <w:p w14:paraId="1521A097" w14:textId="2AA0F1B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354</w:t>
      </w:r>
      <w:r w:rsidR="00073BBC">
        <w:rPr>
          <w:noProof/>
        </w:rPr>
        <w:fldChar w:fldCharType="end"/>
      </w:r>
      <w:r>
        <w:t xml:space="preserve"> Okno z listą pracowników</w:t>
      </w:r>
    </w:p>
    <w:p w14:paraId="1521A098" w14:textId="77777777" w:rsidR="00BF3491" w:rsidRDefault="00BF3491" w:rsidP="006077D4">
      <w:r>
        <w:t>Dodanie nowego pracownika można wykonać za pomocą opcji ‘Dodaj’ znajdującej się w górnym menu systemu, poprzez opcję dostępną pod prawym klawiszem myszki lub klawiszem „Insert”.</w:t>
      </w:r>
    </w:p>
    <w:p w14:paraId="1521A099" w14:textId="77777777" w:rsidR="00BF3491" w:rsidRDefault="00BF3491" w:rsidP="006077D4">
      <w:r>
        <w:rPr>
          <w:noProof/>
          <w:lang w:eastAsia="pl-PL"/>
        </w:rPr>
        <w:drawing>
          <wp:inline distT="0" distB="0" distL="0" distR="0" wp14:anchorId="1521A80D" wp14:editId="1521A80E">
            <wp:extent cx="2105891" cy="1661169"/>
            <wp:effectExtent l="0" t="0" r="8890" b="0"/>
            <wp:docPr id="404"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4" cstate="print"/>
                    <a:srcRect/>
                    <a:stretch>
                      <a:fillRect/>
                    </a:stretch>
                  </pic:blipFill>
                  <pic:spPr bwMode="auto">
                    <a:xfrm>
                      <a:off x="0" y="0"/>
                      <a:ext cx="2114704" cy="1668121"/>
                    </a:xfrm>
                    <a:prstGeom prst="rect">
                      <a:avLst/>
                    </a:prstGeom>
                    <a:noFill/>
                    <a:ln w="9525">
                      <a:noFill/>
                      <a:miter lim="800000"/>
                      <a:headEnd/>
                      <a:tailEnd/>
                    </a:ln>
                  </pic:spPr>
                </pic:pic>
              </a:graphicData>
            </a:graphic>
          </wp:inline>
        </w:drawing>
      </w:r>
    </w:p>
    <w:p w14:paraId="1521A09A" w14:textId="217B242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355</w:t>
      </w:r>
      <w:r w:rsidR="00073BBC">
        <w:rPr>
          <w:noProof/>
        </w:rPr>
        <w:fldChar w:fldCharType="end"/>
      </w:r>
      <w:r>
        <w:t xml:space="preserve"> Opcje dostępne pod prawym klawiszem myszki</w:t>
      </w:r>
    </w:p>
    <w:p w14:paraId="1521A09B" w14:textId="77777777" w:rsidR="00BF3491" w:rsidRDefault="00BF3491" w:rsidP="006077D4">
      <w:r>
        <w:t>Poniższe okno służy do wprowadzania podstawowych i niezbędnych danych dotyczących danego pracownika. Poza danymi personalnymi wprowadza</w:t>
      </w:r>
      <w:r w:rsidR="009F218D">
        <w:t xml:space="preserve"> się</w:t>
      </w:r>
      <w:r>
        <w:t xml:space="preserve"> również </w:t>
      </w:r>
      <w:r w:rsidR="00F72461">
        <w:t xml:space="preserve">inne </w:t>
      </w:r>
      <w:r>
        <w:t xml:space="preserve">dane </w:t>
      </w:r>
      <w:r w:rsidR="00F72461">
        <w:t>kadrowe i płacowe</w:t>
      </w:r>
      <w:r>
        <w:t>.</w:t>
      </w:r>
    </w:p>
    <w:p w14:paraId="1521A09C" w14:textId="77777777" w:rsidR="00BF3491" w:rsidRDefault="00BF1C29" w:rsidP="006077D4">
      <w:r>
        <w:rPr>
          <w:noProof/>
          <w:lang w:eastAsia="pl-PL"/>
        </w:rPr>
        <w:lastRenderedPageBreak/>
        <w:drawing>
          <wp:inline distT="0" distB="0" distL="0" distR="0" wp14:anchorId="1521A80F" wp14:editId="1521A810">
            <wp:extent cx="4373250" cy="4026090"/>
            <wp:effectExtent l="19050" t="0" r="8250" b="0"/>
            <wp:docPr id="5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5" cstate="print"/>
                    <a:srcRect/>
                    <a:stretch>
                      <a:fillRect/>
                    </a:stretch>
                  </pic:blipFill>
                  <pic:spPr bwMode="auto">
                    <a:xfrm>
                      <a:off x="0" y="0"/>
                      <a:ext cx="4373328" cy="4026162"/>
                    </a:xfrm>
                    <a:prstGeom prst="rect">
                      <a:avLst/>
                    </a:prstGeom>
                    <a:noFill/>
                    <a:ln w="9525">
                      <a:noFill/>
                      <a:miter lim="800000"/>
                      <a:headEnd/>
                      <a:tailEnd/>
                    </a:ln>
                  </pic:spPr>
                </pic:pic>
              </a:graphicData>
            </a:graphic>
          </wp:inline>
        </w:drawing>
      </w:r>
    </w:p>
    <w:p w14:paraId="1521A09D" w14:textId="002DE93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356</w:t>
      </w:r>
      <w:r w:rsidR="00073BBC">
        <w:rPr>
          <w:noProof/>
        </w:rPr>
        <w:fldChar w:fldCharType="end"/>
      </w:r>
      <w:r>
        <w:t xml:space="preserve"> Okno edycji lub dodawania nowego pracownika</w:t>
      </w:r>
    </w:p>
    <w:p w14:paraId="1521A09E" w14:textId="77777777" w:rsidR="00D54518" w:rsidRDefault="009E4A1A" w:rsidP="009E4A1A">
      <w:r>
        <w:t>D</w:t>
      </w:r>
      <w:r w:rsidR="00D54518" w:rsidRPr="00D54518">
        <w:t>ana dla pracownika: „Staż odliczany od umów o pracę”, np. urlopy bezpłatne, których nie ma w grafiku</w:t>
      </w:r>
      <w:r>
        <w:t>.</w:t>
      </w:r>
    </w:p>
    <w:p w14:paraId="1521A09F" w14:textId="77777777" w:rsidR="00BF3491" w:rsidRDefault="00BF3491" w:rsidP="006077D4">
      <w:r>
        <w:t xml:space="preserve">Za pomocą poniższych opcji dla każdego pracownika z osobna </w:t>
      </w:r>
      <w:r w:rsidR="009F218D">
        <w:t xml:space="preserve">można </w:t>
      </w:r>
      <w:r>
        <w:t xml:space="preserve">przypisywać dane dodatkowe w zależności od potrzeb. </w:t>
      </w:r>
    </w:p>
    <w:p w14:paraId="1521A0A0" w14:textId="77777777" w:rsidR="009E4A1A" w:rsidRPr="002D7DE8" w:rsidRDefault="009E4A1A" w:rsidP="00DA4A5C">
      <w:pPr>
        <w:pStyle w:val="Nagowek3zwypunktowaniem111"/>
      </w:pPr>
      <w:bookmarkStart w:id="335" w:name="_Toc46914958"/>
      <w:r>
        <w:t>Dane personalne</w:t>
      </w:r>
      <w:bookmarkEnd w:id="335"/>
    </w:p>
    <w:p w14:paraId="1521A0A1" w14:textId="77777777" w:rsidR="00BF3491" w:rsidRDefault="00BF3491" w:rsidP="00FB4607">
      <w:r>
        <w:rPr>
          <w:noProof/>
          <w:lang w:eastAsia="pl-PL"/>
        </w:rPr>
        <w:drawing>
          <wp:inline distT="0" distB="0" distL="0" distR="0" wp14:anchorId="1521A811" wp14:editId="1521A812">
            <wp:extent cx="5167745" cy="1586402"/>
            <wp:effectExtent l="0" t="0" r="0" b="0"/>
            <wp:docPr id="7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6" cstate="print"/>
                    <a:stretch>
                      <a:fillRect/>
                    </a:stretch>
                  </pic:blipFill>
                  <pic:spPr bwMode="auto">
                    <a:xfrm>
                      <a:off x="0" y="0"/>
                      <a:ext cx="5187054" cy="1592330"/>
                    </a:xfrm>
                    <a:prstGeom prst="rect">
                      <a:avLst/>
                    </a:prstGeom>
                    <a:noFill/>
                    <a:ln w="9525">
                      <a:noFill/>
                      <a:miter lim="800000"/>
                      <a:headEnd/>
                      <a:tailEnd/>
                    </a:ln>
                  </pic:spPr>
                </pic:pic>
              </a:graphicData>
            </a:graphic>
          </wp:inline>
        </w:drawing>
      </w:r>
    </w:p>
    <w:p w14:paraId="1521A0A2" w14:textId="118E396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357</w:t>
      </w:r>
      <w:r w:rsidR="00073BBC">
        <w:rPr>
          <w:noProof/>
        </w:rPr>
        <w:fldChar w:fldCharType="end"/>
      </w:r>
      <w:r>
        <w:t xml:space="preserve"> Zakładka dane personalne pracownika</w:t>
      </w:r>
    </w:p>
    <w:p w14:paraId="1521A0A3" w14:textId="77777777" w:rsidR="009E4A1A" w:rsidRDefault="009E4A1A" w:rsidP="00DA4A5C">
      <w:pPr>
        <w:pStyle w:val="Nagowek3zwypunktowaniem111"/>
      </w:pPr>
      <w:bookmarkStart w:id="336" w:name="_Toc46914959"/>
      <w:r>
        <w:t>Dane ewidencyjne</w:t>
      </w:r>
      <w:bookmarkEnd w:id="336"/>
    </w:p>
    <w:p w14:paraId="1521A0A4" w14:textId="77777777" w:rsidR="00BF3491" w:rsidRDefault="00BF3491" w:rsidP="006077D4">
      <w:r>
        <w:t xml:space="preserve">W danych ewidencyjnych oprócz podstawowych danych wprowadzać </w:t>
      </w:r>
      <w:r w:rsidR="009F218D">
        <w:t xml:space="preserve">można </w:t>
      </w:r>
      <w:r>
        <w:t>dane dotyczące badań lekarskich, szkoleń czy uprawnień danej osoby.</w:t>
      </w:r>
    </w:p>
    <w:p w14:paraId="1521A0A5" w14:textId="77777777" w:rsidR="00BF3491" w:rsidRDefault="00BF3491" w:rsidP="006077D4">
      <w:r>
        <w:rPr>
          <w:noProof/>
          <w:lang w:eastAsia="pl-PL"/>
        </w:rPr>
        <w:lastRenderedPageBreak/>
        <w:drawing>
          <wp:inline distT="0" distB="0" distL="0" distR="0" wp14:anchorId="1521A813" wp14:editId="1521A814">
            <wp:extent cx="5153891" cy="1578478"/>
            <wp:effectExtent l="0" t="0" r="0" b="3175"/>
            <wp:docPr id="1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7" cstate="print"/>
                    <a:stretch>
                      <a:fillRect/>
                    </a:stretch>
                  </pic:blipFill>
                  <pic:spPr bwMode="auto">
                    <a:xfrm>
                      <a:off x="0" y="0"/>
                      <a:ext cx="5162491" cy="1581112"/>
                    </a:xfrm>
                    <a:prstGeom prst="rect">
                      <a:avLst/>
                    </a:prstGeom>
                    <a:noFill/>
                    <a:ln w="9525">
                      <a:noFill/>
                      <a:miter lim="800000"/>
                      <a:headEnd/>
                      <a:tailEnd/>
                    </a:ln>
                  </pic:spPr>
                </pic:pic>
              </a:graphicData>
            </a:graphic>
          </wp:inline>
        </w:drawing>
      </w:r>
    </w:p>
    <w:p w14:paraId="1521A0A6" w14:textId="3EB4EE6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358</w:t>
      </w:r>
      <w:r w:rsidR="00073BBC">
        <w:rPr>
          <w:noProof/>
        </w:rPr>
        <w:fldChar w:fldCharType="end"/>
      </w:r>
      <w:r>
        <w:t xml:space="preserve"> Zakładka dane ewidencyjne pracownika</w:t>
      </w:r>
    </w:p>
    <w:p w14:paraId="1521A0A7" w14:textId="77777777" w:rsidR="00BF3491" w:rsidRDefault="00BF3491" w:rsidP="006077D4">
      <w:r>
        <w:rPr>
          <w:noProof/>
          <w:lang w:eastAsia="pl-PL"/>
        </w:rPr>
        <w:drawing>
          <wp:inline distT="0" distB="0" distL="0" distR="0" wp14:anchorId="1521A815" wp14:editId="1521A816">
            <wp:extent cx="2299855" cy="1351070"/>
            <wp:effectExtent l="0" t="0" r="5715" b="1905"/>
            <wp:docPr id="42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58" cstate="print"/>
                    <a:srcRect/>
                    <a:stretch>
                      <a:fillRect/>
                    </a:stretch>
                  </pic:blipFill>
                  <pic:spPr bwMode="auto">
                    <a:xfrm>
                      <a:off x="0" y="0"/>
                      <a:ext cx="2303223" cy="1353049"/>
                    </a:xfrm>
                    <a:prstGeom prst="rect">
                      <a:avLst/>
                    </a:prstGeom>
                    <a:noFill/>
                    <a:ln w="9525">
                      <a:noFill/>
                      <a:miter lim="800000"/>
                      <a:headEnd/>
                      <a:tailEnd/>
                    </a:ln>
                  </pic:spPr>
                </pic:pic>
              </a:graphicData>
            </a:graphic>
          </wp:inline>
        </w:drawing>
      </w:r>
    </w:p>
    <w:p w14:paraId="1521A0A8" w14:textId="0EBA0D9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359</w:t>
      </w:r>
      <w:r w:rsidR="00073BBC">
        <w:rPr>
          <w:noProof/>
        </w:rPr>
        <w:fldChar w:fldCharType="end"/>
      </w:r>
      <w:r w:rsidR="0077649F">
        <w:rPr>
          <w:noProof/>
        </w:rPr>
        <w:t xml:space="preserve"> </w:t>
      </w:r>
      <w:r w:rsidRPr="003E08F0">
        <w:t>Edycja badania lekarskiego</w:t>
      </w:r>
    </w:p>
    <w:p w14:paraId="1521A0A9" w14:textId="77777777" w:rsidR="00BF3491" w:rsidRDefault="00BF3491" w:rsidP="00FB4607">
      <w:r>
        <w:rPr>
          <w:noProof/>
          <w:lang w:eastAsia="pl-PL"/>
        </w:rPr>
        <w:drawing>
          <wp:inline distT="0" distB="0" distL="0" distR="0" wp14:anchorId="1521A817" wp14:editId="1521A818">
            <wp:extent cx="2285480" cy="1338209"/>
            <wp:effectExtent l="0" t="0" r="635" b="0"/>
            <wp:docPr id="42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9" cstate="print"/>
                    <a:srcRect/>
                    <a:stretch>
                      <a:fillRect/>
                    </a:stretch>
                  </pic:blipFill>
                  <pic:spPr bwMode="auto">
                    <a:xfrm>
                      <a:off x="0" y="0"/>
                      <a:ext cx="2291903" cy="1341970"/>
                    </a:xfrm>
                    <a:prstGeom prst="rect">
                      <a:avLst/>
                    </a:prstGeom>
                    <a:noFill/>
                    <a:ln w="9525">
                      <a:noFill/>
                      <a:miter lim="800000"/>
                      <a:headEnd/>
                      <a:tailEnd/>
                    </a:ln>
                  </pic:spPr>
                </pic:pic>
              </a:graphicData>
            </a:graphic>
          </wp:inline>
        </w:drawing>
      </w:r>
    </w:p>
    <w:p w14:paraId="1521A0AA" w14:textId="3704829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360</w:t>
      </w:r>
      <w:r w:rsidR="00073BBC">
        <w:rPr>
          <w:noProof/>
        </w:rPr>
        <w:fldChar w:fldCharType="end"/>
      </w:r>
      <w:r>
        <w:t xml:space="preserve"> Edycja szkolenia</w:t>
      </w:r>
    </w:p>
    <w:p w14:paraId="1521A0AB" w14:textId="77777777" w:rsidR="009E4A1A" w:rsidRDefault="009E4A1A" w:rsidP="00DA4A5C">
      <w:pPr>
        <w:pStyle w:val="Nagowek3zwypunktowaniem111"/>
      </w:pPr>
      <w:bookmarkStart w:id="337" w:name="_Toc46914960"/>
      <w:r>
        <w:t>Umowy o pracę</w:t>
      </w:r>
      <w:bookmarkEnd w:id="337"/>
    </w:p>
    <w:p w14:paraId="1521A0AC" w14:textId="77777777" w:rsidR="00BF3491" w:rsidRPr="005366E7" w:rsidRDefault="00BF3491" w:rsidP="006077D4">
      <w:r>
        <w:t>Zakładka ‘Umowy o pracę’ informuje o wszystkich umowach danego pracownika w</w:t>
      </w:r>
      <w:r w:rsidR="00B41A2D">
        <w:t> </w:t>
      </w:r>
      <w:r>
        <w:t>poszczególnych okresach z informacją o rodzajach umowy jak i ich stawek.</w:t>
      </w:r>
    </w:p>
    <w:p w14:paraId="1521A0AD" w14:textId="77777777" w:rsidR="00BF3491" w:rsidRDefault="00BF3491" w:rsidP="006077D4">
      <w:r>
        <w:rPr>
          <w:noProof/>
          <w:lang w:eastAsia="pl-PL"/>
        </w:rPr>
        <w:drawing>
          <wp:inline distT="0" distB="0" distL="0" distR="0" wp14:anchorId="1521A819" wp14:editId="1521A81A">
            <wp:extent cx="5219700" cy="1605649"/>
            <wp:effectExtent l="19050" t="0" r="0" b="0"/>
            <wp:docPr id="16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0" cstate="print"/>
                    <a:stretch>
                      <a:fillRect/>
                    </a:stretch>
                  </pic:blipFill>
                  <pic:spPr bwMode="auto">
                    <a:xfrm>
                      <a:off x="0" y="0"/>
                      <a:ext cx="5226523" cy="1607748"/>
                    </a:xfrm>
                    <a:prstGeom prst="rect">
                      <a:avLst/>
                    </a:prstGeom>
                    <a:noFill/>
                    <a:ln w="9525">
                      <a:noFill/>
                      <a:miter lim="800000"/>
                      <a:headEnd/>
                      <a:tailEnd/>
                    </a:ln>
                  </pic:spPr>
                </pic:pic>
              </a:graphicData>
            </a:graphic>
          </wp:inline>
        </w:drawing>
      </w:r>
    </w:p>
    <w:p w14:paraId="1521A0AE" w14:textId="1465FAD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361</w:t>
      </w:r>
      <w:r w:rsidR="00073BBC">
        <w:rPr>
          <w:noProof/>
        </w:rPr>
        <w:fldChar w:fldCharType="end"/>
      </w:r>
      <w:r>
        <w:t xml:space="preserve"> Zakładka umowy o pracę pracownika</w:t>
      </w:r>
    </w:p>
    <w:p w14:paraId="1521A0AF" w14:textId="77777777" w:rsidR="001C21AD" w:rsidRDefault="001C21AD" w:rsidP="006077D4"/>
    <w:p w14:paraId="1521A0B0" w14:textId="77777777" w:rsidR="00BF3491" w:rsidRDefault="00BF3491" w:rsidP="006077D4">
      <w:r>
        <w:lastRenderedPageBreak/>
        <w:t>Okno edycji umowy o pracę zawiera takie dane jak:</w:t>
      </w:r>
    </w:p>
    <w:p w14:paraId="1521A0B1" w14:textId="77777777" w:rsidR="00BF3491" w:rsidRDefault="00BF3491" w:rsidP="004B24BE">
      <w:pPr>
        <w:pStyle w:val="wypunktowanie"/>
      </w:pPr>
      <w:r>
        <w:t>symbol umowy</w:t>
      </w:r>
    </w:p>
    <w:p w14:paraId="1521A0B2" w14:textId="77777777" w:rsidR="00BF3491" w:rsidRDefault="00BF3491" w:rsidP="004B24BE">
      <w:pPr>
        <w:pStyle w:val="wypunktowanie"/>
      </w:pPr>
      <w:r>
        <w:t>rodzaj umowy (na czas określony, nieokreślony, okres próbny, nauka zawodu)</w:t>
      </w:r>
    </w:p>
    <w:p w14:paraId="1521A0B3" w14:textId="77777777" w:rsidR="00BF3491" w:rsidRDefault="00BF3491" w:rsidP="004B24BE">
      <w:pPr>
        <w:pStyle w:val="wypunktowanie"/>
      </w:pPr>
      <w:r>
        <w:t>data zawarcia umowy jak i data rozpoczęcia pracy</w:t>
      </w:r>
    </w:p>
    <w:p w14:paraId="1521A0B4" w14:textId="77777777" w:rsidR="00BF3491" w:rsidRDefault="00BF3491" w:rsidP="004B24BE">
      <w:pPr>
        <w:pStyle w:val="wypunktowanie"/>
      </w:pPr>
      <w:r>
        <w:t>miejsce pracy</w:t>
      </w:r>
    </w:p>
    <w:p w14:paraId="1521A0B5" w14:textId="77777777" w:rsidR="00BF3491" w:rsidRDefault="00BF3491" w:rsidP="004B24BE">
      <w:pPr>
        <w:pStyle w:val="wypunktowanie"/>
      </w:pPr>
      <w:r>
        <w:t>typ stawki (miesięczna lub godzinowa)</w:t>
      </w:r>
    </w:p>
    <w:p w14:paraId="1521A0B6" w14:textId="77777777" w:rsidR="00BF3491" w:rsidRDefault="00BF3491" w:rsidP="004B24BE">
      <w:pPr>
        <w:pStyle w:val="wypunktowanie"/>
      </w:pPr>
      <w:r>
        <w:t>stanowisko</w:t>
      </w:r>
    </w:p>
    <w:p w14:paraId="1521A0B7" w14:textId="77777777" w:rsidR="00BF3491" w:rsidRDefault="00BF3491" w:rsidP="004B24BE">
      <w:pPr>
        <w:pStyle w:val="wypunktowanie"/>
      </w:pPr>
      <w:r>
        <w:t>stawka</w:t>
      </w:r>
    </w:p>
    <w:p w14:paraId="1521A0B8" w14:textId="77777777" w:rsidR="00BF3491" w:rsidRDefault="00BF3491" w:rsidP="004B24BE">
      <w:pPr>
        <w:pStyle w:val="wypunktowanie"/>
      </w:pPr>
      <w:r>
        <w:t>etat pracy</w:t>
      </w:r>
    </w:p>
    <w:p w14:paraId="1521A0B9" w14:textId="77777777" w:rsidR="00BF3491" w:rsidRDefault="00BF3491" w:rsidP="004B24BE">
      <w:pPr>
        <w:pStyle w:val="wypunktowanie"/>
      </w:pPr>
      <w:r>
        <w:t>norma dobowa jak i tygodniowa czasu pracy</w:t>
      </w:r>
    </w:p>
    <w:p w14:paraId="1521A0BA" w14:textId="77777777" w:rsidR="00BF3491" w:rsidRDefault="00BF3491" w:rsidP="004B24BE">
      <w:pPr>
        <w:pStyle w:val="wypunktowanie"/>
      </w:pPr>
      <w:r>
        <w:t>okres rozliczeniowy</w:t>
      </w:r>
    </w:p>
    <w:p w14:paraId="1521A0BB" w14:textId="77777777" w:rsidR="00BF3491" w:rsidRDefault="00BF3491" w:rsidP="006077D4"/>
    <w:p w14:paraId="1521A0BC" w14:textId="77777777" w:rsidR="00BF3491" w:rsidRDefault="00BF3491" w:rsidP="006077D4">
      <w:r>
        <w:rPr>
          <w:noProof/>
          <w:lang w:eastAsia="pl-PL"/>
        </w:rPr>
        <w:drawing>
          <wp:inline distT="0" distB="0" distL="0" distR="0" wp14:anchorId="1521A81B" wp14:editId="1521A81C">
            <wp:extent cx="4959927" cy="3443196"/>
            <wp:effectExtent l="0" t="0" r="0" b="5080"/>
            <wp:docPr id="39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1" cstate="print"/>
                    <a:stretch>
                      <a:fillRect/>
                    </a:stretch>
                  </pic:blipFill>
                  <pic:spPr bwMode="auto">
                    <a:xfrm>
                      <a:off x="0" y="0"/>
                      <a:ext cx="4965557" cy="3447104"/>
                    </a:xfrm>
                    <a:prstGeom prst="rect">
                      <a:avLst/>
                    </a:prstGeom>
                    <a:noFill/>
                    <a:ln w="9525">
                      <a:noFill/>
                      <a:miter lim="800000"/>
                      <a:headEnd/>
                      <a:tailEnd/>
                    </a:ln>
                  </pic:spPr>
                </pic:pic>
              </a:graphicData>
            </a:graphic>
          </wp:inline>
        </w:drawing>
      </w:r>
    </w:p>
    <w:p w14:paraId="1521A0BD" w14:textId="1D12AFD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362</w:t>
      </w:r>
      <w:r w:rsidR="00073BBC">
        <w:rPr>
          <w:noProof/>
        </w:rPr>
        <w:fldChar w:fldCharType="end"/>
      </w:r>
      <w:r>
        <w:t xml:space="preserve"> Edycja umowy o pracę pracownika</w:t>
      </w:r>
    </w:p>
    <w:p w14:paraId="1521A0BE" w14:textId="77777777" w:rsidR="00BF3491" w:rsidRDefault="00BF3491" w:rsidP="006077D4"/>
    <w:p w14:paraId="1521A0BF" w14:textId="77777777" w:rsidR="00BF3491" w:rsidRDefault="00BF3491" w:rsidP="006077D4">
      <w:r>
        <w:t>Dokładne wypełnienie pól Umowy dla pracownika jest warunkiem prawidłowych wyliczeń wynagrodzenia. Wszystkie pola należy zweryfikować po wszelkich zmianach i uzupełnieniach.</w:t>
      </w:r>
    </w:p>
    <w:p w14:paraId="1521A0C0" w14:textId="77777777" w:rsidR="00BF3491" w:rsidRDefault="00BF3491" w:rsidP="006077D4"/>
    <w:p w14:paraId="1521A0C1" w14:textId="77777777" w:rsidR="00BF3491" w:rsidRDefault="00BF3491" w:rsidP="00DA4A5C">
      <w:pPr>
        <w:pStyle w:val="Nagowek3zwypunktowaniem111"/>
      </w:pPr>
      <w:bookmarkStart w:id="338" w:name="_Toc432429636"/>
      <w:bookmarkStart w:id="339" w:name="_Toc46914961"/>
      <w:r>
        <w:t>Umowy cywilno-prawne</w:t>
      </w:r>
      <w:bookmarkEnd w:id="338"/>
      <w:bookmarkEnd w:id="339"/>
    </w:p>
    <w:p w14:paraId="1521A0C2" w14:textId="77777777" w:rsidR="00BF3491" w:rsidRPr="0091468F" w:rsidRDefault="00BF3491" w:rsidP="006077D4">
      <w:r>
        <w:t>Dostęp do umów cywilno-prawnych jest możliwy z zakładki ‘Umowy cywilno-prawne’ na liście pracowników lub z poziomu głównego menu systemu.</w:t>
      </w:r>
    </w:p>
    <w:p w14:paraId="1521A0C3" w14:textId="77777777" w:rsidR="00BF3491" w:rsidRDefault="00BF3491" w:rsidP="006077D4">
      <w:r>
        <w:rPr>
          <w:noProof/>
          <w:lang w:eastAsia="pl-PL"/>
        </w:rPr>
        <w:lastRenderedPageBreak/>
        <w:drawing>
          <wp:inline distT="0" distB="0" distL="0" distR="0" wp14:anchorId="1521A81D" wp14:editId="1521A81E">
            <wp:extent cx="4798060" cy="1469497"/>
            <wp:effectExtent l="19050" t="0" r="2540" b="0"/>
            <wp:docPr id="396"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2" cstate="print"/>
                    <a:stretch>
                      <a:fillRect/>
                    </a:stretch>
                  </pic:blipFill>
                  <pic:spPr bwMode="auto">
                    <a:xfrm>
                      <a:off x="0" y="0"/>
                      <a:ext cx="4816540" cy="1475157"/>
                    </a:xfrm>
                    <a:prstGeom prst="rect">
                      <a:avLst/>
                    </a:prstGeom>
                    <a:noFill/>
                    <a:ln w="9525">
                      <a:noFill/>
                      <a:miter lim="800000"/>
                      <a:headEnd/>
                      <a:tailEnd/>
                    </a:ln>
                  </pic:spPr>
                </pic:pic>
              </a:graphicData>
            </a:graphic>
          </wp:inline>
        </w:drawing>
      </w:r>
    </w:p>
    <w:p w14:paraId="1521A0C4" w14:textId="3B17014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363</w:t>
      </w:r>
      <w:r w:rsidR="00073BBC">
        <w:rPr>
          <w:noProof/>
        </w:rPr>
        <w:fldChar w:fldCharType="end"/>
      </w:r>
      <w:r>
        <w:t xml:space="preserve"> Zakładka umów cywilno-prawnych</w:t>
      </w:r>
    </w:p>
    <w:p w14:paraId="1521A0C5" w14:textId="77777777" w:rsidR="00BF3491" w:rsidRDefault="00BF3491" w:rsidP="006077D4">
      <w:r>
        <w:rPr>
          <w:noProof/>
          <w:lang w:eastAsia="pl-PL"/>
        </w:rPr>
        <w:drawing>
          <wp:inline distT="0" distB="0" distL="0" distR="0" wp14:anchorId="1521A81F" wp14:editId="1521A820">
            <wp:extent cx="1253021" cy="1704109"/>
            <wp:effectExtent l="0" t="0" r="4445" b="0"/>
            <wp:docPr id="397"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3" cstate="print"/>
                    <a:srcRect/>
                    <a:stretch>
                      <a:fillRect/>
                    </a:stretch>
                  </pic:blipFill>
                  <pic:spPr bwMode="auto">
                    <a:xfrm>
                      <a:off x="0" y="0"/>
                      <a:ext cx="1257151" cy="1709725"/>
                    </a:xfrm>
                    <a:prstGeom prst="rect">
                      <a:avLst/>
                    </a:prstGeom>
                    <a:noFill/>
                    <a:ln w="9525">
                      <a:noFill/>
                      <a:miter lim="800000"/>
                      <a:headEnd/>
                      <a:tailEnd/>
                    </a:ln>
                  </pic:spPr>
                </pic:pic>
              </a:graphicData>
            </a:graphic>
          </wp:inline>
        </w:drawing>
      </w:r>
    </w:p>
    <w:p w14:paraId="1521A0C6" w14:textId="5BD2E92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364</w:t>
      </w:r>
      <w:r w:rsidR="00073BBC">
        <w:rPr>
          <w:noProof/>
        </w:rPr>
        <w:fldChar w:fldCharType="end"/>
      </w:r>
      <w:r>
        <w:t xml:space="preserve"> Dostęp do umów cywilno-prawnych z poziomu głównego menu systemu</w:t>
      </w:r>
    </w:p>
    <w:p w14:paraId="1521A0C7" w14:textId="77777777" w:rsidR="00BF3491" w:rsidRDefault="00BF3491" w:rsidP="006077D4">
      <w:r>
        <w:t xml:space="preserve">Umowy cywilno-prawne (np. umowy zlecenie, umowy o dzieło) są powszechnie stosowane przez firmy i instytucje. W programie </w:t>
      </w:r>
      <w:r w:rsidR="009F218D">
        <w:t xml:space="preserve">istnieje </w:t>
      </w:r>
      <w:r>
        <w:t>możliwość zdefiniowania dowolnej tego typu umowy dla pracownika.</w:t>
      </w:r>
    </w:p>
    <w:p w14:paraId="1521A0C8" w14:textId="77777777" w:rsidR="00BF3491" w:rsidRDefault="009E4A1A" w:rsidP="006077D4">
      <w:r>
        <w:rPr>
          <w:noProof/>
          <w:lang w:eastAsia="pl-PL"/>
        </w:rPr>
        <w:drawing>
          <wp:inline distT="0" distB="0" distL="0" distR="0" wp14:anchorId="1521A821" wp14:editId="1521A822">
            <wp:extent cx="5759450" cy="3654751"/>
            <wp:effectExtent l="0" t="0" r="0" b="3175"/>
            <wp:docPr id="678" name="Obraz 2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64" cstate="print"/>
                    <a:stretch>
                      <a:fillRect/>
                    </a:stretch>
                  </pic:blipFill>
                  <pic:spPr>
                    <a:xfrm>
                      <a:off x="0" y="0"/>
                      <a:ext cx="5759450" cy="3654751"/>
                    </a:xfrm>
                    <a:prstGeom prst="rect">
                      <a:avLst/>
                    </a:prstGeom>
                  </pic:spPr>
                </pic:pic>
              </a:graphicData>
            </a:graphic>
          </wp:inline>
        </w:drawing>
      </w:r>
    </w:p>
    <w:p w14:paraId="1521A0C9" w14:textId="429AC81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365</w:t>
      </w:r>
      <w:r w:rsidR="00073BBC">
        <w:rPr>
          <w:noProof/>
        </w:rPr>
        <w:fldChar w:fldCharType="end"/>
      </w:r>
      <w:r w:rsidR="005F5790">
        <w:rPr>
          <w:noProof/>
        </w:rPr>
        <w:t xml:space="preserve"> </w:t>
      </w:r>
      <w:r w:rsidRPr="002D4F92">
        <w:t>Okno z listą umów cywilno-prawnych</w:t>
      </w:r>
    </w:p>
    <w:p w14:paraId="1521A0CA" w14:textId="77777777" w:rsidR="00BF3491" w:rsidRDefault="00BF3491" w:rsidP="006077D4">
      <w:r>
        <w:lastRenderedPageBreak/>
        <w:t>Lista rozliczeń umów z możliwością ręcznego dodania nowego rozliczenia bądź opcja wydruku.</w:t>
      </w:r>
    </w:p>
    <w:p w14:paraId="1521A0CB" w14:textId="77777777" w:rsidR="00BF3491" w:rsidRDefault="009E4A1A" w:rsidP="006077D4">
      <w:r>
        <w:rPr>
          <w:noProof/>
          <w:lang w:eastAsia="pl-PL"/>
        </w:rPr>
        <w:drawing>
          <wp:inline distT="0" distB="0" distL="0" distR="0" wp14:anchorId="1521A823" wp14:editId="1521A824">
            <wp:extent cx="5753100" cy="1524000"/>
            <wp:effectExtent l="0" t="0" r="0" b="0"/>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53100" cy="1524000"/>
                    </a:xfrm>
                    <a:prstGeom prst="rect">
                      <a:avLst/>
                    </a:prstGeom>
                    <a:noFill/>
                    <a:ln>
                      <a:noFill/>
                    </a:ln>
                  </pic:spPr>
                </pic:pic>
              </a:graphicData>
            </a:graphic>
          </wp:inline>
        </w:drawing>
      </w:r>
    </w:p>
    <w:p w14:paraId="1521A0CC" w14:textId="0CBBEE9D" w:rsidR="00BF3491" w:rsidRDefault="00BF3491" w:rsidP="005F5790">
      <w:pPr>
        <w:pStyle w:val="Legenda"/>
      </w:pPr>
      <w:r>
        <w:t xml:space="preserve">Rys. </w:t>
      </w:r>
      <w:r w:rsidR="00073BBC">
        <w:fldChar w:fldCharType="begin"/>
      </w:r>
      <w:r w:rsidR="00533E2C">
        <w:instrText xml:space="preserve"> SEQ Rys. \* ARABIC </w:instrText>
      </w:r>
      <w:r w:rsidR="00073BBC">
        <w:fldChar w:fldCharType="separate"/>
      </w:r>
      <w:r w:rsidR="00A559D8">
        <w:rPr>
          <w:noProof/>
        </w:rPr>
        <w:t>366</w:t>
      </w:r>
      <w:r w:rsidR="00073BBC">
        <w:rPr>
          <w:noProof/>
        </w:rPr>
        <w:fldChar w:fldCharType="end"/>
      </w:r>
      <w:r>
        <w:t xml:space="preserve"> Formatka z informacjami o rozliczeniach umów</w:t>
      </w:r>
    </w:p>
    <w:p w14:paraId="1521A0CD" w14:textId="77777777" w:rsidR="00BF3491" w:rsidRDefault="00BF3491" w:rsidP="006077D4">
      <w:r>
        <w:t>Poniższe okno przedstawia sposób wprowadzania rozliczenia dla danej umowy cywilno-prawnej.</w:t>
      </w:r>
    </w:p>
    <w:p w14:paraId="1521A0CE" w14:textId="77777777" w:rsidR="00BF3491" w:rsidRDefault="00533907" w:rsidP="006077D4">
      <w:r>
        <w:rPr>
          <w:noProof/>
          <w:lang w:eastAsia="pl-PL"/>
        </w:rPr>
        <w:drawing>
          <wp:inline distT="0" distB="0" distL="0" distR="0" wp14:anchorId="1521A825" wp14:editId="1521A826">
            <wp:extent cx="3105150" cy="2990850"/>
            <wp:effectExtent l="0" t="0" r="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105150" cy="2990850"/>
                    </a:xfrm>
                    <a:prstGeom prst="rect">
                      <a:avLst/>
                    </a:prstGeom>
                    <a:noFill/>
                    <a:ln>
                      <a:noFill/>
                    </a:ln>
                  </pic:spPr>
                </pic:pic>
              </a:graphicData>
            </a:graphic>
          </wp:inline>
        </w:drawing>
      </w:r>
    </w:p>
    <w:p w14:paraId="1521A0CF" w14:textId="4C613E1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367</w:t>
      </w:r>
      <w:r w:rsidR="00073BBC">
        <w:rPr>
          <w:noProof/>
        </w:rPr>
        <w:fldChar w:fldCharType="end"/>
      </w:r>
      <w:r>
        <w:t xml:space="preserve"> Okno dodania nowego rozliczenia dla umowy</w:t>
      </w:r>
    </w:p>
    <w:p w14:paraId="1521A0D0" w14:textId="77777777" w:rsidR="009E4A1A" w:rsidRDefault="009E4A1A" w:rsidP="006077D4">
      <w:r>
        <w:t xml:space="preserve">Za pomocą dostępnej opcji ‘Podgląd rozliczenia’ można </w:t>
      </w:r>
      <w:r w:rsidR="00E31038">
        <w:t>wykonać taki podgląd zanim jeszcze zostanie przygotowana lista wypłat wynagrodzeń.</w:t>
      </w:r>
    </w:p>
    <w:p w14:paraId="1521A0D1" w14:textId="77777777" w:rsidR="00E31038" w:rsidRDefault="00E31038" w:rsidP="00E31038">
      <w:pPr>
        <w:keepNext/>
      </w:pPr>
      <w:r>
        <w:rPr>
          <w:noProof/>
          <w:lang w:eastAsia="pl-PL"/>
        </w:rPr>
        <w:lastRenderedPageBreak/>
        <w:drawing>
          <wp:inline distT="0" distB="0" distL="0" distR="0" wp14:anchorId="1521A827" wp14:editId="1521A828">
            <wp:extent cx="4525007" cy="4439270"/>
            <wp:effectExtent l="19050" t="0" r="8893" b="0"/>
            <wp:docPr id="681" name="Obraz 24"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67" cstate="print"/>
                    <a:stretch>
                      <a:fillRect/>
                    </a:stretch>
                  </pic:blipFill>
                  <pic:spPr>
                    <a:xfrm>
                      <a:off x="0" y="0"/>
                      <a:ext cx="4525007" cy="4439270"/>
                    </a:xfrm>
                    <a:prstGeom prst="rect">
                      <a:avLst/>
                    </a:prstGeom>
                  </pic:spPr>
                </pic:pic>
              </a:graphicData>
            </a:graphic>
          </wp:inline>
        </w:drawing>
      </w:r>
    </w:p>
    <w:p w14:paraId="1521A0D2" w14:textId="3EDB6D27" w:rsidR="00E31038" w:rsidRDefault="00E31038" w:rsidP="00E31038">
      <w:pPr>
        <w:pStyle w:val="Legenda"/>
      </w:pPr>
      <w:r>
        <w:t xml:space="preserve">Rys. </w:t>
      </w:r>
      <w:fldSimple w:instr=" SEQ Rys. \* ARABIC ">
        <w:r w:rsidR="00A559D8">
          <w:rPr>
            <w:noProof/>
          </w:rPr>
          <w:t>368</w:t>
        </w:r>
      </w:fldSimple>
      <w:r>
        <w:t xml:space="preserve"> Podgląd rozliczenia umowy cywilno-prawnej</w:t>
      </w:r>
    </w:p>
    <w:p w14:paraId="1521A0D3" w14:textId="77777777" w:rsidR="00BF3491" w:rsidRDefault="00BF3491" w:rsidP="006077D4">
      <w:r>
        <w:t xml:space="preserve">Za pomocą dostępnego menu wyboru pod prawym klawiszem myszki </w:t>
      </w:r>
      <w:r w:rsidR="009F218D">
        <w:t xml:space="preserve">jest </w:t>
      </w:r>
      <w:r>
        <w:t xml:space="preserve">możliwość modyfikacji wprowadzonych umów cywilno-prawnych. Z tego miejsca </w:t>
      </w:r>
      <w:r w:rsidR="009F218D">
        <w:t xml:space="preserve">można </w:t>
      </w:r>
      <w:r>
        <w:t xml:space="preserve">również wykonać wydruk danej umowy. Dostępne wydruki to: </w:t>
      </w:r>
    </w:p>
    <w:p w14:paraId="1521A0D4" w14:textId="77777777" w:rsidR="00BF3491" w:rsidRDefault="00BF3491" w:rsidP="004B24BE">
      <w:pPr>
        <w:pStyle w:val="wypunktowanie"/>
      </w:pPr>
      <w:r>
        <w:t>Dane umowy cywilno-prawnej</w:t>
      </w:r>
    </w:p>
    <w:p w14:paraId="1521A0D5" w14:textId="77777777" w:rsidR="00BF3491" w:rsidRDefault="00BF3491" w:rsidP="004B24BE">
      <w:pPr>
        <w:pStyle w:val="wypunktowanie"/>
      </w:pPr>
      <w:r>
        <w:t>Umowa cywilno-prawna</w:t>
      </w:r>
    </w:p>
    <w:p w14:paraId="1521A0D6" w14:textId="77777777" w:rsidR="00BF3491" w:rsidRDefault="00BF3491" w:rsidP="006077D4">
      <w:r>
        <w:rPr>
          <w:noProof/>
          <w:lang w:eastAsia="pl-PL"/>
        </w:rPr>
        <w:drawing>
          <wp:inline distT="0" distB="0" distL="0" distR="0" wp14:anchorId="1521A829" wp14:editId="1521A82A">
            <wp:extent cx="2757170" cy="1895894"/>
            <wp:effectExtent l="19050" t="0" r="5080" b="0"/>
            <wp:docPr id="402"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8" cstate="print"/>
                    <a:stretch>
                      <a:fillRect/>
                    </a:stretch>
                  </pic:blipFill>
                  <pic:spPr bwMode="auto">
                    <a:xfrm>
                      <a:off x="0" y="0"/>
                      <a:ext cx="2766460" cy="1902282"/>
                    </a:xfrm>
                    <a:prstGeom prst="rect">
                      <a:avLst/>
                    </a:prstGeom>
                    <a:noFill/>
                    <a:ln w="9525">
                      <a:noFill/>
                      <a:miter lim="800000"/>
                      <a:headEnd/>
                      <a:tailEnd/>
                    </a:ln>
                  </pic:spPr>
                </pic:pic>
              </a:graphicData>
            </a:graphic>
          </wp:inline>
        </w:drawing>
      </w:r>
    </w:p>
    <w:p w14:paraId="1521A0D7" w14:textId="06CE19A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369</w:t>
      </w:r>
      <w:r w:rsidR="00073BBC">
        <w:rPr>
          <w:noProof/>
        </w:rPr>
        <w:fldChar w:fldCharType="end"/>
      </w:r>
      <w:r>
        <w:t xml:space="preserve"> Opcje dostępne pod prawym klawiszem myszki</w:t>
      </w:r>
    </w:p>
    <w:p w14:paraId="1521A0D8" w14:textId="77777777" w:rsidR="00BF3491" w:rsidRDefault="00BF3491" w:rsidP="006077D4">
      <w:r>
        <w:t>O</w:t>
      </w:r>
      <w:r w:rsidR="00FC4D91">
        <w:t>k</w:t>
      </w:r>
      <w:r>
        <w:t>no edycji umowy cywilno-prawnej dla danej osoby zawiera takie dane jak:</w:t>
      </w:r>
    </w:p>
    <w:p w14:paraId="1521A0D9" w14:textId="77777777" w:rsidR="00BF3491" w:rsidRDefault="00BF3491" w:rsidP="004B24BE">
      <w:pPr>
        <w:pStyle w:val="wypunktowanie"/>
      </w:pPr>
      <w:r>
        <w:lastRenderedPageBreak/>
        <w:t>pracownika z jego numerem ewidencyjnym jak i numerem NIP czy PESEL</w:t>
      </w:r>
      <w:r w:rsidR="009F218D">
        <w:t>,</w:t>
      </w:r>
    </w:p>
    <w:p w14:paraId="1521A0DA" w14:textId="77777777" w:rsidR="00BF3491" w:rsidRDefault="00BF3491" w:rsidP="004B24BE">
      <w:pPr>
        <w:pStyle w:val="wypunktowanie"/>
      </w:pPr>
      <w:r>
        <w:t>typ osoby (pracownik, student)</w:t>
      </w:r>
      <w:r w:rsidR="009F218D">
        <w:t>,</w:t>
      </w:r>
    </w:p>
    <w:p w14:paraId="1521A0DB" w14:textId="77777777" w:rsidR="00BF3491" w:rsidRDefault="00BF3491" w:rsidP="004B24BE">
      <w:pPr>
        <w:pStyle w:val="wypunktowanie"/>
      </w:pPr>
      <w:r>
        <w:t>symbol umowy, który jest automatycznie generowany na podstawie wcześniej zdefiniowanego schematu w parametrach podstawowych modułu Personel</w:t>
      </w:r>
      <w:r w:rsidR="009F218D">
        <w:t>,</w:t>
      </w:r>
    </w:p>
    <w:p w14:paraId="1521A0DC" w14:textId="77777777" w:rsidR="00BF3491" w:rsidRDefault="00BF3491" w:rsidP="004B24BE">
      <w:pPr>
        <w:pStyle w:val="wypunktowanie"/>
      </w:pPr>
      <w:r>
        <w:t>data zawarcia umowy jaki data jej rozpoczęcia</w:t>
      </w:r>
      <w:r w:rsidR="009F218D">
        <w:t>,</w:t>
      </w:r>
    </w:p>
    <w:p w14:paraId="1521A0DD" w14:textId="77777777" w:rsidR="00BF3491" w:rsidRDefault="00BF3491" w:rsidP="004B24BE">
      <w:pPr>
        <w:pStyle w:val="wypunktowanie"/>
      </w:pPr>
      <w:r>
        <w:t>rodzaj umowy (umowa zlecenie, umowa o dzieło, kontrakt)</w:t>
      </w:r>
      <w:r w:rsidR="009F218D">
        <w:t>,</w:t>
      </w:r>
    </w:p>
    <w:p w14:paraId="1521A0DE" w14:textId="77777777" w:rsidR="00BF3491" w:rsidRDefault="00BF3491" w:rsidP="004B24BE">
      <w:pPr>
        <w:pStyle w:val="wypunktowanie"/>
      </w:pPr>
      <w:r>
        <w:t>okres danej umowy</w:t>
      </w:r>
      <w:r w:rsidR="009F218D">
        <w:t>,</w:t>
      </w:r>
    </w:p>
    <w:p w14:paraId="1521A0DF" w14:textId="77777777" w:rsidR="00BF3491" w:rsidRDefault="00BF3491" w:rsidP="004B24BE">
      <w:pPr>
        <w:pStyle w:val="wypunktowanie"/>
      </w:pPr>
      <w:r>
        <w:t>typ rozliczenia (po zakończeniu, miesięczny, wg. rachunków)</w:t>
      </w:r>
      <w:r w:rsidR="009F218D">
        <w:t>,</w:t>
      </w:r>
    </w:p>
    <w:p w14:paraId="1521A0E0" w14:textId="77777777" w:rsidR="00BF3491" w:rsidRDefault="00BF3491" w:rsidP="004B24BE">
      <w:pPr>
        <w:pStyle w:val="wypunktowanie"/>
      </w:pPr>
      <w:r>
        <w:t>rodzaj stawki (godziny, dzienna, miesięczna, kwota, ryczałt)</w:t>
      </w:r>
      <w:r w:rsidR="009F218D">
        <w:t>,</w:t>
      </w:r>
    </w:p>
    <w:p w14:paraId="1521A0E1" w14:textId="77777777" w:rsidR="00BF3491" w:rsidRDefault="00BF3491" w:rsidP="004B24BE">
      <w:pPr>
        <w:pStyle w:val="wypunktowanie"/>
      </w:pPr>
      <w:r>
        <w:t>kwota stawki</w:t>
      </w:r>
      <w:r w:rsidR="009F218D">
        <w:t>,</w:t>
      </w:r>
    </w:p>
    <w:p w14:paraId="1521A0E2" w14:textId="77777777" w:rsidR="00BF3491" w:rsidRDefault="00FC4D91" w:rsidP="006077D4">
      <w:r>
        <w:rPr>
          <w:noProof/>
          <w:lang w:eastAsia="pl-PL"/>
        </w:rPr>
        <w:drawing>
          <wp:inline distT="0" distB="0" distL="0" distR="0" wp14:anchorId="1521A82B" wp14:editId="1521A82C">
            <wp:extent cx="5759450" cy="4493895"/>
            <wp:effectExtent l="0" t="0" r="0" b="190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ez tytułu.png"/>
                    <pic:cNvPicPr/>
                  </pic:nvPicPr>
                  <pic:blipFill>
                    <a:blip r:embed="rId469">
                      <a:extLst>
                        <a:ext uri="{28A0092B-C50C-407E-A947-70E740481C1C}">
                          <a14:useLocalDpi xmlns:a14="http://schemas.microsoft.com/office/drawing/2010/main" val="0"/>
                        </a:ext>
                      </a:extLst>
                    </a:blip>
                    <a:stretch>
                      <a:fillRect/>
                    </a:stretch>
                  </pic:blipFill>
                  <pic:spPr>
                    <a:xfrm>
                      <a:off x="0" y="0"/>
                      <a:ext cx="5759450" cy="4493895"/>
                    </a:xfrm>
                    <a:prstGeom prst="rect">
                      <a:avLst/>
                    </a:prstGeom>
                  </pic:spPr>
                </pic:pic>
              </a:graphicData>
            </a:graphic>
          </wp:inline>
        </w:drawing>
      </w:r>
    </w:p>
    <w:p w14:paraId="1521A0E3" w14:textId="581795C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370</w:t>
      </w:r>
      <w:r w:rsidR="00073BBC">
        <w:rPr>
          <w:noProof/>
        </w:rPr>
        <w:fldChar w:fldCharType="end"/>
      </w:r>
      <w:r>
        <w:t xml:space="preserve"> Okno dodawania lub edycji umowy cywilno-prawnej</w:t>
      </w:r>
    </w:p>
    <w:p w14:paraId="1521A0E4" w14:textId="77777777" w:rsidR="00FC4D91" w:rsidRDefault="00FC4D91" w:rsidP="006077D4">
      <w:r>
        <w:t>Dodano możliwość wprowadzania do umowy cywilno-prawnej zgłoszenia ZUS-ZUA. Jeżeli takie zgłoszenie zostało podane do umowy, wówczas pobierane jest ono do rozliczenia, w innym przypadku pobierane jest zgłoszenie wprowadzone na liście pracowników w zakładce "ZUS"</w:t>
      </w:r>
    </w:p>
    <w:p w14:paraId="1521A0E5" w14:textId="77777777" w:rsidR="00FC4D91" w:rsidRDefault="00FC4D91" w:rsidP="006077D4">
      <w:r w:rsidRPr="00FC4D91">
        <w:t>Dodano możliwość wskazania na umowie cywilno-prawnej rodzaju wypłat do rozliczenia umowy. Rodzaj wypłat podpowiadany jest wówczas na rozliczeniu. Umożliwia to wypłatę rachunków umów cywilno-prawnych na określonych listach wypłat</w:t>
      </w:r>
    </w:p>
    <w:p w14:paraId="1521A0E6" w14:textId="77777777" w:rsidR="00FC4D91" w:rsidRDefault="00FC4D91" w:rsidP="00FC4D91">
      <w:pPr>
        <w:keepNext/>
      </w:pPr>
      <w:r>
        <w:rPr>
          <w:noProof/>
          <w:lang w:eastAsia="pl-PL"/>
        </w:rPr>
        <w:lastRenderedPageBreak/>
        <w:drawing>
          <wp:inline distT="0" distB="0" distL="0" distR="0" wp14:anchorId="1521A82D" wp14:editId="1521A82E">
            <wp:extent cx="5759450" cy="2564765"/>
            <wp:effectExtent l="0" t="0" r="0" b="698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Bez tytułu.png"/>
                    <pic:cNvPicPr/>
                  </pic:nvPicPr>
                  <pic:blipFill>
                    <a:blip r:embed="rId470">
                      <a:extLst>
                        <a:ext uri="{28A0092B-C50C-407E-A947-70E740481C1C}">
                          <a14:useLocalDpi xmlns:a14="http://schemas.microsoft.com/office/drawing/2010/main" val="0"/>
                        </a:ext>
                      </a:extLst>
                    </a:blip>
                    <a:stretch>
                      <a:fillRect/>
                    </a:stretch>
                  </pic:blipFill>
                  <pic:spPr>
                    <a:xfrm>
                      <a:off x="0" y="0"/>
                      <a:ext cx="5759450" cy="2564765"/>
                    </a:xfrm>
                    <a:prstGeom prst="rect">
                      <a:avLst/>
                    </a:prstGeom>
                  </pic:spPr>
                </pic:pic>
              </a:graphicData>
            </a:graphic>
          </wp:inline>
        </w:drawing>
      </w:r>
    </w:p>
    <w:p w14:paraId="1521A0E7" w14:textId="26451CA4" w:rsidR="00FC4D91" w:rsidRDefault="00FC4D91" w:rsidP="00FC4D91">
      <w:pPr>
        <w:pStyle w:val="Legenda"/>
      </w:pPr>
      <w:r>
        <w:t xml:space="preserve">Rys. </w:t>
      </w:r>
      <w:fldSimple w:instr=" SEQ Rys. \* ARABIC ">
        <w:r w:rsidR="00A559D8">
          <w:rPr>
            <w:noProof/>
          </w:rPr>
          <w:t>371</w:t>
        </w:r>
      </w:fldSimple>
      <w:r>
        <w:t xml:space="preserve"> Okno edycji umowy cywilno-prawnej z wyborem rodzaju wypłaty</w:t>
      </w:r>
    </w:p>
    <w:p w14:paraId="1521A0E8" w14:textId="77777777" w:rsidR="00FC4D91" w:rsidRDefault="00FC4D91" w:rsidP="006077D4"/>
    <w:p w14:paraId="1521A0E9" w14:textId="77777777" w:rsidR="00FC4D91" w:rsidRDefault="00FC4D91" w:rsidP="00FC4D91">
      <w:pPr>
        <w:keepNext/>
      </w:pPr>
      <w:r>
        <w:rPr>
          <w:noProof/>
          <w:lang w:eastAsia="pl-PL"/>
        </w:rPr>
        <w:drawing>
          <wp:inline distT="0" distB="0" distL="0" distR="0" wp14:anchorId="1521A82F" wp14:editId="1521A830">
            <wp:extent cx="3108960" cy="3017520"/>
            <wp:effectExtent l="0" t="0" r="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108960" cy="3017520"/>
                    </a:xfrm>
                    <a:prstGeom prst="rect">
                      <a:avLst/>
                    </a:prstGeom>
                    <a:noFill/>
                    <a:ln>
                      <a:noFill/>
                    </a:ln>
                  </pic:spPr>
                </pic:pic>
              </a:graphicData>
            </a:graphic>
          </wp:inline>
        </w:drawing>
      </w:r>
    </w:p>
    <w:p w14:paraId="1521A0EA" w14:textId="51161B93" w:rsidR="00FC4D91" w:rsidRDefault="00FC4D91" w:rsidP="00FC4D91">
      <w:pPr>
        <w:pStyle w:val="Legenda"/>
      </w:pPr>
      <w:r>
        <w:t xml:space="preserve">Rys. </w:t>
      </w:r>
      <w:fldSimple w:instr=" SEQ Rys. \* ARABIC ">
        <w:r w:rsidR="00A559D8">
          <w:rPr>
            <w:noProof/>
          </w:rPr>
          <w:t>372</w:t>
        </w:r>
      </w:fldSimple>
      <w:r>
        <w:t xml:space="preserve"> </w:t>
      </w:r>
      <w:r w:rsidRPr="00151732">
        <w:t xml:space="preserve">Okno edycji </w:t>
      </w:r>
      <w:r>
        <w:t>rozliczenia</w:t>
      </w:r>
      <w:r w:rsidRPr="00151732">
        <w:t xml:space="preserve"> </w:t>
      </w:r>
      <w:r w:rsidR="00BF036E">
        <w:t xml:space="preserve">umowy </w:t>
      </w:r>
      <w:r w:rsidRPr="00151732">
        <w:t>cywilno-prawnej z wyborem rodzaju wypłaty</w:t>
      </w:r>
    </w:p>
    <w:p w14:paraId="1521A0EB" w14:textId="77777777" w:rsidR="00FC4D91" w:rsidRDefault="00FC4D91" w:rsidP="006077D4"/>
    <w:p w14:paraId="1521A0EC" w14:textId="77777777" w:rsidR="00BF3491" w:rsidRDefault="00BF3491" w:rsidP="006077D4">
      <w:r>
        <w:t>Informacja o urlopach danego pracownika za ubiegłe lata jak i w obecnym okresie jest możliwa w zakładce ‘Saldo urlopów’ na liście pracowników.</w:t>
      </w:r>
    </w:p>
    <w:p w14:paraId="1521A0ED" w14:textId="77777777" w:rsidR="00E31038" w:rsidRPr="0091468F" w:rsidRDefault="00E31038" w:rsidP="00DA4A5C">
      <w:pPr>
        <w:pStyle w:val="Nagowek3zwypunktowaniem111"/>
      </w:pPr>
      <w:bookmarkStart w:id="340" w:name="_Toc46914962"/>
      <w:r>
        <w:lastRenderedPageBreak/>
        <w:t>Saldo urlopów</w:t>
      </w:r>
      <w:bookmarkEnd w:id="340"/>
    </w:p>
    <w:p w14:paraId="1521A0EE" w14:textId="77777777" w:rsidR="00BF3491" w:rsidRDefault="00BF3491" w:rsidP="006077D4">
      <w:r>
        <w:rPr>
          <w:noProof/>
          <w:lang w:eastAsia="pl-PL"/>
        </w:rPr>
        <w:drawing>
          <wp:inline distT="0" distB="0" distL="0" distR="0" wp14:anchorId="1521A831" wp14:editId="1521A832">
            <wp:extent cx="5195455" cy="1589134"/>
            <wp:effectExtent l="0" t="0" r="5715" b="0"/>
            <wp:docPr id="426"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2" cstate="print"/>
                    <a:stretch>
                      <a:fillRect/>
                    </a:stretch>
                  </pic:blipFill>
                  <pic:spPr bwMode="auto">
                    <a:xfrm>
                      <a:off x="0" y="0"/>
                      <a:ext cx="5201086" cy="1590856"/>
                    </a:xfrm>
                    <a:prstGeom prst="rect">
                      <a:avLst/>
                    </a:prstGeom>
                    <a:noFill/>
                    <a:ln w="9525">
                      <a:noFill/>
                      <a:miter lim="800000"/>
                      <a:headEnd/>
                      <a:tailEnd/>
                    </a:ln>
                  </pic:spPr>
                </pic:pic>
              </a:graphicData>
            </a:graphic>
          </wp:inline>
        </w:drawing>
      </w:r>
    </w:p>
    <w:p w14:paraId="1521A0EF" w14:textId="08A92A9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373</w:t>
      </w:r>
      <w:r w:rsidR="00073BBC">
        <w:rPr>
          <w:noProof/>
        </w:rPr>
        <w:fldChar w:fldCharType="end"/>
      </w:r>
      <w:r w:rsidR="005F5790">
        <w:rPr>
          <w:noProof/>
        </w:rPr>
        <w:t xml:space="preserve"> </w:t>
      </w:r>
      <w:r w:rsidRPr="00821A8D">
        <w:t>Zakładka z informacją o urlopach</w:t>
      </w:r>
    </w:p>
    <w:p w14:paraId="1521A0F0" w14:textId="77777777" w:rsidR="00E31038" w:rsidRDefault="00E31038" w:rsidP="00DA4A5C">
      <w:pPr>
        <w:pStyle w:val="Nagowek3zwypunktowaniem111"/>
      </w:pPr>
      <w:bookmarkStart w:id="341" w:name="_Toc46914963"/>
      <w:r>
        <w:t>Parametry wypłat</w:t>
      </w:r>
      <w:bookmarkEnd w:id="341"/>
    </w:p>
    <w:p w14:paraId="1521A0F1" w14:textId="77777777" w:rsidR="00BF3491" w:rsidRDefault="00BF3491" w:rsidP="006077D4">
      <w:r>
        <w:t xml:space="preserve">Parametry dotyczące listy wypłat jak i definicje kalendarzy pracy </w:t>
      </w:r>
      <w:r w:rsidR="009F218D">
        <w:t xml:space="preserve">definiuje się </w:t>
      </w:r>
      <w:r>
        <w:t>w</w:t>
      </w:r>
      <w:r w:rsidR="00B41A2D">
        <w:t> </w:t>
      </w:r>
      <w:r>
        <w:t>zakładce poniżej.</w:t>
      </w:r>
    </w:p>
    <w:p w14:paraId="1521A0F2" w14:textId="77777777" w:rsidR="00BF3491" w:rsidRDefault="00DC4A43" w:rsidP="006077D4">
      <w:r>
        <w:rPr>
          <w:noProof/>
          <w:lang w:eastAsia="pl-PL"/>
        </w:rPr>
        <w:drawing>
          <wp:inline distT="0" distB="0" distL="0" distR="0" wp14:anchorId="1521A833" wp14:editId="1521A834">
            <wp:extent cx="5753100" cy="1752600"/>
            <wp:effectExtent l="0" t="0" r="0" b="0"/>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753100" cy="1752600"/>
                    </a:xfrm>
                    <a:prstGeom prst="rect">
                      <a:avLst/>
                    </a:prstGeom>
                    <a:noFill/>
                    <a:ln>
                      <a:noFill/>
                    </a:ln>
                  </pic:spPr>
                </pic:pic>
              </a:graphicData>
            </a:graphic>
          </wp:inline>
        </w:drawing>
      </w:r>
    </w:p>
    <w:p w14:paraId="1521A0F3" w14:textId="06FE103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374</w:t>
      </w:r>
      <w:r w:rsidR="00073BBC">
        <w:rPr>
          <w:noProof/>
        </w:rPr>
        <w:fldChar w:fldCharType="end"/>
      </w:r>
      <w:r>
        <w:t xml:space="preserve"> Zakładka z parametrami listy wypłat</w:t>
      </w:r>
    </w:p>
    <w:p w14:paraId="1521A0F4" w14:textId="77777777" w:rsidR="00434220" w:rsidRDefault="00434220" w:rsidP="006077D4">
      <w:r w:rsidRPr="00434220">
        <w:t xml:space="preserve">Parametr ‘Czy wypłata </w:t>
      </w:r>
      <w:proofErr w:type="spellStart"/>
      <w:r w:rsidRPr="00434220">
        <w:t>wynagr</w:t>
      </w:r>
      <w:proofErr w:type="spellEnd"/>
      <w:r w:rsidRPr="00434220">
        <w:t>. za przekroczenie godzin na koniec miesiąca?’</w:t>
      </w:r>
      <w:r>
        <w:t xml:space="preserve"> </w:t>
      </w:r>
      <w:r w:rsidRPr="00434220">
        <w:t>związany jest z wypłatą wynagrodzenia za przekroczenie godzin normatywnych dla pracowników z dłuższym okresem rozliczeniowym. Wypłata może być wykonana na koniec miesiąca lub na koniec okresu rozliczeniowego.</w:t>
      </w:r>
    </w:p>
    <w:p w14:paraId="1521A0F5" w14:textId="77777777" w:rsidR="00434220" w:rsidRDefault="00434220" w:rsidP="006077D4"/>
    <w:p w14:paraId="1521A0F6" w14:textId="77777777" w:rsidR="00BF3491" w:rsidRDefault="00BF3491" w:rsidP="006077D4">
      <w:r>
        <w:t xml:space="preserve">Za pomocą dostępnego przycisku edycji </w:t>
      </w:r>
      <w:r>
        <w:rPr>
          <w:noProof/>
          <w:lang w:eastAsia="pl-PL"/>
        </w:rPr>
        <w:drawing>
          <wp:inline distT="0" distB="0" distL="0" distR="0" wp14:anchorId="1521A835" wp14:editId="1521A836">
            <wp:extent cx="276225" cy="266700"/>
            <wp:effectExtent l="19050" t="0" r="9525" b="0"/>
            <wp:docPr id="535"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4" cstate="print"/>
                    <a:srcRect/>
                    <a:stretch>
                      <a:fillRect/>
                    </a:stretch>
                  </pic:blipFill>
                  <pic:spPr bwMode="auto">
                    <a:xfrm>
                      <a:off x="0" y="0"/>
                      <a:ext cx="276225" cy="266700"/>
                    </a:xfrm>
                    <a:prstGeom prst="rect">
                      <a:avLst/>
                    </a:prstGeom>
                    <a:noFill/>
                    <a:ln w="9525">
                      <a:noFill/>
                      <a:miter lim="800000"/>
                      <a:headEnd/>
                      <a:tailEnd/>
                    </a:ln>
                  </pic:spPr>
                </pic:pic>
              </a:graphicData>
            </a:graphic>
          </wp:inline>
        </w:drawing>
      </w:r>
      <w:r w:rsidR="00BF3901">
        <w:t xml:space="preserve"> </w:t>
      </w:r>
      <w:r w:rsidR="009F218D">
        <w:t xml:space="preserve">edytuje się </w:t>
      </w:r>
      <w:r>
        <w:t>parametry listy płac.</w:t>
      </w:r>
    </w:p>
    <w:p w14:paraId="1521A0F7" w14:textId="77777777" w:rsidR="00BF3491" w:rsidRDefault="00DC4A43" w:rsidP="006077D4">
      <w:r>
        <w:rPr>
          <w:noProof/>
          <w:lang w:eastAsia="pl-PL"/>
        </w:rPr>
        <w:lastRenderedPageBreak/>
        <w:drawing>
          <wp:inline distT="0" distB="0" distL="0" distR="0" wp14:anchorId="1521A837" wp14:editId="1521A838">
            <wp:extent cx="3114675" cy="4924425"/>
            <wp:effectExtent l="0" t="0" r="9525"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114675" cy="4924425"/>
                    </a:xfrm>
                    <a:prstGeom prst="rect">
                      <a:avLst/>
                    </a:prstGeom>
                    <a:noFill/>
                    <a:ln>
                      <a:noFill/>
                    </a:ln>
                  </pic:spPr>
                </pic:pic>
              </a:graphicData>
            </a:graphic>
          </wp:inline>
        </w:drawing>
      </w:r>
    </w:p>
    <w:p w14:paraId="1521A0F8" w14:textId="565777F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375</w:t>
      </w:r>
      <w:r w:rsidR="00073BBC">
        <w:rPr>
          <w:noProof/>
        </w:rPr>
        <w:fldChar w:fldCharType="end"/>
      </w:r>
      <w:r>
        <w:t xml:space="preserve"> Edycja parametrów listy płac</w:t>
      </w:r>
    </w:p>
    <w:p w14:paraId="1521A0F9" w14:textId="77777777" w:rsidR="00BF3491" w:rsidRDefault="00BF3491" w:rsidP="006077D4">
      <w:r>
        <w:t xml:space="preserve">Poprzez poniższe menu </w:t>
      </w:r>
      <w:r w:rsidR="009F218D">
        <w:t xml:space="preserve">dodaje się </w:t>
      </w:r>
      <w:r>
        <w:t>nowe lub modyfikujemy istniejące kalendarze pracy danego pracownika.</w:t>
      </w:r>
    </w:p>
    <w:p w14:paraId="1521A0FA" w14:textId="77777777" w:rsidR="00BF3491" w:rsidRDefault="00BF3491" w:rsidP="006077D4">
      <w:r>
        <w:rPr>
          <w:noProof/>
          <w:lang w:eastAsia="pl-PL"/>
        </w:rPr>
        <w:drawing>
          <wp:inline distT="0" distB="0" distL="0" distR="0" wp14:anchorId="1521A839" wp14:editId="1521A83A">
            <wp:extent cx="3754582" cy="1238704"/>
            <wp:effectExtent l="0" t="0" r="0" b="0"/>
            <wp:docPr id="53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6" cstate="print"/>
                    <a:srcRect/>
                    <a:stretch>
                      <a:fillRect/>
                    </a:stretch>
                  </pic:blipFill>
                  <pic:spPr bwMode="auto">
                    <a:xfrm>
                      <a:off x="0" y="0"/>
                      <a:ext cx="3767845" cy="1243080"/>
                    </a:xfrm>
                    <a:prstGeom prst="rect">
                      <a:avLst/>
                    </a:prstGeom>
                    <a:noFill/>
                    <a:ln w="9525">
                      <a:noFill/>
                      <a:miter lim="800000"/>
                      <a:headEnd/>
                      <a:tailEnd/>
                    </a:ln>
                  </pic:spPr>
                </pic:pic>
              </a:graphicData>
            </a:graphic>
          </wp:inline>
        </w:drawing>
      </w:r>
    </w:p>
    <w:p w14:paraId="1521A0FB" w14:textId="67C6FDB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376</w:t>
      </w:r>
      <w:r w:rsidR="00073BBC">
        <w:rPr>
          <w:noProof/>
        </w:rPr>
        <w:fldChar w:fldCharType="end"/>
      </w:r>
      <w:r>
        <w:t xml:space="preserve"> Menu z opcjami kalendarzy pracy</w:t>
      </w:r>
    </w:p>
    <w:p w14:paraId="1521A0FC" w14:textId="77777777" w:rsidR="00E31038" w:rsidRDefault="00E31038" w:rsidP="00DA4A5C">
      <w:pPr>
        <w:pStyle w:val="Nagowek3zwypunktowaniem111"/>
      </w:pPr>
      <w:bookmarkStart w:id="342" w:name="_Toc46914964"/>
      <w:r>
        <w:lastRenderedPageBreak/>
        <w:t>Składniki wypłat</w:t>
      </w:r>
      <w:bookmarkEnd w:id="342"/>
    </w:p>
    <w:p w14:paraId="1521A0FD" w14:textId="77777777" w:rsidR="00BF3491" w:rsidRDefault="00BF3491" w:rsidP="006077D4">
      <w:r>
        <w:rPr>
          <w:noProof/>
          <w:lang w:eastAsia="pl-PL"/>
        </w:rPr>
        <w:drawing>
          <wp:inline distT="0" distB="0" distL="0" distR="0" wp14:anchorId="1521A83B" wp14:editId="1521A83C">
            <wp:extent cx="5181600" cy="1588978"/>
            <wp:effectExtent l="0" t="0" r="0" b="0"/>
            <wp:docPr id="534" name="Obraz 53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7" cstate="print"/>
                    <a:stretch>
                      <a:fillRect/>
                    </a:stretch>
                  </pic:blipFill>
                  <pic:spPr>
                    <a:xfrm>
                      <a:off x="0" y="0"/>
                      <a:ext cx="5183899" cy="1589683"/>
                    </a:xfrm>
                    <a:prstGeom prst="rect">
                      <a:avLst/>
                    </a:prstGeom>
                  </pic:spPr>
                </pic:pic>
              </a:graphicData>
            </a:graphic>
          </wp:inline>
        </w:drawing>
      </w:r>
    </w:p>
    <w:p w14:paraId="1521A0FE" w14:textId="0CB2E17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377</w:t>
      </w:r>
      <w:r w:rsidR="00073BBC">
        <w:rPr>
          <w:noProof/>
        </w:rPr>
        <w:fldChar w:fldCharType="end"/>
      </w:r>
      <w:r>
        <w:t xml:space="preserve"> Zakładka ze składnikami płacowymi</w:t>
      </w:r>
    </w:p>
    <w:p w14:paraId="1521A0FF" w14:textId="77777777" w:rsidR="00BF3491" w:rsidRDefault="00BF3491" w:rsidP="006077D4">
      <w:r>
        <w:t>Poniższe okno przedstawia sposób dodawania nowego składnika płacowego.</w:t>
      </w:r>
    </w:p>
    <w:p w14:paraId="1521A100" w14:textId="77777777" w:rsidR="00BF3491" w:rsidRDefault="00BF3491" w:rsidP="006077D4">
      <w:r>
        <w:rPr>
          <w:noProof/>
          <w:lang w:eastAsia="pl-PL"/>
        </w:rPr>
        <w:drawing>
          <wp:inline distT="0" distB="0" distL="0" distR="0" wp14:anchorId="1521A83D" wp14:editId="1521A83E">
            <wp:extent cx="2768958" cy="1250730"/>
            <wp:effectExtent l="0" t="0" r="0" b="6985"/>
            <wp:docPr id="529"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8" cstate="print"/>
                    <a:stretch>
                      <a:fillRect/>
                    </a:stretch>
                  </pic:blipFill>
                  <pic:spPr bwMode="auto">
                    <a:xfrm>
                      <a:off x="0" y="0"/>
                      <a:ext cx="2779816" cy="1255635"/>
                    </a:xfrm>
                    <a:prstGeom prst="rect">
                      <a:avLst/>
                    </a:prstGeom>
                    <a:noFill/>
                    <a:ln w="9525">
                      <a:noFill/>
                      <a:miter lim="800000"/>
                      <a:headEnd/>
                      <a:tailEnd/>
                    </a:ln>
                  </pic:spPr>
                </pic:pic>
              </a:graphicData>
            </a:graphic>
          </wp:inline>
        </w:drawing>
      </w:r>
    </w:p>
    <w:p w14:paraId="1521A101" w14:textId="172F9EF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378</w:t>
      </w:r>
      <w:r w:rsidR="00073BBC">
        <w:rPr>
          <w:noProof/>
        </w:rPr>
        <w:fldChar w:fldCharType="end"/>
      </w:r>
      <w:r>
        <w:t xml:space="preserve"> Dodawanie nowego składnika płacowego</w:t>
      </w:r>
    </w:p>
    <w:p w14:paraId="1521A102" w14:textId="77777777" w:rsidR="00BF3491" w:rsidRDefault="00BF3491" w:rsidP="006077D4">
      <w:r>
        <w:rPr>
          <w:noProof/>
          <w:lang w:eastAsia="pl-PL"/>
        </w:rPr>
        <w:drawing>
          <wp:inline distT="0" distB="0" distL="0" distR="0" wp14:anchorId="1521A83F" wp14:editId="1521A840">
            <wp:extent cx="2768958" cy="1392720"/>
            <wp:effectExtent l="0" t="0" r="0" b="0"/>
            <wp:docPr id="53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9" cstate="print"/>
                    <a:srcRect/>
                    <a:stretch>
                      <a:fillRect/>
                    </a:stretch>
                  </pic:blipFill>
                  <pic:spPr bwMode="auto">
                    <a:xfrm>
                      <a:off x="0" y="0"/>
                      <a:ext cx="2780951" cy="1398752"/>
                    </a:xfrm>
                    <a:prstGeom prst="rect">
                      <a:avLst/>
                    </a:prstGeom>
                    <a:noFill/>
                    <a:ln w="9525">
                      <a:noFill/>
                      <a:miter lim="800000"/>
                      <a:headEnd/>
                      <a:tailEnd/>
                    </a:ln>
                  </pic:spPr>
                </pic:pic>
              </a:graphicData>
            </a:graphic>
          </wp:inline>
        </w:drawing>
      </w:r>
    </w:p>
    <w:p w14:paraId="1521A103" w14:textId="3104847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379</w:t>
      </w:r>
      <w:r w:rsidR="00073BBC">
        <w:rPr>
          <w:noProof/>
        </w:rPr>
        <w:fldChar w:fldCharType="end"/>
      </w:r>
      <w:r>
        <w:t xml:space="preserve"> Okno z edycją nowego składnika płacowego</w:t>
      </w:r>
    </w:p>
    <w:p w14:paraId="1521A104" w14:textId="77777777" w:rsidR="00E31038" w:rsidRDefault="00E31038" w:rsidP="00DA4A5C">
      <w:pPr>
        <w:pStyle w:val="Nagowek3zwypunktowaniem111"/>
      </w:pPr>
      <w:bookmarkStart w:id="343" w:name="_Toc46914965"/>
      <w:r>
        <w:t>Pożyczki KZP (Kasa Zapomogowo Pożyczkowa)</w:t>
      </w:r>
      <w:bookmarkEnd w:id="343"/>
    </w:p>
    <w:p w14:paraId="1521A105" w14:textId="77777777" w:rsidR="00BF3491" w:rsidRDefault="00BF3491" w:rsidP="006077D4">
      <w:r>
        <w:t xml:space="preserve">Poniższe okno przedstawia zakładkę na której </w:t>
      </w:r>
      <w:r w:rsidR="009F218D">
        <w:t xml:space="preserve">można </w:t>
      </w:r>
      <w:r>
        <w:t>wprowadzać informację o</w:t>
      </w:r>
      <w:r w:rsidR="00B41A2D">
        <w:t> </w:t>
      </w:r>
      <w:r>
        <w:t>pożyczkach pobranych przez pracownika z Kasy Zapomogowo Pożyczkowej.</w:t>
      </w:r>
    </w:p>
    <w:p w14:paraId="1521A106" w14:textId="77777777" w:rsidR="00BF3491" w:rsidRDefault="00BF3491" w:rsidP="006077D4">
      <w:r>
        <w:rPr>
          <w:noProof/>
          <w:lang w:eastAsia="pl-PL"/>
        </w:rPr>
        <w:drawing>
          <wp:inline distT="0" distB="0" distL="0" distR="0" wp14:anchorId="1521A841" wp14:editId="1521A842">
            <wp:extent cx="5181600" cy="1593928"/>
            <wp:effectExtent l="19050" t="0" r="0" b="0"/>
            <wp:docPr id="427"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0" cstate="print"/>
                    <a:stretch>
                      <a:fillRect/>
                    </a:stretch>
                  </pic:blipFill>
                  <pic:spPr bwMode="auto">
                    <a:xfrm>
                      <a:off x="0" y="0"/>
                      <a:ext cx="5203516" cy="1600670"/>
                    </a:xfrm>
                    <a:prstGeom prst="rect">
                      <a:avLst/>
                    </a:prstGeom>
                    <a:noFill/>
                    <a:ln w="9525">
                      <a:noFill/>
                      <a:miter lim="800000"/>
                      <a:headEnd/>
                      <a:tailEnd/>
                    </a:ln>
                  </pic:spPr>
                </pic:pic>
              </a:graphicData>
            </a:graphic>
          </wp:inline>
        </w:drawing>
      </w:r>
    </w:p>
    <w:p w14:paraId="1521A107" w14:textId="709B483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380</w:t>
      </w:r>
      <w:r w:rsidR="00073BBC">
        <w:rPr>
          <w:noProof/>
        </w:rPr>
        <w:fldChar w:fldCharType="end"/>
      </w:r>
      <w:r>
        <w:t xml:space="preserve"> Kasa Zapomogowo Pożyczkowa</w:t>
      </w:r>
    </w:p>
    <w:p w14:paraId="1521A108" w14:textId="77777777" w:rsidR="00BF3491" w:rsidRDefault="00BF3491" w:rsidP="006077D4">
      <w:r>
        <w:lastRenderedPageBreak/>
        <w:t xml:space="preserve">Za pomocą dostępnego przycisku edycji </w:t>
      </w:r>
      <w:r w:rsidRPr="003F7F07">
        <w:rPr>
          <w:noProof/>
          <w:lang w:eastAsia="pl-PL"/>
        </w:rPr>
        <w:drawing>
          <wp:inline distT="0" distB="0" distL="0" distR="0" wp14:anchorId="1521A843" wp14:editId="1521A844">
            <wp:extent cx="276225" cy="266700"/>
            <wp:effectExtent l="19050" t="0" r="9525" b="0"/>
            <wp:docPr id="432"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4" cstate="print"/>
                    <a:srcRect/>
                    <a:stretch>
                      <a:fillRect/>
                    </a:stretch>
                  </pic:blipFill>
                  <pic:spPr bwMode="auto">
                    <a:xfrm>
                      <a:off x="0" y="0"/>
                      <a:ext cx="276225" cy="266700"/>
                    </a:xfrm>
                    <a:prstGeom prst="rect">
                      <a:avLst/>
                    </a:prstGeom>
                    <a:noFill/>
                    <a:ln w="9525">
                      <a:noFill/>
                      <a:miter lim="800000"/>
                      <a:headEnd/>
                      <a:tailEnd/>
                    </a:ln>
                  </pic:spPr>
                </pic:pic>
              </a:graphicData>
            </a:graphic>
          </wp:inline>
        </w:drawing>
      </w:r>
      <w:r w:rsidR="00BF3901">
        <w:t xml:space="preserve"> </w:t>
      </w:r>
      <w:r w:rsidR="009F218D">
        <w:t xml:space="preserve">edytuje się </w:t>
      </w:r>
      <w:r>
        <w:t>dane dotyczące Kasy Zapomogowo Pożyczkowej.</w:t>
      </w:r>
    </w:p>
    <w:p w14:paraId="1521A109" w14:textId="77777777" w:rsidR="00BF3491" w:rsidRDefault="00BF3491" w:rsidP="006077D4">
      <w:r>
        <w:rPr>
          <w:noProof/>
          <w:lang w:eastAsia="pl-PL"/>
        </w:rPr>
        <w:drawing>
          <wp:inline distT="0" distB="0" distL="0" distR="0" wp14:anchorId="1521A845" wp14:editId="1521A846">
            <wp:extent cx="2590800" cy="1230439"/>
            <wp:effectExtent l="19050" t="0" r="0" b="0"/>
            <wp:docPr id="431"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1" cstate="print"/>
                    <a:stretch>
                      <a:fillRect/>
                    </a:stretch>
                  </pic:blipFill>
                  <pic:spPr bwMode="auto">
                    <a:xfrm>
                      <a:off x="0" y="0"/>
                      <a:ext cx="2604883" cy="1237127"/>
                    </a:xfrm>
                    <a:prstGeom prst="rect">
                      <a:avLst/>
                    </a:prstGeom>
                    <a:noFill/>
                    <a:ln w="9525">
                      <a:noFill/>
                      <a:miter lim="800000"/>
                      <a:headEnd/>
                      <a:tailEnd/>
                    </a:ln>
                  </pic:spPr>
                </pic:pic>
              </a:graphicData>
            </a:graphic>
          </wp:inline>
        </w:drawing>
      </w:r>
    </w:p>
    <w:p w14:paraId="1521A10A" w14:textId="65665678" w:rsidR="00FB4607" w:rsidRDefault="00BF3491" w:rsidP="00BF3901">
      <w:pPr>
        <w:pStyle w:val="Legenda"/>
      </w:pPr>
      <w:r>
        <w:t xml:space="preserve">Rys. </w:t>
      </w:r>
      <w:r w:rsidR="00073BBC">
        <w:fldChar w:fldCharType="begin"/>
      </w:r>
      <w:r w:rsidR="00533E2C">
        <w:instrText xml:space="preserve"> SEQ Rys. \* ARABIC </w:instrText>
      </w:r>
      <w:r w:rsidR="00073BBC">
        <w:fldChar w:fldCharType="separate"/>
      </w:r>
      <w:r w:rsidR="00A559D8">
        <w:rPr>
          <w:noProof/>
        </w:rPr>
        <w:t>381</w:t>
      </w:r>
      <w:r w:rsidR="00073BBC">
        <w:rPr>
          <w:noProof/>
        </w:rPr>
        <w:fldChar w:fldCharType="end"/>
      </w:r>
      <w:r>
        <w:t xml:space="preserve"> Okno z danymi podstawowymi KZP</w:t>
      </w:r>
    </w:p>
    <w:p w14:paraId="1521A10B" w14:textId="77777777" w:rsidR="00BF3491" w:rsidRDefault="00BF3491" w:rsidP="006077D4">
      <w:r w:rsidRPr="008718A6">
        <w:rPr>
          <w:i/>
        </w:rPr>
        <w:t>Symbol</w:t>
      </w:r>
      <w:r>
        <w:t xml:space="preserve"> – Symbol umowy z KZP</w:t>
      </w:r>
    </w:p>
    <w:p w14:paraId="1521A10C" w14:textId="77777777" w:rsidR="00BF3491" w:rsidRDefault="00BF3491" w:rsidP="006077D4">
      <w:r w:rsidRPr="008718A6">
        <w:rPr>
          <w:i/>
        </w:rPr>
        <w:t>Wkład</w:t>
      </w:r>
      <w:r>
        <w:t xml:space="preserve"> – Wkład pracownika</w:t>
      </w:r>
    </w:p>
    <w:p w14:paraId="1521A10D" w14:textId="77777777" w:rsidR="00BF3491" w:rsidRDefault="00BF3491" w:rsidP="006077D4">
      <w:r w:rsidRPr="008718A6">
        <w:rPr>
          <w:i/>
        </w:rPr>
        <w:t>Czy</w:t>
      </w:r>
      <w:r w:rsidR="00BF3901">
        <w:rPr>
          <w:i/>
        </w:rPr>
        <w:t xml:space="preserve"> </w:t>
      </w:r>
      <w:r w:rsidRPr="008718A6">
        <w:rPr>
          <w:i/>
        </w:rPr>
        <w:t>należy</w:t>
      </w:r>
      <w:r w:rsidR="00BF3901">
        <w:rPr>
          <w:i/>
        </w:rPr>
        <w:t xml:space="preserve"> </w:t>
      </w:r>
      <w:r w:rsidRPr="008718A6">
        <w:rPr>
          <w:i/>
        </w:rPr>
        <w:t>do</w:t>
      </w:r>
      <w:r w:rsidR="00BF3901">
        <w:rPr>
          <w:i/>
        </w:rPr>
        <w:t xml:space="preserve"> </w:t>
      </w:r>
      <w:r w:rsidRPr="008718A6">
        <w:rPr>
          <w:i/>
        </w:rPr>
        <w:t>KZP</w:t>
      </w:r>
      <w:r>
        <w:t xml:space="preserve"> – Aby na liście wynagrodzeń były pobierane składki i wpłaty na fundusz opcja ta musi być zaznaczona</w:t>
      </w:r>
    </w:p>
    <w:p w14:paraId="1521A10E" w14:textId="77777777" w:rsidR="00BF3491" w:rsidRDefault="00BF3491" w:rsidP="006077D4">
      <w:r w:rsidRPr="008718A6">
        <w:rPr>
          <w:i/>
        </w:rPr>
        <w:t>Składka</w:t>
      </w:r>
      <w:r>
        <w:t xml:space="preserve"> – Kwota składki KZP potrącana na liście wypłat powiększająca wkład pracownika</w:t>
      </w:r>
    </w:p>
    <w:p w14:paraId="1521A10F" w14:textId="77777777" w:rsidR="00BF3491" w:rsidRPr="008718A6" w:rsidRDefault="00BF3491" w:rsidP="006077D4">
      <w:r w:rsidRPr="008718A6">
        <w:rPr>
          <w:i/>
        </w:rPr>
        <w:t>Fundusz</w:t>
      </w:r>
      <w:r>
        <w:t xml:space="preserve"> – Kwota wpłaty na fundusz KZP potrącana na liście wypłat</w:t>
      </w:r>
    </w:p>
    <w:p w14:paraId="1521A110" w14:textId="77777777" w:rsidR="00BF3491" w:rsidRDefault="00BF3491" w:rsidP="006077D4">
      <w:r>
        <w:rPr>
          <w:noProof/>
          <w:lang w:eastAsia="pl-PL"/>
        </w:rPr>
        <w:drawing>
          <wp:inline distT="0" distB="0" distL="0" distR="0" wp14:anchorId="1521A847" wp14:editId="1521A848">
            <wp:extent cx="3754582" cy="992283"/>
            <wp:effectExtent l="0" t="0" r="0" b="0"/>
            <wp:docPr id="192" name="Obraz 191"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2" cstate="print"/>
                    <a:stretch>
                      <a:fillRect/>
                    </a:stretch>
                  </pic:blipFill>
                  <pic:spPr>
                    <a:xfrm>
                      <a:off x="0" y="0"/>
                      <a:ext cx="3759632" cy="993618"/>
                    </a:xfrm>
                    <a:prstGeom prst="rect">
                      <a:avLst/>
                    </a:prstGeom>
                  </pic:spPr>
                </pic:pic>
              </a:graphicData>
            </a:graphic>
          </wp:inline>
        </w:drawing>
      </w:r>
    </w:p>
    <w:p w14:paraId="1521A111" w14:textId="133918D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382</w:t>
      </w:r>
      <w:r w:rsidR="00073BBC">
        <w:rPr>
          <w:noProof/>
        </w:rPr>
        <w:fldChar w:fldCharType="end"/>
      </w:r>
      <w:r>
        <w:t xml:space="preserve"> Opcja edycji KZP</w:t>
      </w:r>
    </w:p>
    <w:p w14:paraId="1521A112" w14:textId="77777777" w:rsidR="00BF3491" w:rsidRDefault="00BF3491" w:rsidP="006077D4">
      <w:r>
        <w:rPr>
          <w:noProof/>
          <w:lang w:eastAsia="pl-PL"/>
        </w:rPr>
        <w:drawing>
          <wp:inline distT="0" distB="0" distL="0" distR="0" wp14:anchorId="1521A849" wp14:editId="1521A84A">
            <wp:extent cx="2540779" cy="2790825"/>
            <wp:effectExtent l="19050" t="0" r="0" b="0"/>
            <wp:docPr id="301" name="Obraz 30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3" cstate="print"/>
                    <a:stretch>
                      <a:fillRect/>
                    </a:stretch>
                  </pic:blipFill>
                  <pic:spPr>
                    <a:xfrm>
                      <a:off x="0" y="0"/>
                      <a:ext cx="2544655" cy="2795082"/>
                    </a:xfrm>
                    <a:prstGeom prst="rect">
                      <a:avLst/>
                    </a:prstGeom>
                  </pic:spPr>
                </pic:pic>
              </a:graphicData>
            </a:graphic>
          </wp:inline>
        </w:drawing>
      </w:r>
    </w:p>
    <w:p w14:paraId="1521A113" w14:textId="4AA742E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383</w:t>
      </w:r>
      <w:r w:rsidR="00073BBC">
        <w:rPr>
          <w:noProof/>
        </w:rPr>
        <w:fldChar w:fldCharType="end"/>
      </w:r>
      <w:r>
        <w:t xml:space="preserve"> Edycja KZP</w:t>
      </w:r>
    </w:p>
    <w:p w14:paraId="1521A114" w14:textId="77777777" w:rsidR="00BF3491" w:rsidRDefault="00BF3491" w:rsidP="006077D4">
      <w:r w:rsidRPr="00200F8C">
        <w:rPr>
          <w:i/>
        </w:rPr>
        <w:lastRenderedPageBreak/>
        <w:t>Symbol</w:t>
      </w:r>
      <w:r>
        <w:t xml:space="preserve"> – Symbol umowy pożyczki KZP</w:t>
      </w:r>
    </w:p>
    <w:p w14:paraId="1521A115" w14:textId="77777777" w:rsidR="00BF3491" w:rsidRDefault="00BF3491" w:rsidP="006077D4">
      <w:r w:rsidRPr="00200F8C">
        <w:rPr>
          <w:i/>
        </w:rPr>
        <w:t>Okres</w:t>
      </w:r>
      <w:r>
        <w:t xml:space="preserve"> – Okres na jaki przyznana jest pożyczka</w:t>
      </w:r>
    </w:p>
    <w:p w14:paraId="1521A116" w14:textId="77777777" w:rsidR="00BF3491" w:rsidRDefault="00BF3491" w:rsidP="006077D4">
      <w:r w:rsidRPr="00200F8C">
        <w:rPr>
          <w:i/>
        </w:rPr>
        <w:t>Ilość</w:t>
      </w:r>
      <w:r w:rsidR="00BF3901">
        <w:rPr>
          <w:i/>
        </w:rPr>
        <w:t xml:space="preserve"> </w:t>
      </w:r>
      <w:r w:rsidRPr="00200F8C">
        <w:rPr>
          <w:i/>
        </w:rPr>
        <w:t>rat</w:t>
      </w:r>
      <w:r>
        <w:t xml:space="preserve"> – Ilość rat pożyczki (dana informacyjna służąca do obliczenia kwoty rat)</w:t>
      </w:r>
    </w:p>
    <w:p w14:paraId="1521A117" w14:textId="77777777" w:rsidR="00BF3491" w:rsidRDefault="00BF3491" w:rsidP="006077D4">
      <w:r w:rsidRPr="00200F8C">
        <w:rPr>
          <w:i/>
        </w:rPr>
        <w:t>Czy</w:t>
      </w:r>
      <w:r w:rsidR="00BF3901">
        <w:rPr>
          <w:i/>
        </w:rPr>
        <w:t xml:space="preserve"> </w:t>
      </w:r>
      <w:r w:rsidRPr="00200F8C">
        <w:rPr>
          <w:i/>
        </w:rPr>
        <w:t>zawieszenie</w:t>
      </w:r>
      <w:r w:rsidR="00BF3901">
        <w:rPr>
          <w:i/>
        </w:rPr>
        <w:t xml:space="preserve"> </w:t>
      </w:r>
      <w:r w:rsidRPr="00200F8C">
        <w:rPr>
          <w:i/>
        </w:rPr>
        <w:t>spłaty</w:t>
      </w:r>
      <w:r w:rsidR="00BF3901">
        <w:rPr>
          <w:i/>
        </w:rPr>
        <w:t xml:space="preserve"> </w:t>
      </w:r>
      <w:r w:rsidRPr="00200F8C">
        <w:rPr>
          <w:i/>
        </w:rPr>
        <w:t>rat</w:t>
      </w:r>
      <w:r>
        <w:t xml:space="preserve"> – Opcja zawieszenia potrącenia spłaty pożyczki na liście wypłat</w:t>
      </w:r>
    </w:p>
    <w:p w14:paraId="1521A118" w14:textId="77777777" w:rsidR="00BF3491" w:rsidRDefault="00BF3491" w:rsidP="006077D4">
      <w:r w:rsidRPr="00200F8C">
        <w:rPr>
          <w:i/>
        </w:rPr>
        <w:t>Wartość</w:t>
      </w:r>
      <w:r>
        <w:t xml:space="preserve"> – Wartość udzielanej pożyczki</w:t>
      </w:r>
    </w:p>
    <w:p w14:paraId="1521A119" w14:textId="77777777" w:rsidR="00BF3491" w:rsidRDefault="00BF3491" w:rsidP="006077D4">
      <w:r w:rsidRPr="00200F8C">
        <w:rPr>
          <w:i/>
        </w:rPr>
        <w:t>Rata</w:t>
      </w:r>
      <w:r>
        <w:t xml:space="preserve"> – Rata pożyczki do potrącenia na liście wypłat (rata jest potrącana gdy lista wypłat posiada zaznaczony atrybut rozliczania KZP oraz saldo pożyczki jest większe od zera i nie ma zawieszenia spłaty pożyczki)</w:t>
      </w:r>
    </w:p>
    <w:p w14:paraId="1521A11A" w14:textId="77777777" w:rsidR="00BF3491" w:rsidRDefault="0084466F" w:rsidP="006077D4">
      <w:r>
        <w:rPr>
          <w:noProof/>
          <w:lang w:eastAsia="pl-PL"/>
        </w:rPr>
        <w:drawing>
          <wp:inline distT="0" distB="0" distL="0" distR="0" wp14:anchorId="1521A84B" wp14:editId="1521A84C">
            <wp:extent cx="4155645" cy="2245056"/>
            <wp:effectExtent l="19050" t="0" r="0" b="0"/>
            <wp:docPr id="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4" cstate="print"/>
                    <a:srcRect/>
                    <a:stretch>
                      <a:fillRect/>
                    </a:stretch>
                  </pic:blipFill>
                  <pic:spPr bwMode="auto">
                    <a:xfrm>
                      <a:off x="0" y="0"/>
                      <a:ext cx="4155393" cy="2244920"/>
                    </a:xfrm>
                    <a:prstGeom prst="rect">
                      <a:avLst/>
                    </a:prstGeom>
                    <a:noFill/>
                    <a:ln w="9525">
                      <a:noFill/>
                      <a:miter lim="800000"/>
                      <a:headEnd/>
                      <a:tailEnd/>
                    </a:ln>
                  </pic:spPr>
                </pic:pic>
              </a:graphicData>
            </a:graphic>
          </wp:inline>
        </w:drawing>
      </w:r>
    </w:p>
    <w:p w14:paraId="1521A11B" w14:textId="71E5D13C" w:rsidR="00BF3491" w:rsidRDefault="00BF3491" w:rsidP="00BF3901">
      <w:pPr>
        <w:pStyle w:val="Legenda"/>
      </w:pPr>
      <w:r>
        <w:t xml:space="preserve">Rys. </w:t>
      </w:r>
      <w:r w:rsidR="00073BBC">
        <w:fldChar w:fldCharType="begin"/>
      </w:r>
      <w:r w:rsidR="00533E2C">
        <w:instrText xml:space="preserve"> SEQ Rys. \* ARABIC </w:instrText>
      </w:r>
      <w:r w:rsidR="00073BBC">
        <w:fldChar w:fldCharType="separate"/>
      </w:r>
      <w:r w:rsidR="00A559D8">
        <w:rPr>
          <w:noProof/>
        </w:rPr>
        <w:t>384</w:t>
      </w:r>
      <w:r w:rsidR="00073BBC">
        <w:rPr>
          <w:noProof/>
        </w:rPr>
        <w:fldChar w:fldCharType="end"/>
      </w:r>
      <w:r>
        <w:t xml:space="preserve"> Parametr listy wypłat dotyczący KZP</w:t>
      </w:r>
    </w:p>
    <w:p w14:paraId="1521A11C" w14:textId="77777777" w:rsidR="00BF3491" w:rsidRDefault="00BF3491" w:rsidP="006077D4">
      <w:r w:rsidRPr="00200F8C">
        <w:rPr>
          <w:i/>
        </w:rPr>
        <w:t>Saldo</w:t>
      </w:r>
      <w:r>
        <w:t xml:space="preserve"> – Saldo pożyczki (jest ono pomniejszane podczas wypłacania listy, na której została pobrana rata do spłaty). Podczas udzielania pożyczki saldo równe jest wartości pożyczki. Jeśli wprowadzane są pożyczki częściowo spłacone należy wprowadzić pozostałą część do spłaty.</w:t>
      </w:r>
    </w:p>
    <w:p w14:paraId="1521A11D" w14:textId="77777777" w:rsidR="00BF3491" w:rsidRDefault="00E31038" w:rsidP="00DA4A5C">
      <w:pPr>
        <w:pStyle w:val="Nagowek3zwypunktowaniem111"/>
      </w:pPr>
      <w:bookmarkStart w:id="344" w:name="_Toc46914966"/>
      <w:r>
        <w:t>Alimenty</w:t>
      </w:r>
      <w:bookmarkEnd w:id="344"/>
    </w:p>
    <w:p w14:paraId="1521A11E" w14:textId="77777777" w:rsidR="00BF3491" w:rsidRDefault="00BF3491" w:rsidP="006077D4">
      <w:r>
        <w:t>Alimenty i egzekucje sądowe są wprowadzane w zakładce ‘Alimenty’.</w:t>
      </w:r>
    </w:p>
    <w:p w14:paraId="1521A11F" w14:textId="77777777" w:rsidR="00BF3491" w:rsidRDefault="00BF3491" w:rsidP="006077D4">
      <w:r>
        <w:rPr>
          <w:noProof/>
          <w:lang w:eastAsia="pl-PL"/>
        </w:rPr>
        <w:drawing>
          <wp:inline distT="0" distB="0" distL="0" distR="0" wp14:anchorId="1521A84D" wp14:editId="1521A84E">
            <wp:extent cx="4743450" cy="1459147"/>
            <wp:effectExtent l="19050" t="0" r="0" b="0"/>
            <wp:docPr id="7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5" cstate="print"/>
                    <a:stretch>
                      <a:fillRect/>
                    </a:stretch>
                  </pic:blipFill>
                  <pic:spPr bwMode="auto">
                    <a:xfrm>
                      <a:off x="0" y="0"/>
                      <a:ext cx="4755950" cy="1462992"/>
                    </a:xfrm>
                    <a:prstGeom prst="rect">
                      <a:avLst/>
                    </a:prstGeom>
                    <a:noFill/>
                    <a:ln w="9525">
                      <a:noFill/>
                      <a:miter lim="800000"/>
                      <a:headEnd/>
                      <a:tailEnd/>
                    </a:ln>
                  </pic:spPr>
                </pic:pic>
              </a:graphicData>
            </a:graphic>
          </wp:inline>
        </w:drawing>
      </w:r>
    </w:p>
    <w:p w14:paraId="1521A120" w14:textId="2E45E4B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385</w:t>
      </w:r>
      <w:r w:rsidR="00073BBC">
        <w:rPr>
          <w:noProof/>
        </w:rPr>
        <w:fldChar w:fldCharType="end"/>
      </w:r>
      <w:r>
        <w:t xml:space="preserve"> Funkcja dodaj dostępna pod prawym klawiszem myszki</w:t>
      </w:r>
    </w:p>
    <w:p w14:paraId="1521A121" w14:textId="77777777" w:rsidR="00BF3491" w:rsidRDefault="00BF3491" w:rsidP="006077D4">
      <w:r>
        <w:rPr>
          <w:noProof/>
          <w:lang w:eastAsia="pl-PL"/>
        </w:rPr>
        <w:lastRenderedPageBreak/>
        <w:drawing>
          <wp:inline distT="0" distB="0" distL="0" distR="0" wp14:anchorId="1521A84F" wp14:editId="1521A850">
            <wp:extent cx="2838450" cy="3086620"/>
            <wp:effectExtent l="19050" t="0" r="0" b="0"/>
            <wp:docPr id="15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6" cstate="print"/>
                    <a:srcRect/>
                    <a:stretch>
                      <a:fillRect/>
                    </a:stretch>
                  </pic:blipFill>
                  <pic:spPr bwMode="auto">
                    <a:xfrm>
                      <a:off x="0" y="0"/>
                      <a:ext cx="2842850" cy="3091405"/>
                    </a:xfrm>
                    <a:prstGeom prst="rect">
                      <a:avLst/>
                    </a:prstGeom>
                    <a:noFill/>
                    <a:ln w="9525">
                      <a:noFill/>
                      <a:miter lim="800000"/>
                      <a:headEnd/>
                      <a:tailEnd/>
                    </a:ln>
                  </pic:spPr>
                </pic:pic>
              </a:graphicData>
            </a:graphic>
          </wp:inline>
        </w:drawing>
      </w:r>
    </w:p>
    <w:p w14:paraId="1521A122" w14:textId="2F2976B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386</w:t>
      </w:r>
      <w:r w:rsidR="00073BBC">
        <w:rPr>
          <w:noProof/>
        </w:rPr>
        <w:fldChar w:fldCharType="end"/>
      </w:r>
      <w:r>
        <w:t xml:space="preserve"> Okno edycji lub dodania inf. o alimentach lub egzekucji sądowych</w:t>
      </w:r>
    </w:p>
    <w:p w14:paraId="1521A123" w14:textId="77777777" w:rsidR="00BF3491" w:rsidRDefault="00E31038" w:rsidP="00DA4A5C">
      <w:pPr>
        <w:pStyle w:val="Nagowek3zwypunktowaniem111"/>
      </w:pPr>
      <w:bookmarkStart w:id="345" w:name="_Toc46914967"/>
      <w:r>
        <w:t>Ryczałty</w:t>
      </w:r>
      <w:bookmarkEnd w:id="345"/>
    </w:p>
    <w:p w14:paraId="1521A124" w14:textId="77777777" w:rsidR="00BF3491" w:rsidRDefault="00BF3491" w:rsidP="006077D4">
      <w:r>
        <w:t>Ryczałty samochodowe są natomiast wprowadzane w zakładce poniżej.</w:t>
      </w:r>
    </w:p>
    <w:p w14:paraId="1521A125" w14:textId="77777777" w:rsidR="00BF3491" w:rsidRDefault="00BF3491" w:rsidP="006077D4">
      <w:r>
        <w:rPr>
          <w:noProof/>
          <w:lang w:eastAsia="pl-PL"/>
        </w:rPr>
        <w:drawing>
          <wp:inline distT="0" distB="0" distL="0" distR="0" wp14:anchorId="1521A851" wp14:editId="1521A852">
            <wp:extent cx="5029200" cy="1545458"/>
            <wp:effectExtent l="0" t="0" r="0" b="0"/>
            <wp:docPr id="15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7" cstate="print"/>
                    <a:stretch>
                      <a:fillRect/>
                    </a:stretch>
                  </pic:blipFill>
                  <pic:spPr bwMode="auto">
                    <a:xfrm>
                      <a:off x="0" y="0"/>
                      <a:ext cx="5042664" cy="1549595"/>
                    </a:xfrm>
                    <a:prstGeom prst="rect">
                      <a:avLst/>
                    </a:prstGeom>
                    <a:noFill/>
                    <a:ln w="9525">
                      <a:noFill/>
                      <a:miter lim="800000"/>
                      <a:headEnd/>
                      <a:tailEnd/>
                    </a:ln>
                  </pic:spPr>
                </pic:pic>
              </a:graphicData>
            </a:graphic>
          </wp:inline>
        </w:drawing>
      </w:r>
    </w:p>
    <w:p w14:paraId="1521A126" w14:textId="39F2185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387</w:t>
      </w:r>
      <w:r w:rsidR="00073BBC">
        <w:rPr>
          <w:noProof/>
        </w:rPr>
        <w:fldChar w:fldCharType="end"/>
      </w:r>
      <w:r w:rsidR="00CD0881">
        <w:rPr>
          <w:noProof/>
        </w:rPr>
        <w:t xml:space="preserve"> </w:t>
      </w:r>
      <w:r w:rsidRPr="00F420D0">
        <w:t>Funkcja dodaj dostępna pod prawym klawiszem myszki</w:t>
      </w:r>
    </w:p>
    <w:p w14:paraId="1521A127" w14:textId="77777777" w:rsidR="00BF3491" w:rsidRDefault="00BF3491" w:rsidP="006077D4">
      <w:r>
        <w:rPr>
          <w:noProof/>
          <w:lang w:eastAsia="pl-PL"/>
        </w:rPr>
        <w:drawing>
          <wp:inline distT="0" distB="0" distL="0" distR="0" wp14:anchorId="1521A853" wp14:editId="1521A854">
            <wp:extent cx="2784764" cy="1910952"/>
            <wp:effectExtent l="0" t="0" r="0" b="0"/>
            <wp:docPr id="19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8" cstate="print"/>
                    <a:srcRect/>
                    <a:stretch>
                      <a:fillRect/>
                    </a:stretch>
                  </pic:blipFill>
                  <pic:spPr bwMode="auto">
                    <a:xfrm>
                      <a:off x="0" y="0"/>
                      <a:ext cx="2787386" cy="1912751"/>
                    </a:xfrm>
                    <a:prstGeom prst="rect">
                      <a:avLst/>
                    </a:prstGeom>
                    <a:noFill/>
                    <a:ln w="9525">
                      <a:noFill/>
                      <a:miter lim="800000"/>
                      <a:headEnd/>
                      <a:tailEnd/>
                    </a:ln>
                  </pic:spPr>
                </pic:pic>
              </a:graphicData>
            </a:graphic>
          </wp:inline>
        </w:drawing>
      </w:r>
    </w:p>
    <w:p w14:paraId="1521A128" w14:textId="63123BD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388</w:t>
      </w:r>
      <w:r w:rsidR="00073BBC">
        <w:rPr>
          <w:noProof/>
        </w:rPr>
        <w:fldChar w:fldCharType="end"/>
      </w:r>
      <w:r w:rsidR="00CD0881">
        <w:rPr>
          <w:noProof/>
        </w:rPr>
        <w:t xml:space="preserve"> </w:t>
      </w:r>
      <w:r w:rsidRPr="00046F4A">
        <w:t>Okno edycji lub dodania inf. o ryczałtach samochodowych</w:t>
      </w:r>
    </w:p>
    <w:p w14:paraId="1521A129" w14:textId="77777777" w:rsidR="00BF3491" w:rsidRDefault="00925739" w:rsidP="00DA4A5C">
      <w:pPr>
        <w:pStyle w:val="Nagowek3zwypunktowaniem111"/>
      </w:pPr>
      <w:bookmarkStart w:id="346" w:name="_Toc46914968"/>
      <w:r>
        <w:lastRenderedPageBreak/>
        <w:t xml:space="preserve">Ubezpieczenia </w:t>
      </w:r>
      <w:r w:rsidR="00153CF4">
        <w:t>ZUS</w:t>
      </w:r>
      <w:bookmarkEnd w:id="346"/>
    </w:p>
    <w:p w14:paraId="1521A12A" w14:textId="77777777" w:rsidR="00BF3491" w:rsidRDefault="00BF3491" w:rsidP="006077D4">
      <w:r>
        <w:t>Zakładka ZUS - ZUA przedstawia z</w:t>
      </w:r>
      <w:r w:rsidRPr="00103D56">
        <w:t>głoszenie do ubezpieczeń</w:t>
      </w:r>
      <w:r>
        <w:t xml:space="preserve"> lub </w:t>
      </w:r>
      <w:r w:rsidRPr="00103D56">
        <w:t>zgłoszenie zmiany danych osoby ubezpieczonej</w:t>
      </w:r>
      <w:r>
        <w:t>.</w:t>
      </w:r>
    </w:p>
    <w:p w14:paraId="1521A12B" w14:textId="77777777" w:rsidR="00BF3491" w:rsidRDefault="00BF3491" w:rsidP="006077D4">
      <w:r>
        <w:rPr>
          <w:noProof/>
          <w:lang w:eastAsia="pl-PL"/>
        </w:rPr>
        <w:drawing>
          <wp:inline distT="0" distB="0" distL="0" distR="0" wp14:anchorId="1521A855" wp14:editId="1521A856">
            <wp:extent cx="5120640" cy="1573558"/>
            <wp:effectExtent l="19050" t="0" r="3810" b="0"/>
            <wp:docPr id="538"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9" cstate="print"/>
                    <a:stretch>
                      <a:fillRect/>
                    </a:stretch>
                  </pic:blipFill>
                  <pic:spPr bwMode="auto">
                    <a:xfrm>
                      <a:off x="0" y="0"/>
                      <a:ext cx="5145748" cy="1581273"/>
                    </a:xfrm>
                    <a:prstGeom prst="rect">
                      <a:avLst/>
                    </a:prstGeom>
                    <a:noFill/>
                    <a:ln w="9525">
                      <a:noFill/>
                      <a:miter lim="800000"/>
                      <a:headEnd/>
                      <a:tailEnd/>
                    </a:ln>
                  </pic:spPr>
                </pic:pic>
              </a:graphicData>
            </a:graphic>
          </wp:inline>
        </w:drawing>
      </w:r>
    </w:p>
    <w:p w14:paraId="1521A12C" w14:textId="107585C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389</w:t>
      </w:r>
      <w:r w:rsidR="00073BBC">
        <w:rPr>
          <w:noProof/>
        </w:rPr>
        <w:fldChar w:fldCharType="end"/>
      </w:r>
      <w:r>
        <w:t xml:space="preserve"> Zakładka zgłoszenia do ubezpieczenia z listą dostępnych opcji</w:t>
      </w:r>
    </w:p>
    <w:p w14:paraId="1521A12D" w14:textId="77777777" w:rsidR="00BF3491" w:rsidRDefault="00BF3491" w:rsidP="006077D4">
      <w:r>
        <w:t>Okno ZUA z podstawowymi informacjami dotyczącymi ubezpieczeń obowiązkowych jak i dodatkowych, zawierające kod NFZ i datę przystąpienia jak i</w:t>
      </w:r>
      <w:r w:rsidR="00B41A2D">
        <w:t> </w:t>
      </w:r>
      <w:r>
        <w:t>tytuł ubezpieczenia z dodatkową informacją o pracy w szczególnych warunkach.</w:t>
      </w:r>
    </w:p>
    <w:p w14:paraId="1521A12E" w14:textId="77777777" w:rsidR="00BF3491" w:rsidRDefault="00BF3491" w:rsidP="006077D4">
      <w:r>
        <w:rPr>
          <w:noProof/>
          <w:lang w:eastAsia="pl-PL"/>
        </w:rPr>
        <w:drawing>
          <wp:inline distT="0" distB="0" distL="0" distR="0" wp14:anchorId="1521A857" wp14:editId="1521A858">
            <wp:extent cx="5140036" cy="4263507"/>
            <wp:effectExtent l="0" t="0" r="3810" b="3810"/>
            <wp:docPr id="539"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0" cstate="print"/>
                    <a:srcRect/>
                    <a:stretch>
                      <a:fillRect/>
                    </a:stretch>
                  </pic:blipFill>
                  <pic:spPr bwMode="auto">
                    <a:xfrm>
                      <a:off x="0" y="0"/>
                      <a:ext cx="5141626" cy="4264826"/>
                    </a:xfrm>
                    <a:prstGeom prst="rect">
                      <a:avLst/>
                    </a:prstGeom>
                    <a:noFill/>
                    <a:ln w="9525">
                      <a:noFill/>
                      <a:miter lim="800000"/>
                      <a:headEnd/>
                      <a:tailEnd/>
                    </a:ln>
                  </pic:spPr>
                </pic:pic>
              </a:graphicData>
            </a:graphic>
          </wp:inline>
        </w:drawing>
      </w:r>
    </w:p>
    <w:p w14:paraId="1521A12F" w14:textId="0B83B2E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390</w:t>
      </w:r>
      <w:r w:rsidR="00073BBC">
        <w:rPr>
          <w:noProof/>
        </w:rPr>
        <w:fldChar w:fldCharType="end"/>
      </w:r>
      <w:r>
        <w:t xml:space="preserve"> Okno edycji lub dodania deklaracji ZUA</w:t>
      </w:r>
    </w:p>
    <w:p w14:paraId="1521A130" w14:textId="77777777" w:rsidR="00BF3491" w:rsidRDefault="00BF3491" w:rsidP="006077D4"/>
    <w:p w14:paraId="1521A131" w14:textId="77777777" w:rsidR="00BF3491" w:rsidRDefault="00BF3491" w:rsidP="006077D4">
      <w:r>
        <w:lastRenderedPageBreak/>
        <w:t>Przykład wprowadzania danych dla pracownika informujące o pracy w</w:t>
      </w:r>
      <w:r w:rsidR="00B41A2D">
        <w:t> </w:t>
      </w:r>
      <w:r>
        <w:t>szczególnych warunkach lub w szczególnym charakterze.</w:t>
      </w:r>
    </w:p>
    <w:p w14:paraId="1521A132" w14:textId="77777777" w:rsidR="00BF3491" w:rsidRDefault="00BF3491" w:rsidP="006077D4">
      <w:r>
        <w:rPr>
          <w:noProof/>
          <w:lang w:eastAsia="pl-PL"/>
        </w:rPr>
        <w:drawing>
          <wp:inline distT="0" distB="0" distL="0" distR="0" wp14:anchorId="1521A859" wp14:editId="1521A85A">
            <wp:extent cx="5242042" cy="1607128"/>
            <wp:effectExtent l="0" t="0" r="0" b="0"/>
            <wp:docPr id="540"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1" cstate="print"/>
                    <a:stretch>
                      <a:fillRect/>
                    </a:stretch>
                  </pic:blipFill>
                  <pic:spPr bwMode="auto">
                    <a:xfrm>
                      <a:off x="0" y="0"/>
                      <a:ext cx="5280528" cy="1618927"/>
                    </a:xfrm>
                    <a:prstGeom prst="rect">
                      <a:avLst/>
                    </a:prstGeom>
                    <a:noFill/>
                    <a:ln w="9525">
                      <a:noFill/>
                      <a:miter lim="800000"/>
                      <a:headEnd/>
                      <a:tailEnd/>
                    </a:ln>
                  </pic:spPr>
                </pic:pic>
              </a:graphicData>
            </a:graphic>
          </wp:inline>
        </w:drawing>
      </w:r>
    </w:p>
    <w:p w14:paraId="1521A133" w14:textId="12029D9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391</w:t>
      </w:r>
      <w:r w:rsidR="00073BBC">
        <w:rPr>
          <w:noProof/>
        </w:rPr>
        <w:fldChar w:fldCharType="end"/>
      </w:r>
      <w:r>
        <w:t xml:space="preserve"> Opcja dodania informacji o pracy w szczególnych warunkach</w:t>
      </w:r>
    </w:p>
    <w:p w14:paraId="1521A134" w14:textId="77777777" w:rsidR="00BF3491" w:rsidRDefault="00BF3491" w:rsidP="006077D4">
      <w:r>
        <w:rPr>
          <w:noProof/>
          <w:lang w:eastAsia="pl-PL"/>
        </w:rPr>
        <w:drawing>
          <wp:inline distT="0" distB="0" distL="0" distR="0" wp14:anchorId="1521A85B" wp14:editId="1521A85C">
            <wp:extent cx="3588327" cy="1415115"/>
            <wp:effectExtent l="0" t="0" r="0" b="0"/>
            <wp:docPr id="541"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2" cstate="print"/>
                    <a:srcRect/>
                    <a:stretch>
                      <a:fillRect/>
                    </a:stretch>
                  </pic:blipFill>
                  <pic:spPr bwMode="auto">
                    <a:xfrm>
                      <a:off x="0" y="0"/>
                      <a:ext cx="3594861" cy="1417692"/>
                    </a:xfrm>
                    <a:prstGeom prst="rect">
                      <a:avLst/>
                    </a:prstGeom>
                    <a:noFill/>
                    <a:ln w="9525">
                      <a:noFill/>
                      <a:miter lim="800000"/>
                      <a:headEnd/>
                      <a:tailEnd/>
                    </a:ln>
                  </pic:spPr>
                </pic:pic>
              </a:graphicData>
            </a:graphic>
          </wp:inline>
        </w:drawing>
      </w:r>
    </w:p>
    <w:p w14:paraId="1521A135" w14:textId="1E84406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392</w:t>
      </w:r>
      <w:r w:rsidR="00073BBC">
        <w:rPr>
          <w:noProof/>
        </w:rPr>
        <w:fldChar w:fldCharType="end"/>
      </w:r>
      <w:r>
        <w:t xml:space="preserve"> Okno z edycją pracy w szczególnych warunkach</w:t>
      </w:r>
    </w:p>
    <w:p w14:paraId="1521A136" w14:textId="77777777" w:rsidR="00BF3491" w:rsidRDefault="00D5751E" w:rsidP="00DA4A5C">
      <w:pPr>
        <w:pStyle w:val="Nagowek3zwypunktowaniem111"/>
      </w:pPr>
      <w:bookmarkStart w:id="347" w:name="_Toc46914969"/>
      <w:r>
        <w:t>Rodzina</w:t>
      </w:r>
      <w:bookmarkEnd w:id="347"/>
    </w:p>
    <w:p w14:paraId="1521A137" w14:textId="77777777" w:rsidR="00BF3491" w:rsidRDefault="00BF3491" w:rsidP="006077D4">
      <w:r>
        <w:t>Zakładka dotycząca rodziny pracownika.</w:t>
      </w:r>
    </w:p>
    <w:p w14:paraId="1521A138" w14:textId="77777777" w:rsidR="00BF3491" w:rsidRDefault="00BF3491" w:rsidP="006077D4">
      <w:r>
        <w:rPr>
          <w:noProof/>
          <w:lang w:eastAsia="pl-PL"/>
        </w:rPr>
        <w:drawing>
          <wp:inline distT="0" distB="0" distL="0" distR="0" wp14:anchorId="1521A85D" wp14:editId="1521A85E">
            <wp:extent cx="5306291" cy="1637744"/>
            <wp:effectExtent l="0" t="0" r="8890" b="635"/>
            <wp:docPr id="433"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3" cstate="print"/>
                    <a:stretch>
                      <a:fillRect/>
                    </a:stretch>
                  </pic:blipFill>
                  <pic:spPr bwMode="auto">
                    <a:xfrm>
                      <a:off x="0" y="0"/>
                      <a:ext cx="5320295" cy="1642066"/>
                    </a:xfrm>
                    <a:prstGeom prst="rect">
                      <a:avLst/>
                    </a:prstGeom>
                    <a:noFill/>
                    <a:ln w="9525">
                      <a:noFill/>
                      <a:miter lim="800000"/>
                      <a:headEnd/>
                      <a:tailEnd/>
                    </a:ln>
                  </pic:spPr>
                </pic:pic>
              </a:graphicData>
            </a:graphic>
          </wp:inline>
        </w:drawing>
      </w:r>
    </w:p>
    <w:p w14:paraId="1521A139" w14:textId="063C341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393</w:t>
      </w:r>
      <w:r w:rsidR="00073BBC">
        <w:rPr>
          <w:noProof/>
        </w:rPr>
        <w:fldChar w:fldCharType="end"/>
      </w:r>
      <w:r>
        <w:t xml:space="preserve"> Informacje o rodzinie pracownika</w:t>
      </w:r>
    </w:p>
    <w:p w14:paraId="1521A13A" w14:textId="77777777" w:rsidR="00FB4607" w:rsidRDefault="00FB4607" w:rsidP="00FB4607"/>
    <w:p w14:paraId="1521A13B" w14:textId="77777777" w:rsidR="00BF3491" w:rsidRDefault="00BF3491" w:rsidP="006077D4">
      <w:r>
        <w:rPr>
          <w:noProof/>
          <w:lang w:eastAsia="pl-PL"/>
        </w:rPr>
        <w:lastRenderedPageBreak/>
        <w:drawing>
          <wp:inline distT="0" distB="0" distL="0" distR="0" wp14:anchorId="1521A85F" wp14:editId="1521A860">
            <wp:extent cx="4170218" cy="2364272"/>
            <wp:effectExtent l="0" t="0" r="1905" b="0"/>
            <wp:docPr id="435"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94" cstate="print"/>
                    <a:srcRect/>
                    <a:stretch>
                      <a:fillRect/>
                    </a:stretch>
                  </pic:blipFill>
                  <pic:spPr bwMode="auto">
                    <a:xfrm>
                      <a:off x="0" y="0"/>
                      <a:ext cx="4190031" cy="2375505"/>
                    </a:xfrm>
                    <a:prstGeom prst="rect">
                      <a:avLst/>
                    </a:prstGeom>
                    <a:noFill/>
                    <a:ln w="9525">
                      <a:noFill/>
                      <a:miter lim="800000"/>
                      <a:headEnd/>
                      <a:tailEnd/>
                    </a:ln>
                  </pic:spPr>
                </pic:pic>
              </a:graphicData>
            </a:graphic>
          </wp:inline>
        </w:drawing>
      </w:r>
    </w:p>
    <w:p w14:paraId="1521A13C" w14:textId="36941A1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394</w:t>
      </w:r>
      <w:r w:rsidR="00073BBC">
        <w:rPr>
          <w:noProof/>
        </w:rPr>
        <w:fldChar w:fldCharType="end"/>
      </w:r>
      <w:r>
        <w:t xml:space="preserve"> Okno edycji członka rodziny</w:t>
      </w:r>
    </w:p>
    <w:p w14:paraId="1521A13D" w14:textId="77777777" w:rsidR="00BF3491" w:rsidRDefault="00BF3491" w:rsidP="006077D4"/>
    <w:p w14:paraId="1521A13E" w14:textId="77777777" w:rsidR="00BF3491" w:rsidRDefault="00BF3491" w:rsidP="006077D4">
      <w:r>
        <w:t>Za pomocą dostępnej opcji ‘Zgłoszenie/Wyrejestrowanie ZUS-ZCNA’ system umożliwia wygenerowanie i zapis pliku w formacie XML celem zgłoszenia lub wyrejestrowania danego członka rodziny w ZUS.</w:t>
      </w:r>
    </w:p>
    <w:p w14:paraId="1521A13F" w14:textId="77777777" w:rsidR="00BF3491" w:rsidRDefault="00BF3491" w:rsidP="006077D4">
      <w:r>
        <w:rPr>
          <w:noProof/>
          <w:lang w:eastAsia="pl-PL"/>
        </w:rPr>
        <w:drawing>
          <wp:inline distT="0" distB="0" distL="0" distR="0" wp14:anchorId="1521A861" wp14:editId="1521A862">
            <wp:extent cx="5306291" cy="1637743"/>
            <wp:effectExtent l="0" t="0" r="8890" b="635"/>
            <wp:docPr id="434"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5" cstate="print"/>
                    <a:stretch>
                      <a:fillRect/>
                    </a:stretch>
                  </pic:blipFill>
                  <pic:spPr bwMode="auto">
                    <a:xfrm>
                      <a:off x="0" y="0"/>
                      <a:ext cx="5313235" cy="1639886"/>
                    </a:xfrm>
                    <a:prstGeom prst="rect">
                      <a:avLst/>
                    </a:prstGeom>
                    <a:noFill/>
                    <a:ln w="9525">
                      <a:noFill/>
                      <a:miter lim="800000"/>
                      <a:headEnd/>
                      <a:tailEnd/>
                    </a:ln>
                  </pic:spPr>
                </pic:pic>
              </a:graphicData>
            </a:graphic>
          </wp:inline>
        </w:drawing>
      </w:r>
    </w:p>
    <w:p w14:paraId="1521A140" w14:textId="03E0507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395</w:t>
      </w:r>
      <w:r w:rsidR="00073BBC">
        <w:rPr>
          <w:noProof/>
        </w:rPr>
        <w:fldChar w:fldCharType="end"/>
      </w:r>
      <w:r>
        <w:t xml:space="preserve"> Zgłoszenie lub wyrejestrowanie ZUS-ZCNA</w:t>
      </w:r>
    </w:p>
    <w:p w14:paraId="1521A141" w14:textId="77777777" w:rsidR="00BF3491" w:rsidRDefault="00BF3491" w:rsidP="006077D4"/>
    <w:p w14:paraId="1521A142" w14:textId="77777777" w:rsidR="00BF3491" w:rsidRDefault="00BF3491" w:rsidP="00DA4A5C">
      <w:pPr>
        <w:pStyle w:val="noagowek2zwypunktowaniem11"/>
      </w:pPr>
      <w:bookmarkStart w:id="348" w:name="_Toc432429637"/>
      <w:bookmarkStart w:id="349" w:name="_Toc46914970"/>
      <w:r>
        <w:t>Ewidencja czasu pracy</w:t>
      </w:r>
      <w:bookmarkEnd w:id="348"/>
      <w:bookmarkEnd w:id="349"/>
    </w:p>
    <w:p w14:paraId="1521A143" w14:textId="77777777" w:rsidR="00BF3491" w:rsidRDefault="00BF3491" w:rsidP="006077D4">
      <w:r>
        <w:t>Lista pracowników z ewidencją czasu pracy jest dostępna z poziomu głównego menu systemu.</w:t>
      </w:r>
    </w:p>
    <w:p w14:paraId="1521A144" w14:textId="77777777" w:rsidR="00BF3491" w:rsidRDefault="00BF3491" w:rsidP="006077D4">
      <w:r>
        <w:rPr>
          <w:noProof/>
          <w:lang w:eastAsia="pl-PL"/>
        </w:rPr>
        <w:lastRenderedPageBreak/>
        <w:drawing>
          <wp:inline distT="0" distB="0" distL="0" distR="0" wp14:anchorId="1521A863" wp14:editId="1521A864">
            <wp:extent cx="1580654" cy="2147454"/>
            <wp:effectExtent l="0" t="0" r="635" b="5715"/>
            <wp:docPr id="119"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6" cstate="print"/>
                    <a:srcRect/>
                    <a:stretch>
                      <a:fillRect/>
                    </a:stretch>
                  </pic:blipFill>
                  <pic:spPr bwMode="auto">
                    <a:xfrm>
                      <a:off x="0" y="0"/>
                      <a:ext cx="1582968" cy="2150598"/>
                    </a:xfrm>
                    <a:prstGeom prst="rect">
                      <a:avLst/>
                    </a:prstGeom>
                    <a:noFill/>
                    <a:ln w="9525">
                      <a:noFill/>
                      <a:miter lim="800000"/>
                      <a:headEnd/>
                      <a:tailEnd/>
                    </a:ln>
                  </pic:spPr>
                </pic:pic>
              </a:graphicData>
            </a:graphic>
          </wp:inline>
        </w:drawing>
      </w:r>
    </w:p>
    <w:p w14:paraId="1521A145" w14:textId="01F54BD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396</w:t>
      </w:r>
      <w:r w:rsidR="00073BBC">
        <w:rPr>
          <w:noProof/>
        </w:rPr>
        <w:fldChar w:fldCharType="end"/>
      </w:r>
      <w:r>
        <w:t xml:space="preserve"> Ewidencja czasu pracy w głównym menu systemu</w:t>
      </w:r>
    </w:p>
    <w:p w14:paraId="1521A146" w14:textId="77777777" w:rsidR="00BF3491" w:rsidRDefault="00533907" w:rsidP="006077D4">
      <w:r>
        <w:rPr>
          <w:noProof/>
          <w:lang w:eastAsia="pl-PL"/>
        </w:rPr>
        <w:drawing>
          <wp:inline distT="0" distB="0" distL="0" distR="0" wp14:anchorId="1521A865" wp14:editId="1521A866">
            <wp:extent cx="5759450" cy="5491480"/>
            <wp:effectExtent l="0" t="0" r="0" b="0"/>
            <wp:docPr id="296"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Bez tytułu.png"/>
                    <pic:cNvPicPr/>
                  </pic:nvPicPr>
                  <pic:blipFill>
                    <a:blip r:embed="rId497">
                      <a:extLst>
                        <a:ext uri="{28A0092B-C50C-407E-A947-70E740481C1C}">
                          <a14:useLocalDpi xmlns:a14="http://schemas.microsoft.com/office/drawing/2010/main" val="0"/>
                        </a:ext>
                      </a:extLst>
                    </a:blip>
                    <a:stretch>
                      <a:fillRect/>
                    </a:stretch>
                  </pic:blipFill>
                  <pic:spPr>
                    <a:xfrm>
                      <a:off x="0" y="0"/>
                      <a:ext cx="5759450" cy="5491480"/>
                    </a:xfrm>
                    <a:prstGeom prst="rect">
                      <a:avLst/>
                    </a:prstGeom>
                  </pic:spPr>
                </pic:pic>
              </a:graphicData>
            </a:graphic>
          </wp:inline>
        </w:drawing>
      </w:r>
    </w:p>
    <w:p w14:paraId="1521A147" w14:textId="560B8B2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397</w:t>
      </w:r>
      <w:r w:rsidR="00073BBC">
        <w:rPr>
          <w:noProof/>
        </w:rPr>
        <w:fldChar w:fldCharType="end"/>
      </w:r>
      <w:r>
        <w:t xml:space="preserve"> Okno </w:t>
      </w:r>
      <w:r w:rsidR="00533907">
        <w:t>z ewidencją czasu</w:t>
      </w:r>
      <w:r>
        <w:t xml:space="preserve"> pracy</w:t>
      </w:r>
    </w:p>
    <w:p w14:paraId="1521A148" w14:textId="77777777" w:rsidR="001B327D" w:rsidRDefault="001B327D" w:rsidP="006077D4"/>
    <w:p w14:paraId="1521A149" w14:textId="77777777" w:rsidR="001B327D" w:rsidRDefault="001B327D" w:rsidP="006077D4">
      <w:r>
        <w:lastRenderedPageBreak/>
        <w:t>Ewidencja czasu pracy dla danego pracownika może zostać przedstawiona w formie rocznej.</w:t>
      </w:r>
    </w:p>
    <w:p w14:paraId="1521A14A" w14:textId="77777777" w:rsidR="001B327D" w:rsidRDefault="001B327D" w:rsidP="001B327D">
      <w:pPr>
        <w:keepNext/>
      </w:pPr>
      <w:r>
        <w:rPr>
          <w:noProof/>
          <w:lang w:eastAsia="pl-PL"/>
        </w:rPr>
        <w:drawing>
          <wp:inline distT="0" distB="0" distL="0" distR="0" wp14:anchorId="1521A867" wp14:editId="1521A868">
            <wp:extent cx="5696545" cy="695325"/>
            <wp:effectExtent l="0" t="0" r="0" b="0"/>
            <wp:docPr id="328" name="Obraz 1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98" cstate="print"/>
                    <a:stretch>
                      <a:fillRect/>
                    </a:stretch>
                  </pic:blipFill>
                  <pic:spPr>
                    <a:xfrm>
                      <a:off x="0" y="0"/>
                      <a:ext cx="5813427" cy="709592"/>
                    </a:xfrm>
                    <a:prstGeom prst="rect">
                      <a:avLst/>
                    </a:prstGeom>
                  </pic:spPr>
                </pic:pic>
              </a:graphicData>
            </a:graphic>
          </wp:inline>
        </w:drawing>
      </w:r>
    </w:p>
    <w:p w14:paraId="1521A14B" w14:textId="5143556A" w:rsidR="001B327D" w:rsidRDefault="001B327D" w:rsidP="001B327D">
      <w:pPr>
        <w:pStyle w:val="Legenda"/>
      </w:pPr>
      <w:r>
        <w:t xml:space="preserve">Rys. </w:t>
      </w:r>
      <w:fldSimple w:instr=" SEQ Rys. \* ARABIC ">
        <w:r w:rsidR="00A559D8">
          <w:rPr>
            <w:noProof/>
          </w:rPr>
          <w:t>398</w:t>
        </w:r>
      </w:fldSimple>
      <w:r>
        <w:t xml:space="preserve"> Przełączenie podglądu w tryb roczny</w:t>
      </w:r>
    </w:p>
    <w:p w14:paraId="1521A14C" w14:textId="77777777" w:rsidR="001B327D" w:rsidRDefault="001B327D" w:rsidP="001B327D">
      <w:pPr>
        <w:keepNext/>
      </w:pPr>
      <w:r>
        <w:rPr>
          <w:noProof/>
          <w:lang w:eastAsia="pl-PL"/>
        </w:rPr>
        <w:drawing>
          <wp:inline distT="0" distB="0" distL="0" distR="0" wp14:anchorId="1521A869" wp14:editId="1521A86A">
            <wp:extent cx="5720317" cy="4410075"/>
            <wp:effectExtent l="0" t="0" r="0" b="0"/>
            <wp:docPr id="347" name="Obraz 1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99" cstate="print"/>
                    <a:stretch>
                      <a:fillRect/>
                    </a:stretch>
                  </pic:blipFill>
                  <pic:spPr>
                    <a:xfrm>
                      <a:off x="0" y="0"/>
                      <a:ext cx="5729245" cy="4416958"/>
                    </a:xfrm>
                    <a:prstGeom prst="rect">
                      <a:avLst/>
                    </a:prstGeom>
                  </pic:spPr>
                </pic:pic>
              </a:graphicData>
            </a:graphic>
          </wp:inline>
        </w:drawing>
      </w:r>
    </w:p>
    <w:p w14:paraId="1521A14D" w14:textId="13AD29DD" w:rsidR="001B327D" w:rsidRDefault="001B327D" w:rsidP="001B327D">
      <w:pPr>
        <w:pStyle w:val="Legenda"/>
      </w:pPr>
      <w:r>
        <w:t xml:space="preserve">Rys. </w:t>
      </w:r>
      <w:fldSimple w:instr=" SEQ Rys. \* ARABIC ">
        <w:r w:rsidR="00A559D8">
          <w:rPr>
            <w:noProof/>
          </w:rPr>
          <w:t>399</w:t>
        </w:r>
      </w:fldSimple>
      <w:r>
        <w:t xml:space="preserve"> Podgląd roczny z podziałem na miesiące</w:t>
      </w:r>
    </w:p>
    <w:p w14:paraId="1521A14E" w14:textId="77777777" w:rsidR="00BF3491" w:rsidRDefault="00BF3491" w:rsidP="006077D4">
      <w:r>
        <w:t xml:space="preserve">Edycji czasu pracy pracownika jak i wprowadzanie odpowiedniego kodu absencji </w:t>
      </w:r>
      <w:r w:rsidR="00E363C2">
        <w:t xml:space="preserve">dokonuje się </w:t>
      </w:r>
      <w:r>
        <w:t>poprzez opcję dostępną pod prawym klawiszem myszki.</w:t>
      </w:r>
    </w:p>
    <w:p w14:paraId="1521A14F" w14:textId="77777777" w:rsidR="00BF3491" w:rsidRDefault="00533907" w:rsidP="006077D4">
      <w:r>
        <w:rPr>
          <w:noProof/>
          <w:lang w:eastAsia="pl-PL"/>
        </w:rPr>
        <w:drawing>
          <wp:inline distT="0" distB="0" distL="0" distR="0" wp14:anchorId="1521A86B" wp14:editId="1521A86C">
            <wp:extent cx="5753100" cy="962025"/>
            <wp:effectExtent l="0" t="0" r="0" b="9525"/>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753100" cy="962025"/>
                    </a:xfrm>
                    <a:prstGeom prst="rect">
                      <a:avLst/>
                    </a:prstGeom>
                    <a:noFill/>
                    <a:ln>
                      <a:noFill/>
                    </a:ln>
                  </pic:spPr>
                </pic:pic>
              </a:graphicData>
            </a:graphic>
          </wp:inline>
        </w:drawing>
      </w:r>
    </w:p>
    <w:p w14:paraId="1521A150" w14:textId="7A625BF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400</w:t>
      </w:r>
      <w:r w:rsidR="00073BBC">
        <w:rPr>
          <w:noProof/>
        </w:rPr>
        <w:fldChar w:fldCharType="end"/>
      </w:r>
      <w:r>
        <w:t xml:space="preserve"> Funkcja edycji czasu pracy pracownika</w:t>
      </w:r>
    </w:p>
    <w:p w14:paraId="1521A151" w14:textId="77777777" w:rsidR="00BF3491" w:rsidRDefault="005959C1" w:rsidP="006077D4">
      <w:r>
        <w:t>Absencję można wprowadzać również tzw. Kombinacją klawiszy (skrót) zdefiniowaną w parametrach (Definicje i słowniki - ECP )</w:t>
      </w:r>
    </w:p>
    <w:p w14:paraId="1521A152" w14:textId="77777777" w:rsidR="00BF3491" w:rsidRDefault="00BF3491" w:rsidP="006077D4">
      <w:r>
        <w:lastRenderedPageBreak/>
        <w:t>Okno edycji czasu pracy pracownika zawiera takie informacje jak:</w:t>
      </w:r>
    </w:p>
    <w:p w14:paraId="1521A153" w14:textId="77777777" w:rsidR="00BF3491" w:rsidRDefault="00BF3491" w:rsidP="004B24BE">
      <w:pPr>
        <w:pStyle w:val="wypunktowanie"/>
      </w:pPr>
      <w:r>
        <w:t>komórka organizacyjna</w:t>
      </w:r>
      <w:r w:rsidR="00E363C2">
        <w:t>,</w:t>
      </w:r>
    </w:p>
    <w:p w14:paraId="1521A154" w14:textId="77777777" w:rsidR="00BF3491" w:rsidRDefault="00BF3491" w:rsidP="004B24BE">
      <w:pPr>
        <w:pStyle w:val="wypunktowanie"/>
      </w:pPr>
      <w:r>
        <w:t>grupa (pracownik fizyczny, umysłowy)</w:t>
      </w:r>
      <w:r w:rsidR="00E363C2">
        <w:t>,</w:t>
      </w:r>
    </w:p>
    <w:p w14:paraId="1521A155" w14:textId="77777777" w:rsidR="00BF3491" w:rsidRDefault="00BF3491" w:rsidP="004B24BE">
      <w:pPr>
        <w:pStyle w:val="wypunktowanie"/>
      </w:pPr>
      <w:r>
        <w:t>nominalna ilość godzin pracy</w:t>
      </w:r>
      <w:r w:rsidR="00E363C2">
        <w:t>,</w:t>
      </w:r>
    </w:p>
    <w:p w14:paraId="1521A156" w14:textId="77777777" w:rsidR="00BF3491" w:rsidRDefault="00BF3491" w:rsidP="004B24BE">
      <w:pPr>
        <w:pStyle w:val="wypunktowanie"/>
      </w:pPr>
      <w:r>
        <w:t>przepracowana ilość godzin pracy</w:t>
      </w:r>
      <w:r w:rsidR="00E363C2">
        <w:t>,</w:t>
      </w:r>
    </w:p>
    <w:p w14:paraId="1521A157" w14:textId="77777777" w:rsidR="00BF3491" w:rsidRDefault="00BF3491" w:rsidP="004B24BE">
      <w:pPr>
        <w:pStyle w:val="wypunktowanie"/>
      </w:pPr>
      <w:r>
        <w:t>kody absencji (urlopy, nieobecności, opieki)</w:t>
      </w:r>
      <w:r w:rsidR="00E363C2">
        <w:t>.</w:t>
      </w:r>
    </w:p>
    <w:p w14:paraId="1521A158" w14:textId="77777777" w:rsidR="00BF3491" w:rsidRDefault="00533907" w:rsidP="006077D4">
      <w:r>
        <w:rPr>
          <w:noProof/>
          <w:lang w:eastAsia="pl-PL"/>
        </w:rPr>
        <w:drawing>
          <wp:inline distT="0" distB="0" distL="0" distR="0" wp14:anchorId="1521A86D" wp14:editId="1521A86E">
            <wp:extent cx="5753100" cy="4029075"/>
            <wp:effectExtent l="0" t="0" r="0" b="952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753100" cy="4029075"/>
                    </a:xfrm>
                    <a:prstGeom prst="rect">
                      <a:avLst/>
                    </a:prstGeom>
                    <a:noFill/>
                    <a:ln>
                      <a:noFill/>
                    </a:ln>
                  </pic:spPr>
                </pic:pic>
              </a:graphicData>
            </a:graphic>
          </wp:inline>
        </w:drawing>
      </w:r>
    </w:p>
    <w:p w14:paraId="1521A159" w14:textId="7AB6F010" w:rsidR="00BF3491" w:rsidRPr="00D228FB"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401</w:t>
      </w:r>
      <w:r w:rsidR="00073BBC">
        <w:rPr>
          <w:noProof/>
        </w:rPr>
        <w:fldChar w:fldCharType="end"/>
      </w:r>
      <w:r>
        <w:t xml:space="preserve"> Edycja czasu pracy</w:t>
      </w:r>
      <w:r>
        <w:rPr>
          <w:noProof/>
        </w:rPr>
        <w:t xml:space="preserve"> pracownika</w:t>
      </w:r>
    </w:p>
    <w:p w14:paraId="1521A15A" w14:textId="77777777" w:rsidR="00BF3491" w:rsidRDefault="00BF3491" w:rsidP="006077D4"/>
    <w:p w14:paraId="1521A15B" w14:textId="77777777" w:rsidR="00BF3491" w:rsidRDefault="00BF3491" w:rsidP="006077D4">
      <w:r>
        <w:t xml:space="preserve">Dla pracowników nie posiadających jeszcze swojego kalendarza pracy w danym okresie za pomocą dostępnej opcji ‘Inicjuj okres’ </w:t>
      </w:r>
      <w:r w:rsidR="00E363C2">
        <w:t xml:space="preserve">można </w:t>
      </w:r>
      <w:r>
        <w:t>te dane naczytać.</w:t>
      </w:r>
    </w:p>
    <w:p w14:paraId="1521A15C" w14:textId="77777777" w:rsidR="00BF3491" w:rsidRDefault="007223B6" w:rsidP="006077D4">
      <w:r>
        <w:rPr>
          <w:noProof/>
          <w:lang w:eastAsia="pl-PL"/>
        </w:rPr>
        <w:drawing>
          <wp:inline distT="0" distB="0" distL="0" distR="0" wp14:anchorId="1521A86F" wp14:editId="1521A870">
            <wp:extent cx="5753100" cy="1038225"/>
            <wp:effectExtent l="0" t="0" r="0" b="9525"/>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753100" cy="1038225"/>
                    </a:xfrm>
                    <a:prstGeom prst="rect">
                      <a:avLst/>
                    </a:prstGeom>
                    <a:noFill/>
                    <a:ln>
                      <a:noFill/>
                    </a:ln>
                  </pic:spPr>
                </pic:pic>
              </a:graphicData>
            </a:graphic>
          </wp:inline>
        </w:drawing>
      </w:r>
    </w:p>
    <w:p w14:paraId="1521A15D" w14:textId="6526287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402</w:t>
      </w:r>
      <w:r w:rsidR="00073BBC">
        <w:rPr>
          <w:noProof/>
        </w:rPr>
        <w:fldChar w:fldCharType="end"/>
      </w:r>
      <w:r>
        <w:t xml:space="preserve"> Inicjowanie kalendarza pracy</w:t>
      </w:r>
    </w:p>
    <w:p w14:paraId="1521A15E" w14:textId="77777777" w:rsidR="00BF3491" w:rsidRDefault="00BF3491" w:rsidP="006077D4"/>
    <w:p w14:paraId="1521A15F" w14:textId="77777777" w:rsidR="00BF3491" w:rsidRDefault="00BF3491" w:rsidP="006077D4">
      <w:r>
        <w:t>Okno z akceptacją ‘naczytania’ kalendarza czasu pracy pracownika.</w:t>
      </w:r>
    </w:p>
    <w:p w14:paraId="1521A160" w14:textId="77777777" w:rsidR="00BF3491" w:rsidRDefault="00BF3491" w:rsidP="006077D4">
      <w:r>
        <w:rPr>
          <w:noProof/>
          <w:lang w:eastAsia="pl-PL"/>
        </w:rPr>
        <w:lastRenderedPageBreak/>
        <w:drawing>
          <wp:inline distT="0" distB="0" distL="0" distR="0" wp14:anchorId="1521A871" wp14:editId="1521A872">
            <wp:extent cx="3200400" cy="1180192"/>
            <wp:effectExtent l="19050" t="0" r="0" b="0"/>
            <wp:docPr id="405"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3" cstate="print"/>
                    <a:srcRect/>
                    <a:stretch>
                      <a:fillRect/>
                    </a:stretch>
                  </pic:blipFill>
                  <pic:spPr bwMode="auto">
                    <a:xfrm>
                      <a:off x="0" y="0"/>
                      <a:ext cx="3211197" cy="1184174"/>
                    </a:xfrm>
                    <a:prstGeom prst="rect">
                      <a:avLst/>
                    </a:prstGeom>
                    <a:noFill/>
                    <a:ln w="9525">
                      <a:noFill/>
                      <a:miter lim="800000"/>
                      <a:headEnd/>
                      <a:tailEnd/>
                    </a:ln>
                  </pic:spPr>
                </pic:pic>
              </a:graphicData>
            </a:graphic>
          </wp:inline>
        </w:drawing>
      </w:r>
    </w:p>
    <w:p w14:paraId="1521A161" w14:textId="57B4071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403</w:t>
      </w:r>
      <w:r w:rsidR="00073BBC">
        <w:rPr>
          <w:noProof/>
        </w:rPr>
        <w:fldChar w:fldCharType="end"/>
      </w:r>
      <w:r>
        <w:t xml:space="preserve"> Informacja podczas inicjowania kalendarza pracy</w:t>
      </w:r>
    </w:p>
    <w:p w14:paraId="1521A162" w14:textId="77777777" w:rsidR="00BF3491" w:rsidRDefault="00BF3491" w:rsidP="006077D4"/>
    <w:p w14:paraId="1521A163" w14:textId="77777777" w:rsidR="00BF3491" w:rsidRDefault="00BF3491" w:rsidP="00DA4A5C">
      <w:pPr>
        <w:pStyle w:val="Nagowek3zwypunktowaniem111"/>
      </w:pPr>
      <w:bookmarkStart w:id="350" w:name="_Toc432429638"/>
      <w:bookmarkStart w:id="351" w:name="_Toc46914971"/>
      <w:r>
        <w:t>Raport wydruku: Karta pracy</w:t>
      </w:r>
      <w:bookmarkEnd w:id="350"/>
      <w:bookmarkEnd w:id="351"/>
    </w:p>
    <w:p w14:paraId="1521A164" w14:textId="77777777" w:rsidR="00BF3491" w:rsidRDefault="00BF3491" w:rsidP="006077D4">
      <w:r>
        <w:t xml:space="preserve">Wydruk raportu ‘Karta pracy’ </w:t>
      </w:r>
      <w:r w:rsidR="00E363C2">
        <w:t xml:space="preserve">wykonuje się </w:t>
      </w:r>
      <w:r>
        <w:t>z głównego menu systemu.</w:t>
      </w:r>
    </w:p>
    <w:p w14:paraId="1521A165" w14:textId="77777777" w:rsidR="00BF3491" w:rsidRDefault="00A6189C" w:rsidP="006077D4">
      <w:r>
        <w:rPr>
          <w:noProof/>
          <w:lang w:eastAsia="pl-PL"/>
        </w:rPr>
        <w:drawing>
          <wp:inline distT="0" distB="0" distL="0" distR="0" wp14:anchorId="1521A873" wp14:editId="1521A874">
            <wp:extent cx="2133600" cy="1143000"/>
            <wp:effectExtent l="0" t="0" r="0" b="0"/>
            <wp:docPr id="382" name="Obraz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133600" cy="1143000"/>
                    </a:xfrm>
                    <a:prstGeom prst="rect">
                      <a:avLst/>
                    </a:prstGeom>
                    <a:noFill/>
                    <a:ln>
                      <a:noFill/>
                    </a:ln>
                  </pic:spPr>
                </pic:pic>
              </a:graphicData>
            </a:graphic>
          </wp:inline>
        </w:drawing>
      </w:r>
    </w:p>
    <w:p w14:paraId="1521A166" w14:textId="677CFE1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404</w:t>
      </w:r>
      <w:r w:rsidR="00073BBC">
        <w:rPr>
          <w:noProof/>
        </w:rPr>
        <w:fldChar w:fldCharType="end"/>
      </w:r>
      <w:r>
        <w:t xml:space="preserve"> Menu raportów wydruku Ewidencji czasu pracy</w:t>
      </w:r>
    </w:p>
    <w:p w14:paraId="1521A167" w14:textId="77777777" w:rsidR="00BF3491" w:rsidRPr="00FB4607" w:rsidRDefault="00BF3491" w:rsidP="00FB4607"/>
    <w:p w14:paraId="1521A168" w14:textId="77777777" w:rsidR="00BF3491" w:rsidRDefault="007223B6" w:rsidP="006077D4">
      <w:r>
        <w:rPr>
          <w:noProof/>
          <w:lang w:eastAsia="pl-PL"/>
        </w:rPr>
        <w:drawing>
          <wp:inline distT="0" distB="0" distL="0" distR="0" wp14:anchorId="1521A875" wp14:editId="1521A876">
            <wp:extent cx="5753100" cy="3562350"/>
            <wp:effectExtent l="0" t="0" r="0"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53100" cy="3562350"/>
                    </a:xfrm>
                    <a:prstGeom prst="rect">
                      <a:avLst/>
                    </a:prstGeom>
                    <a:noFill/>
                    <a:ln>
                      <a:noFill/>
                    </a:ln>
                  </pic:spPr>
                </pic:pic>
              </a:graphicData>
            </a:graphic>
          </wp:inline>
        </w:drawing>
      </w:r>
    </w:p>
    <w:p w14:paraId="1521A169" w14:textId="062EFAD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405</w:t>
      </w:r>
      <w:r w:rsidR="00073BBC">
        <w:rPr>
          <w:noProof/>
        </w:rPr>
        <w:fldChar w:fldCharType="end"/>
      </w:r>
      <w:r>
        <w:t xml:space="preserve"> Raport wydruku: Karta pracy</w:t>
      </w:r>
    </w:p>
    <w:p w14:paraId="1521A16A" w14:textId="77777777" w:rsidR="00A6189C" w:rsidRDefault="00A6189C" w:rsidP="00A6189C">
      <w:pPr>
        <w:keepNext/>
      </w:pPr>
      <w:r>
        <w:rPr>
          <w:noProof/>
          <w:lang w:eastAsia="pl-PL"/>
        </w:rPr>
        <w:lastRenderedPageBreak/>
        <w:drawing>
          <wp:inline distT="0" distB="0" distL="0" distR="0" wp14:anchorId="1521A877" wp14:editId="1521A878">
            <wp:extent cx="4800600" cy="3086100"/>
            <wp:effectExtent l="0" t="0" r="0" b="0"/>
            <wp:docPr id="381" name="Obraz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800600" cy="3086100"/>
                    </a:xfrm>
                    <a:prstGeom prst="rect">
                      <a:avLst/>
                    </a:prstGeom>
                    <a:noFill/>
                    <a:ln>
                      <a:noFill/>
                    </a:ln>
                  </pic:spPr>
                </pic:pic>
              </a:graphicData>
            </a:graphic>
          </wp:inline>
        </w:drawing>
      </w:r>
    </w:p>
    <w:p w14:paraId="1521A16B" w14:textId="13C10C60" w:rsidR="00BF3491" w:rsidRDefault="00A6189C" w:rsidP="00A6189C">
      <w:pPr>
        <w:pStyle w:val="Legenda"/>
      </w:pPr>
      <w:r>
        <w:t xml:space="preserve">Rys. </w:t>
      </w:r>
      <w:fldSimple w:instr=" SEQ Rys. \* ARABIC ">
        <w:r w:rsidR="00A559D8">
          <w:rPr>
            <w:noProof/>
          </w:rPr>
          <w:t>406</w:t>
        </w:r>
      </w:fldSimple>
      <w:r>
        <w:t xml:space="preserve"> Raport wydruku: Karta pracy - ROK</w:t>
      </w:r>
    </w:p>
    <w:p w14:paraId="1521A16C" w14:textId="77777777" w:rsidR="00A6189C" w:rsidRDefault="00A6189C" w:rsidP="006077D4"/>
    <w:p w14:paraId="1521A16D" w14:textId="77777777" w:rsidR="00BF3491" w:rsidRDefault="00BF3491" w:rsidP="00DA4A5C">
      <w:pPr>
        <w:pStyle w:val="noagowek2zwypunktowaniem11"/>
      </w:pPr>
      <w:bookmarkStart w:id="352" w:name="_Toc432429639"/>
      <w:bookmarkStart w:id="353" w:name="_Toc46914972"/>
      <w:r>
        <w:t>Listy wypłat wynagrodzeń</w:t>
      </w:r>
      <w:bookmarkEnd w:id="352"/>
      <w:bookmarkEnd w:id="353"/>
    </w:p>
    <w:p w14:paraId="1521A16E" w14:textId="77777777" w:rsidR="00BF3491" w:rsidRDefault="00BF3491" w:rsidP="006077D4">
      <w:r>
        <w:t>Okno z listą wypłat wynagrodzeń ze szczegółowym podsumowaniem dla każdego pracownika z osobna znajdującego się w danej liście zostało przedstawione poniżej.</w:t>
      </w:r>
    </w:p>
    <w:p w14:paraId="1521A16F" w14:textId="77777777" w:rsidR="00BF3491" w:rsidRDefault="00BF3491" w:rsidP="006077D4">
      <w:r>
        <w:rPr>
          <w:noProof/>
          <w:lang w:eastAsia="pl-PL"/>
        </w:rPr>
        <w:drawing>
          <wp:inline distT="0" distB="0" distL="0" distR="0" wp14:anchorId="1521A879" wp14:editId="1521A87A">
            <wp:extent cx="4932218" cy="3704095"/>
            <wp:effectExtent l="0" t="0" r="1905" b="0"/>
            <wp:docPr id="74" name="Obraz 7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07" cstate="print"/>
                    <a:stretch>
                      <a:fillRect/>
                    </a:stretch>
                  </pic:blipFill>
                  <pic:spPr>
                    <a:xfrm>
                      <a:off x="0" y="0"/>
                      <a:ext cx="4934482" cy="3705795"/>
                    </a:xfrm>
                    <a:prstGeom prst="rect">
                      <a:avLst/>
                    </a:prstGeom>
                  </pic:spPr>
                </pic:pic>
              </a:graphicData>
            </a:graphic>
          </wp:inline>
        </w:drawing>
      </w:r>
    </w:p>
    <w:p w14:paraId="1521A170" w14:textId="0F58B7D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407</w:t>
      </w:r>
      <w:r w:rsidR="00073BBC">
        <w:rPr>
          <w:noProof/>
        </w:rPr>
        <w:fldChar w:fldCharType="end"/>
      </w:r>
      <w:r>
        <w:t xml:space="preserve"> Okno listy wypłat wynagrodzeń</w:t>
      </w:r>
    </w:p>
    <w:p w14:paraId="1521A171" w14:textId="77777777" w:rsidR="00BF3491" w:rsidRDefault="00BF3491" w:rsidP="006077D4">
      <w:r>
        <w:lastRenderedPageBreak/>
        <w:t>Za pomocą filtrów dostępnych w nagłówku okna listy wypłat w szybki sposób można wyszukać konkretną osobę. Środkowa część okna przedstawia wszystkie osoby znajdujące się w danej liście wypłat.</w:t>
      </w:r>
    </w:p>
    <w:p w14:paraId="1521A172" w14:textId="77777777" w:rsidR="00BF3491" w:rsidRDefault="00BF3491" w:rsidP="006077D4">
      <w:r>
        <w:t xml:space="preserve">Po kliknięciu w przycisk ‘BRUTTO’ </w:t>
      </w:r>
      <w:r w:rsidR="00E363C2">
        <w:t xml:space="preserve">otrzymuje się </w:t>
      </w:r>
      <w:r>
        <w:t>takie informację jak na poniższym przykładzie:</w:t>
      </w:r>
    </w:p>
    <w:p w14:paraId="1521A173" w14:textId="77777777" w:rsidR="00BF3491" w:rsidRDefault="00BF3491" w:rsidP="006077D4">
      <w:r>
        <w:rPr>
          <w:noProof/>
          <w:lang w:eastAsia="pl-PL"/>
        </w:rPr>
        <w:drawing>
          <wp:inline distT="0" distB="0" distL="0" distR="0" wp14:anchorId="1521A87B" wp14:editId="1521A87C">
            <wp:extent cx="4962525" cy="646846"/>
            <wp:effectExtent l="19050" t="0" r="9525" b="0"/>
            <wp:docPr id="3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8" cstate="print"/>
                    <a:stretch>
                      <a:fillRect/>
                    </a:stretch>
                  </pic:blipFill>
                  <pic:spPr bwMode="auto">
                    <a:xfrm>
                      <a:off x="0" y="0"/>
                      <a:ext cx="5000426" cy="651786"/>
                    </a:xfrm>
                    <a:prstGeom prst="rect">
                      <a:avLst/>
                    </a:prstGeom>
                    <a:noFill/>
                    <a:ln w="9525">
                      <a:noFill/>
                      <a:miter lim="800000"/>
                      <a:headEnd/>
                      <a:tailEnd/>
                    </a:ln>
                  </pic:spPr>
                </pic:pic>
              </a:graphicData>
            </a:graphic>
          </wp:inline>
        </w:drawing>
      </w:r>
    </w:p>
    <w:p w14:paraId="1521A174" w14:textId="77777777" w:rsidR="00BF3491" w:rsidRDefault="00BF3491" w:rsidP="006077D4">
      <w:r>
        <w:t>Natomiast przycisk ‘Potrącenia i dopł.’ przedstawia takie dane jak:</w:t>
      </w:r>
    </w:p>
    <w:p w14:paraId="1521A175" w14:textId="77777777" w:rsidR="00BF3491" w:rsidRDefault="00BF3491" w:rsidP="006077D4">
      <w:r>
        <w:rPr>
          <w:noProof/>
          <w:lang w:eastAsia="pl-PL"/>
        </w:rPr>
        <w:drawing>
          <wp:inline distT="0" distB="0" distL="0" distR="0" wp14:anchorId="1521A87D" wp14:editId="1521A87E">
            <wp:extent cx="4962525" cy="569305"/>
            <wp:effectExtent l="19050" t="0" r="0" b="0"/>
            <wp:docPr id="9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9" cstate="print"/>
                    <a:stretch>
                      <a:fillRect/>
                    </a:stretch>
                  </pic:blipFill>
                  <pic:spPr bwMode="auto">
                    <a:xfrm>
                      <a:off x="0" y="0"/>
                      <a:ext cx="4977307" cy="571001"/>
                    </a:xfrm>
                    <a:prstGeom prst="rect">
                      <a:avLst/>
                    </a:prstGeom>
                    <a:noFill/>
                    <a:ln w="9525">
                      <a:noFill/>
                      <a:miter lim="800000"/>
                      <a:headEnd/>
                      <a:tailEnd/>
                    </a:ln>
                  </pic:spPr>
                </pic:pic>
              </a:graphicData>
            </a:graphic>
          </wp:inline>
        </w:drawing>
      </w:r>
    </w:p>
    <w:p w14:paraId="1521A176" w14:textId="77777777" w:rsidR="00BF3491" w:rsidRDefault="00BF3491" w:rsidP="006077D4">
      <w:r>
        <w:t xml:space="preserve">Przygotowywanie nowej listy wypłat </w:t>
      </w:r>
      <w:r w:rsidR="00E363C2">
        <w:t xml:space="preserve">dokonuje się </w:t>
      </w:r>
      <w:r>
        <w:t>poprzez opcję ‘Dodaj’</w:t>
      </w:r>
      <w:r w:rsidR="00E363C2">
        <w:t>,</w:t>
      </w:r>
      <w:r>
        <w:t xml:space="preserve"> dostępną pod prawym klawiszem myszki</w:t>
      </w:r>
      <w:r w:rsidR="00E363C2">
        <w:t>,</w:t>
      </w:r>
      <w:r>
        <w:t xml:space="preserve"> bądź znajdującą się w górnym menu.</w:t>
      </w:r>
    </w:p>
    <w:p w14:paraId="1521A177" w14:textId="77777777" w:rsidR="00BF3491" w:rsidRDefault="00BF3491" w:rsidP="006077D4">
      <w:r>
        <w:rPr>
          <w:noProof/>
          <w:lang w:eastAsia="pl-PL"/>
        </w:rPr>
        <w:drawing>
          <wp:inline distT="0" distB="0" distL="0" distR="0" wp14:anchorId="1521A87F" wp14:editId="1521A880">
            <wp:extent cx="2640169" cy="2539484"/>
            <wp:effectExtent l="0" t="0" r="8255" b="0"/>
            <wp:docPr id="439"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10" cstate="print"/>
                    <a:srcRect/>
                    <a:stretch>
                      <a:fillRect/>
                    </a:stretch>
                  </pic:blipFill>
                  <pic:spPr bwMode="auto">
                    <a:xfrm>
                      <a:off x="0" y="0"/>
                      <a:ext cx="2650751" cy="2549662"/>
                    </a:xfrm>
                    <a:prstGeom prst="rect">
                      <a:avLst/>
                    </a:prstGeom>
                    <a:noFill/>
                    <a:ln w="9525">
                      <a:noFill/>
                      <a:miter lim="800000"/>
                      <a:headEnd/>
                      <a:tailEnd/>
                    </a:ln>
                  </pic:spPr>
                </pic:pic>
              </a:graphicData>
            </a:graphic>
          </wp:inline>
        </w:drawing>
      </w:r>
    </w:p>
    <w:p w14:paraId="1521A178" w14:textId="76B6CF83" w:rsidR="00BF3491" w:rsidRDefault="00BF3491" w:rsidP="00C32B08">
      <w:pPr>
        <w:pStyle w:val="Legenda"/>
      </w:pPr>
      <w:r>
        <w:t xml:space="preserve">Rys. </w:t>
      </w:r>
      <w:r w:rsidR="00073BBC">
        <w:fldChar w:fldCharType="begin"/>
      </w:r>
      <w:r w:rsidR="00533E2C">
        <w:instrText xml:space="preserve"> SEQ Rys. \* ARABIC </w:instrText>
      </w:r>
      <w:r w:rsidR="00073BBC">
        <w:fldChar w:fldCharType="separate"/>
      </w:r>
      <w:r w:rsidR="00A559D8">
        <w:rPr>
          <w:noProof/>
        </w:rPr>
        <w:t>408</w:t>
      </w:r>
      <w:r w:rsidR="00073BBC">
        <w:rPr>
          <w:noProof/>
        </w:rPr>
        <w:fldChar w:fldCharType="end"/>
      </w:r>
      <w:r>
        <w:t xml:space="preserve"> Opcja dodawania nowej listy</w:t>
      </w:r>
    </w:p>
    <w:p w14:paraId="1521A179" w14:textId="77777777" w:rsidR="00BF3491" w:rsidRDefault="00BF3491" w:rsidP="006077D4">
      <w:r>
        <w:rPr>
          <w:noProof/>
          <w:lang w:eastAsia="pl-PL"/>
        </w:rPr>
        <w:drawing>
          <wp:inline distT="0" distB="0" distL="0" distR="0" wp14:anchorId="1521A881" wp14:editId="1521A882">
            <wp:extent cx="3515932" cy="1904464"/>
            <wp:effectExtent l="0" t="0" r="8890" b="635"/>
            <wp:docPr id="438"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11" cstate="print"/>
                    <a:stretch>
                      <a:fillRect/>
                    </a:stretch>
                  </pic:blipFill>
                  <pic:spPr bwMode="auto">
                    <a:xfrm>
                      <a:off x="0" y="0"/>
                      <a:ext cx="3521214" cy="1907325"/>
                    </a:xfrm>
                    <a:prstGeom prst="rect">
                      <a:avLst/>
                    </a:prstGeom>
                    <a:noFill/>
                    <a:ln w="9525">
                      <a:noFill/>
                      <a:miter lim="800000"/>
                      <a:headEnd/>
                      <a:tailEnd/>
                    </a:ln>
                  </pic:spPr>
                </pic:pic>
              </a:graphicData>
            </a:graphic>
          </wp:inline>
        </w:drawing>
      </w:r>
    </w:p>
    <w:p w14:paraId="1521A17A" w14:textId="6863F72E" w:rsidR="00BF3491" w:rsidRPr="00DB0D83"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409</w:t>
      </w:r>
      <w:r w:rsidR="00073BBC">
        <w:rPr>
          <w:noProof/>
        </w:rPr>
        <w:fldChar w:fldCharType="end"/>
      </w:r>
      <w:r>
        <w:t xml:space="preserve"> Przygotowywanie nowej listy wypłat</w:t>
      </w:r>
    </w:p>
    <w:p w14:paraId="1521A17B" w14:textId="77777777" w:rsidR="00C32B08" w:rsidRDefault="00BF3491" w:rsidP="006077D4">
      <w:r>
        <w:lastRenderedPageBreak/>
        <w:t>Parametr ‘Czy pobrać osoby do listy wypłat’ jest domyślnie zaznaczony, a więc po wypełnieniu dostępnych pól i zapisie okna system automatycznie pobierze wszystkich pracowników do listy spełniających poszczególne kryteria wyboru.</w:t>
      </w:r>
    </w:p>
    <w:p w14:paraId="1521A17C" w14:textId="77777777" w:rsidR="00C32B08" w:rsidRDefault="00C32B08" w:rsidP="006077D4"/>
    <w:p w14:paraId="1521A17D" w14:textId="77777777" w:rsidR="00BF3491" w:rsidRDefault="00BF3491" w:rsidP="00DA4A5C">
      <w:pPr>
        <w:pStyle w:val="Nagowek3zwypunktowaniem111"/>
      </w:pPr>
      <w:bookmarkStart w:id="354" w:name="_Toc432429640"/>
      <w:bookmarkStart w:id="355" w:name="_Toc46914973"/>
      <w:r>
        <w:t>Raport wydruku: Lista wypłat</w:t>
      </w:r>
      <w:bookmarkEnd w:id="354"/>
      <w:bookmarkEnd w:id="355"/>
    </w:p>
    <w:p w14:paraId="1521A17E" w14:textId="77777777" w:rsidR="00BF3491" w:rsidRDefault="00BF3491" w:rsidP="006077D4">
      <w:r>
        <w:t>Domyślny raport wydruku Listy wypłat dostępny jest w górnym menu systemu jako opcja ‘Drukuj’ lub poprzez podmenu prawego klawisza myszki.</w:t>
      </w:r>
    </w:p>
    <w:p w14:paraId="1521A17F" w14:textId="77777777" w:rsidR="00BF3491" w:rsidRDefault="00BF3491" w:rsidP="006077D4">
      <w:r>
        <w:rPr>
          <w:noProof/>
          <w:lang w:eastAsia="pl-PL"/>
        </w:rPr>
        <w:drawing>
          <wp:inline distT="0" distB="0" distL="0" distR="0" wp14:anchorId="1521A883" wp14:editId="1521A884">
            <wp:extent cx="4835236" cy="1115537"/>
            <wp:effectExtent l="0" t="0" r="3810" b="8890"/>
            <wp:docPr id="228" name="Obraz 227"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12" cstate="print"/>
                    <a:stretch>
                      <a:fillRect/>
                    </a:stretch>
                  </pic:blipFill>
                  <pic:spPr>
                    <a:xfrm>
                      <a:off x="0" y="0"/>
                      <a:ext cx="4851987" cy="1119402"/>
                    </a:xfrm>
                    <a:prstGeom prst="rect">
                      <a:avLst/>
                    </a:prstGeom>
                  </pic:spPr>
                </pic:pic>
              </a:graphicData>
            </a:graphic>
          </wp:inline>
        </w:drawing>
      </w:r>
    </w:p>
    <w:p w14:paraId="1521A180" w14:textId="6DE0148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410</w:t>
      </w:r>
      <w:r w:rsidR="00073BBC">
        <w:rPr>
          <w:noProof/>
        </w:rPr>
        <w:fldChar w:fldCharType="end"/>
      </w:r>
      <w:r>
        <w:t xml:space="preserve"> Opcja wydruku raportu z górnego menu systemu</w:t>
      </w:r>
    </w:p>
    <w:p w14:paraId="1521A181" w14:textId="77777777" w:rsidR="00BF3491" w:rsidRDefault="00BF3491" w:rsidP="006077D4">
      <w:r>
        <w:rPr>
          <w:noProof/>
          <w:lang w:eastAsia="pl-PL"/>
        </w:rPr>
        <w:drawing>
          <wp:inline distT="0" distB="0" distL="0" distR="0" wp14:anchorId="1521A885" wp14:editId="1521A886">
            <wp:extent cx="4779818" cy="1590635"/>
            <wp:effectExtent l="0" t="0" r="1905" b="0"/>
            <wp:docPr id="22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3" cstate="print"/>
                    <a:srcRect/>
                    <a:stretch>
                      <a:fillRect/>
                    </a:stretch>
                  </pic:blipFill>
                  <pic:spPr bwMode="auto">
                    <a:xfrm>
                      <a:off x="0" y="0"/>
                      <a:ext cx="4796763" cy="1596274"/>
                    </a:xfrm>
                    <a:prstGeom prst="rect">
                      <a:avLst/>
                    </a:prstGeom>
                    <a:noFill/>
                    <a:ln w="9525">
                      <a:noFill/>
                      <a:miter lim="800000"/>
                      <a:headEnd/>
                      <a:tailEnd/>
                    </a:ln>
                  </pic:spPr>
                </pic:pic>
              </a:graphicData>
            </a:graphic>
          </wp:inline>
        </w:drawing>
      </w:r>
    </w:p>
    <w:p w14:paraId="1521A182" w14:textId="3341B19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411</w:t>
      </w:r>
      <w:r w:rsidR="00073BBC">
        <w:rPr>
          <w:noProof/>
        </w:rPr>
        <w:fldChar w:fldCharType="end"/>
      </w:r>
      <w:r>
        <w:t xml:space="preserve"> Opcja wydruku raportu poprzez prawy klawisz myszki</w:t>
      </w:r>
    </w:p>
    <w:p w14:paraId="1521A183" w14:textId="77777777" w:rsidR="00BF3491" w:rsidRDefault="00E554F9" w:rsidP="006077D4">
      <w:r>
        <w:rPr>
          <w:noProof/>
          <w:lang w:eastAsia="pl-PL"/>
        </w:rPr>
        <w:drawing>
          <wp:inline distT="0" distB="0" distL="0" distR="0" wp14:anchorId="1521A887" wp14:editId="1521A888">
            <wp:extent cx="4762500" cy="2809875"/>
            <wp:effectExtent l="0" t="0" r="0" b="952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cstate="print"/>
                    <a:stretch>
                      <a:fillRect/>
                    </a:stretch>
                  </pic:blipFill>
                  <pic:spPr>
                    <a:xfrm>
                      <a:off x="0" y="0"/>
                      <a:ext cx="4762500" cy="2809875"/>
                    </a:xfrm>
                    <a:prstGeom prst="rect">
                      <a:avLst/>
                    </a:prstGeom>
                  </pic:spPr>
                </pic:pic>
              </a:graphicData>
            </a:graphic>
          </wp:inline>
        </w:drawing>
      </w:r>
    </w:p>
    <w:p w14:paraId="1521A184" w14:textId="2AE550B7" w:rsidR="00BF3491" w:rsidRPr="00435F4A"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412</w:t>
      </w:r>
      <w:r w:rsidR="00073BBC">
        <w:rPr>
          <w:noProof/>
        </w:rPr>
        <w:fldChar w:fldCharType="end"/>
      </w:r>
      <w:r>
        <w:t xml:space="preserve"> Domyślny raport wydruku listy wypłat</w:t>
      </w:r>
    </w:p>
    <w:p w14:paraId="1521A185" w14:textId="77777777" w:rsidR="00BF3491" w:rsidRDefault="00BF3491" w:rsidP="006077D4">
      <w:r>
        <w:lastRenderedPageBreak/>
        <w:t>Będąc na liście wypłat wynagrodzeń do naszej dyspozycji są jeszcze inne raporty dostępne w głównym menu systemu.</w:t>
      </w:r>
    </w:p>
    <w:p w14:paraId="1521A186" w14:textId="77777777" w:rsidR="00BF3491" w:rsidRDefault="00BF3491" w:rsidP="006077D4">
      <w:r>
        <w:rPr>
          <w:noProof/>
          <w:lang w:eastAsia="pl-PL"/>
        </w:rPr>
        <w:drawing>
          <wp:inline distT="0" distB="0" distL="0" distR="0" wp14:anchorId="1521A889" wp14:editId="1521A88A">
            <wp:extent cx="1911927" cy="1455871"/>
            <wp:effectExtent l="0" t="0" r="0" b="0"/>
            <wp:docPr id="23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5" cstate="print"/>
                    <a:srcRect/>
                    <a:stretch>
                      <a:fillRect/>
                    </a:stretch>
                  </pic:blipFill>
                  <pic:spPr bwMode="auto">
                    <a:xfrm>
                      <a:off x="0" y="0"/>
                      <a:ext cx="1912519" cy="1456322"/>
                    </a:xfrm>
                    <a:prstGeom prst="rect">
                      <a:avLst/>
                    </a:prstGeom>
                    <a:noFill/>
                    <a:ln w="9525">
                      <a:noFill/>
                      <a:miter lim="800000"/>
                      <a:headEnd/>
                      <a:tailEnd/>
                    </a:ln>
                  </pic:spPr>
                </pic:pic>
              </a:graphicData>
            </a:graphic>
          </wp:inline>
        </w:drawing>
      </w:r>
    </w:p>
    <w:p w14:paraId="1521A187" w14:textId="6294EBB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413</w:t>
      </w:r>
      <w:r w:rsidR="00073BBC">
        <w:rPr>
          <w:noProof/>
        </w:rPr>
        <w:fldChar w:fldCharType="end"/>
      </w:r>
      <w:r>
        <w:t xml:space="preserve"> Lista raportów wydruku dla listy wypłat</w:t>
      </w:r>
    </w:p>
    <w:p w14:paraId="1521A188" w14:textId="77777777" w:rsidR="00BF3491" w:rsidRDefault="00BF3491" w:rsidP="006077D4"/>
    <w:p w14:paraId="1521A189" w14:textId="77777777" w:rsidR="00BF3491" w:rsidRDefault="00BF3491" w:rsidP="00DA4A5C">
      <w:pPr>
        <w:pStyle w:val="Nagowek3zwypunktowaniem111"/>
      </w:pPr>
      <w:bookmarkStart w:id="356" w:name="_Toc432429641"/>
      <w:bookmarkStart w:id="357" w:name="_Toc46914974"/>
      <w:r>
        <w:t>Raport wydruku: Lista wypłat kasa</w:t>
      </w:r>
      <w:bookmarkEnd w:id="356"/>
      <w:bookmarkEnd w:id="357"/>
    </w:p>
    <w:p w14:paraId="1521A18A" w14:textId="77777777" w:rsidR="00BF3491" w:rsidRDefault="00E554F9" w:rsidP="006077D4">
      <w:r>
        <w:rPr>
          <w:noProof/>
          <w:lang w:eastAsia="pl-PL"/>
        </w:rPr>
        <w:drawing>
          <wp:inline distT="0" distB="0" distL="0" distR="0" wp14:anchorId="1521A88B" wp14:editId="1521A88C">
            <wp:extent cx="4886325" cy="2466975"/>
            <wp:effectExtent l="0" t="0" r="9525" b="9525"/>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cstate="print"/>
                    <a:stretch>
                      <a:fillRect/>
                    </a:stretch>
                  </pic:blipFill>
                  <pic:spPr>
                    <a:xfrm>
                      <a:off x="0" y="0"/>
                      <a:ext cx="4886325" cy="2466975"/>
                    </a:xfrm>
                    <a:prstGeom prst="rect">
                      <a:avLst/>
                    </a:prstGeom>
                  </pic:spPr>
                </pic:pic>
              </a:graphicData>
            </a:graphic>
          </wp:inline>
        </w:drawing>
      </w:r>
    </w:p>
    <w:p w14:paraId="1521A18B" w14:textId="4C7E2333"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414</w:t>
      </w:r>
      <w:r w:rsidR="00073BBC">
        <w:rPr>
          <w:noProof/>
        </w:rPr>
        <w:fldChar w:fldCharType="end"/>
      </w:r>
      <w:r>
        <w:t xml:space="preserve"> Raport wydruku listy wypłat kasa</w:t>
      </w:r>
    </w:p>
    <w:p w14:paraId="1521A18C" w14:textId="77777777" w:rsidR="00BF3491" w:rsidRDefault="00BF3491" w:rsidP="006077D4"/>
    <w:p w14:paraId="1521A18D" w14:textId="77777777" w:rsidR="00BF3491" w:rsidRDefault="00BF3491" w:rsidP="00DA4A5C">
      <w:pPr>
        <w:pStyle w:val="Nagowek3zwypunktowaniem111"/>
      </w:pPr>
      <w:bookmarkStart w:id="358" w:name="_Toc432429642"/>
      <w:bookmarkStart w:id="359" w:name="_Toc46914975"/>
      <w:r>
        <w:t>Raport wydruku: Zbiorówka z list płac</w:t>
      </w:r>
      <w:bookmarkEnd w:id="358"/>
      <w:bookmarkEnd w:id="359"/>
    </w:p>
    <w:p w14:paraId="1521A18E" w14:textId="77777777" w:rsidR="00BF3491" w:rsidRDefault="00E554F9" w:rsidP="006077D4">
      <w:r>
        <w:rPr>
          <w:noProof/>
          <w:lang w:eastAsia="pl-PL"/>
        </w:rPr>
        <w:drawing>
          <wp:inline distT="0" distB="0" distL="0" distR="0" wp14:anchorId="1521A88D" wp14:editId="1521A88E">
            <wp:extent cx="4876800" cy="2219325"/>
            <wp:effectExtent l="0" t="0" r="0" b="9525"/>
            <wp:docPr id="641" name="Obraz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cstate="print"/>
                    <a:stretch>
                      <a:fillRect/>
                    </a:stretch>
                  </pic:blipFill>
                  <pic:spPr>
                    <a:xfrm>
                      <a:off x="0" y="0"/>
                      <a:ext cx="4876800" cy="2219325"/>
                    </a:xfrm>
                    <a:prstGeom prst="rect">
                      <a:avLst/>
                    </a:prstGeom>
                  </pic:spPr>
                </pic:pic>
              </a:graphicData>
            </a:graphic>
          </wp:inline>
        </w:drawing>
      </w:r>
    </w:p>
    <w:p w14:paraId="1521A18F" w14:textId="171596E6" w:rsidR="00BF3491" w:rsidRPr="004E3712" w:rsidRDefault="00BF3491" w:rsidP="00EB5548">
      <w:pPr>
        <w:pStyle w:val="Legenda"/>
      </w:pPr>
      <w:r>
        <w:lastRenderedPageBreak/>
        <w:t xml:space="preserve">Rys. </w:t>
      </w:r>
      <w:r w:rsidR="00073BBC">
        <w:fldChar w:fldCharType="begin"/>
      </w:r>
      <w:r w:rsidR="00533E2C">
        <w:instrText xml:space="preserve"> SEQ Rys. \* ARABIC </w:instrText>
      </w:r>
      <w:r w:rsidR="00073BBC">
        <w:fldChar w:fldCharType="separate"/>
      </w:r>
      <w:r w:rsidR="00A559D8">
        <w:rPr>
          <w:noProof/>
        </w:rPr>
        <w:t>415</w:t>
      </w:r>
      <w:r w:rsidR="00073BBC">
        <w:rPr>
          <w:noProof/>
        </w:rPr>
        <w:fldChar w:fldCharType="end"/>
      </w:r>
      <w:r>
        <w:t xml:space="preserve"> Raport wydruku zbiorówki z list płac</w:t>
      </w:r>
    </w:p>
    <w:p w14:paraId="1521A190" w14:textId="77777777" w:rsidR="00BF3491" w:rsidRDefault="00BF3491" w:rsidP="00DA4A5C">
      <w:pPr>
        <w:pStyle w:val="Nagowek3zwypunktowaniem111"/>
      </w:pPr>
      <w:bookmarkStart w:id="360" w:name="_Toc432429643"/>
      <w:bookmarkStart w:id="361" w:name="_Toc46914976"/>
      <w:r>
        <w:t>Raport wydruku: Raport zaliczek na podatek</w:t>
      </w:r>
      <w:bookmarkEnd w:id="360"/>
      <w:bookmarkEnd w:id="361"/>
    </w:p>
    <w:p w14:paraId="1521A191" w14:textId="77777777" w:rsidR="00BF3491" w:rsidRDefault="00E554F9" w:rsidP="006077D4">
      <w:r>
        <w:rPr>
          <w:noProof/>
          <w:lang w:eastAsia="pl-PL"/>
        </w:rPr>
        <w:drawing>
          <wp:inline distT="0" distB="0" distL="0" distR="0" wp14:anchorId="1521A88F" wp14:editId="1521A890">
            <wp:extent cx="4962525" cy="3286125"/>
            <wp:effectExtent l="0" t="0" r="9525" b="952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cstate="print"/>
                    <a:stretch>
                      <a:fillRect/>
                    </a:stretch>
                  </pic:blipFill>
                  <pic:spPr>
                    <a:xfrm>
                      <a:off x="0" y="0"/>
                      <a:ext cx="4962525" cy="3286125"/>
                    </a:xfrm>
                    <a:prstGeom prst="rect">
                      <a:avLst/>
                    </a:prstGeom>
                  </pic:spPr>
                </pic:pic>
              </a:graphicData>
            </a:graphic>
          </wp:inline>
        </w:drawing>
      </w:r>
    </w:p>
    <w:p w14:paraId="1521A192" w14:textId="6A1C00B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416</w:t>
      </w:r>
      <w:r w:rsidR="00073BBC">
        <w:rPr>
          <w:noProof/>
        </w:rPr>
        <w:fldChar w:fldCharType="end"/>
      </w:r>
      <w:r>
        <w:t xml:space="preserve"> Raport wydruku zaliczek na podatek</w:t>
      </w:r>
    </w:p>
    <w:p w14:paraId="1521A193" w14:textId="77777777" w:rsidR="00BF3491" w:rsidRDefault="00BF3491" w:rsidP="00DA4A5C">
      <w:pPr>
        <w:pStyle w:val="Nagowek3zwypunktowaniem111"/>
      </w:pPr>
      <w:bookmarkStart w:id="362" w:name="_Toc432429644"/>
      <w:bookmarkStart w:id="363" w:name="_Toc46914977"/>
      <w:r>
        <w:t>Raport wydruku: Raport pozycji list wypłat</w:t>
      </w:r>
      <w:bookmarkEnd w:id="362"/>
      <w:bookmarkEnd w:id="363"/>
    </w:p>
    <w:p w14:paraId="1521A194" w14:textId="77777777" w:rsidR="00BF3491" w:rsidRDefault="00BF3491" w:rsidP="006077D4">
      <w:r>
        <w:t xml:space="preserve">Przed uruchomieniem tego raportu </w:t>
      </w:r>
      <w:r w:rsidR="00E363C2">
        <w:t xml:space="preserve">otrzymuje się </w:t>
      </w:r>
      <w:r>
        <w:t>dodatkowe parametry (dane), które po odpowiednim zaznaczeniu znajdą się w pozycjach na naszym raporcie. Raport ten jest więc modyfikowalny, a zatem można go w pełni dostosować do potrzeb.</w:t>
      </w:r>
    </w:p>
    <w:p w14:paraId="1521A195" w14:textId="77777777" w:rsidR="00BF3491" w:rsidRDefault="00BF3491" w:rsidP="006077D4">
      <w:r>
        <w:rPr>
          <w:noProof/>
          <w:lang w:eastAsia="pl-PL"/>
        </w:rPr>
        <w:lastRenderedPageBreak/>
        <w:drawing>
          <wp:inline distT="0" distB="0" distL="0" distR="0" wp14:anchorId="1521A891" wp14:editId="1521A892">
            <wp:extent cx="2978728" cy="3943863"/>
            <wp:effectExtent l="0" t="0" r="0" b="0"/>
            <wp:docPr id="41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9" cstate="print"/>
                    <a:srcRect/>
                    <a:stretch>
                      <a:fillRect/>
                    </a:stretch>
                  </pic:blipFill>
                  <pic:spPr bwMode="auto">
                    <a:xfrm>
                      <a:off x="0" y="0"/>
                      <a:ext cx="2983028" cy="3949556"/>
                    </a:xfrm>
                    <a:prstGeom prst="rect">
                      <a:avLst/>
                    </a:prstGeom>
                    <a:noFill/>
                    <a:ln w="9525">
                      <a:noFill/>
                      <a:miter lim="800000"/>
                      <a:headEnd/>
                      <a:tailEnd/>
                    </a:ln>
                  </pic:spPr>
                </pic:pic>
              </a:graphicData>
            </a:graphic>
          </wp:inline>
        </w:drawing>
      </w:r>
    </w:p>
    <w:p w14:paraId="1521A196" w14:textId="66F64EC3" w:rsidR="00BF3491" w:rsidRPr="004E3712"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417</w:t>
      </w:r>
      <w:r w:rsidR="00073BBC">
        <w:rPr>
          <w:noProof/>
        </w:rPr>
        <w:fldChar w:fldCharType="end"/>
      </w:r>
      <w:r>
        <w:t xml:space="preserve"> Lista dostępnych danych dla raportu wydruku</w:t>
      </w:r>
    </w:p>
    <w:p w14:paraId="1521A197" w14:textId="77777777" w:rsidR="00BF3491" w:rsidRDefault="00BF3491" w:rsidP="006077D4"/>
    <w:p w14:paraId="1521A198" w14:textId="77777777" w:rsidR="00BF3491" w:rsidRDefault="00BF3491" w:rsidP="006077D4">
      <w:r>
        <w:t>Pozostałe dane do wyboru.</w:t>
      </w:r>
    </w:p>
    <w:p w14:paraId="1521A199" w14:textId="77777777" w:rsidR="00BF3491" w:rsidRDefault="00BF3491" w:rsidP="006077D4">
      <w:r>
        <w:rPr>
          <w:noProof/>
          <w:lang w:eastAsia="pl-PL"/>
        </w:rPr>
        <w:drawing>
          <wp:inline distT="0" distB="0" distL="0" distR="0" wp14:anchorId="1521A893" wp14:editId="1521A894">
            <wp:extent cx="2617945" cy="2647950"/>
            <wp:effectExtent l="19050" t="0" r="0" b="0"/>
            <wp:docPr id="42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0" cstate="print"/>
                    <a:srcRect/>
                    <a:stretch>
                      <a:fillRect/>
                    </a:stretch>
                  </pic:blipFill>
                  <pic:spPr bwMode="auto">
                    <a:xfrm>
                      <a:off x="0" y="0"/>
                      <a:ext cx="2619375" cy="2647950"/>
                    </a:xfrm>
                    <a:prstGeom prst="rect">
                      <a:avLst/>
                    </a:prstGeom>
                    <a:noFill/>
                    <a:ln w="9525">
                      <a:noFill/>
                      <a:miter lim="800000"/>
                      <a:headEnd/>
                      <a:tailEnd/>
                    </a:ln>
                  </pic:spPr>
                </pic:pic>
              </a:graphicData>
            </a:graphic>
          </wp:inline>
        </w:drawing>
      </w:r>
      <w:r>
        <w:rPr>
          <w:noProof/>
          <w:lang w:eastAsia="pl-PL"/>
        </w:rPr>
        <w:drawing>
          <wp:inline distT="0" distB="0" distL="0" distR="0" wp14:anchorId="1521A895" wp14:editId="1521A896">
            <wp:extent cx="2617945" cy="2647950"/>
            <wp:effectExtent l="19050" t="0" r="0" b="0"/>
            <wp:docPr id="42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1" cstate="print"/>
                    <a:srcRect/>
                    <a:stretch>
                      <a:fillRect/>
                    </a:stretch>
                  </pic:blipFill>
                  <pic:spPr bwMode="auto">
                    <a:xfrm>
                      <a:off x="0" y="0"/>
                      <a:ext cx="2617945" cy="2647950"/>
                    </a:xfrm>
                    <a:prstGeom prst="rect">
                      <a:avLst/>
                    </a:prstGeom>
                    <a:noFill/>
                    <a:ln w="9525">
                      <a:noFill/>
                      <a:miter lim="800000"/>
                      <a:headEnd/>
                      <a:tailEnd/>
                    </a:ln>
                  </pic:spPr>
                </pic:pic>
              </a:graphicData>
            </a:graphic>
          </wp:inline>
        </w:drawing>
      </w:r>
    </w:p>
    <w:p w14:paraId="1521A19A" w14:textId="77777777" w:rsidR="00BF3491" w:rsidRDefault="00BF3491" w:rsidP="006077D4">
      <w:r>
        <w:rPr>
          <w:noProof/>
          <w:lang w:eastAsia="pl-PL"/>
        </w:rPr>
        <w:lastRenderedPageBreak/>
        <w:drawing>
          <wp:inline distT="0" distB="0" distL="0" distR="0" wp14:anchorId="1521A897" wp14:editId="1521A898">
            <wp:extent cx="2627362" cy="2657475"/>
            <wp:effectExtent l="19050" t="0" r="1538" b="0"/>
            <wp:docPr id="4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2" cstate="print"/>
                    <a:srcRect/>
                    <a:stretch>
                      <a:fillRect/>
                    </a:stretch>
                  </pic:blipFill>
                  <pic:spPr bwMode="auto">
                    <a:xfrm>
                      <a:off x="0" y="0"/>
                      <a:ext cx="2627362" cy="2657475"/>
                    </a:xfrm>
                    <a:prstGeom prst="rect">
                      <a:avLst/>
                    </a:prstGeom>
                    <a:noFill/>
                    <a:ln w="9525">
                      <a:noFill/>
                      <a:miter lim="800000"/>
                      <a:headEnd/>
                      <a:tailEnd/>
                    </a:ln>
                  </pic:spPr>
                </pic:pic>
              </a:graphicData>
            </a:graphic>
          </wp:inline>
        </w:drawing>
      </w:r>
      <w:r>
        <w:rPr>
          <w:noProof/>
          <w:lang w:eastAsia="pl-PL"/>
        </w:rPr>
        <w:drawing>
          <wp:inline distT="0" distB="0" distL="0" distR="0" wp14:anchorId="1521A899" wp14:editId="1521A89A">
            <wp:extent cx="2619375" cy="1493569"/>
            <wp:effectExtent l="19050" t="0" r="9525" b="0"/>
            <wp:docPr id="44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3" cstate="print"/>
                    <a:srcRect/>
                    <a:stretch>
                      <a:fillRect/>
                    </a:stretch>
                  </pic:blipFill>
                  <pic:spPr bwMode="auto">
                    <a:xfrm>
                      <a:off x="0" y="0"/>
                      <a:ext cx="2619375" cy="1493569"/>
                    </a:xfrm>
                    <a:prstGeom prst="rect">
                      <a:avLst/>
                    </a:prstGeom>
                    <a:noFill/>
                    <a:ln w="9525">
                      <a:noFill/>
                      <a:miter lim="800000"/>
                      <a:headEnd/>
                      <a:tailEnd/>
                    </a:ln>
                  </pic:spPr>
                </pic:pic>
              </a:graphicData>
            </a:graphic>
          </wp:inline>
        </w:drawing>
      </w:r>
    </w:p>
    <w:p w14:paraId="1521A19B" w14:textId="77777777" w:rsidR="00FB4607" w:rsidRDefault="00FB4607" w:rsidP="006077D4"/>
    <w:p w14:paraId="1521A19C" w14:textId="77777777" w:rsidR="00BF3491" w:rsidRDefault="00BF3491" w:rsidP="006077D4">
      <w:r>
        <w:rPr>
          <w:noProof/>
          <w:lang w:eastAsia="pl-PL"/>
        </w:rPr>
        <w:drawing>
          <wp:inline distT="0" distB="0" distL="0" distR="0" wp14:anchorId="1521A89B" wp14:editId="1521A89C">
            <wp:extent cx="5265593" cy="2106237"/>
            <wp:effectExtent l="19050" t="19050" r="11430" b="27940"/>
            <wp:docPr id="448"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4" cstate="print"/>
                    <a:srcRect/>
                    <a:stretch>
                      <a:fillRect/>
                    </a:stretch>
                  </pic:blipFill>
                  <pic:spPr bwMode="auto">
                    <a:xfrm>
                      <a:off x="0" y="0"/>
                      <a:ext cx="5273510" cy="2109404"/>
                    </a:xfrm>
                    <a:prstGeom prst="rect">
                      <a:avLst/>
                    </a:prstGeom>
                    <a:noFill/>
                    <a:ln w="9525">
                      <a:solidFill>
                        <a:schemeClr val="bg1">
                          <a:lumMod val="75000"/>
                        </a:schemeClr>
                      </a:solidFill>
                      <a:miter lim="800000"/>
                      <a:headEnd/>
                      <a:tailEnd/>
                    </a:ln>
                  </pic:spPr>
                </pic:pic>
              </a:graphicData>
            </a:graphic>
          </wp:inline>
        </w:drawing>
      </w:r>
    </w:p>
    <w:p w14:paraId="1521A19D" w14:textId="2310DD2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418</w:t>
      </w:r>
      <w:r w:rsidR="00073BBC">
        <w:rPr>
          <w:noProof/>
        </w:rPr>
        <w:fldChar w:fldCharType="end"/>
      </w:r>
      <w:r>
        <w:t xml:space="preserve"> Modyfikowalny raport pozycji list wypłat</w:t>
      </w:r>
    </w:p>
    <w:p w14:paraId="1521A19E" w14:textId="77777777" w:rsidR="00BF3491" w:rsidRDefault="00BF3491" w:rsidP="006077D4"/>
    <w:p w14:paraId="1521A19F" w14:textId="77777777" w:rsidR="00BF3491" w:rsidRDefault="00BF3491" w:rsidP="00DA4A5C">
      <w:pPr>
        <w:pStyle w:val="noagowek2zwypunktowaniem11"/>
      </w:pPr>
      <w:bookmarkStart w:id="364" w:name="_Toc432429645"/>
      <w:bookmarkStart w:id="365" w:name="_Toc46914978"/>
      <w:r>
        <w:t>Lista zasiłków i przerw RSA</w:t>
      </w:r>
      <w:bookmarkEnd w:id="364"/>
      <w:bookmarkEnd w:id="365"/>
    </w:p>
    <w:p w14:paraId="1521A1A0" w14:textId="77777777" w:rsidR="00BF3491" w:rsidRDefault="00BF3491" w:rsidP="006077D4">
      <w:r>
        <w:t>System oferuje wprowadzanie zasiłków i przerw dla pracowników. W nagłówku okna znajdują się filtry</w:t>
      </w:r>
      <w:r w:rsidR="00E363C2">
        <w:t>,</w:t>
      </w:r>
      <w:r>
        <w:t xml:space="preserve"> za pomocą których wyszukiwać </w:t>
      </w:r>
      <w:r w:rsidR="00E363C2">
        <w:t xml:space="preserve">można </w:t>
      </w:r>
      <w:r>
        <w:t>zasiłki czy przerwy dla danego pracownika lub też w konkretnym zakresie czasu, a także po ich rodzaju.</w:t>
      </w:r>
    </w:p>
    <w:p w14:paraId="1521A1A1" w14:textId="77777777" w:rsidR="00BF3491" w:rsidRDefault="00BF3491" w:rsidP="006077D4">
      <w:r>
        <w:rPr>
          <w:noProof/>
          <w:lang w:eastAsia="pl-PL"/>
        </w:rPr>
        <w:lastRenderedPageBreak/>
        <w:drawing>
          <wp:inline distT="0" distB="0" distL="0" distR="0" wp14:anchorId="1521A89D" wp14:editId="1521A89E">
            <wp:extent cx="4876800" cy="3083714"/>
            <wp:effectExtent l="0" t="0" r="0" b="2540"/>
            <wp:docPr id="77" name="Obraz 76"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5" cstate="print"/>
                    <a:stretch>
                      <a:fillRect/>
                    </a:stretch>
                  </pic:blipFill>
                  <pic:spPr>
                    <a:xfrm>
                      <a:off x="0" y="0"/>
                      <a:ext cx="4880023" cy="3085752"/>
                    </a:xfrm>
                    <a:prstGeom prst="rect">
                      <a:avLst/>
                    </a:prstGeom>
                  </pic:spPr>
                </pic:pic>
              </a:graphicData>
            </a:graphic>
          </wp:inline>
        </w:drawing>
      </w:r>
    </w:p>
    <w:p w14:paraId="1521A1A2" w14:textId="3F37D026" w:rsidR="00BF3491" w:rsidRPr="00327E96"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419</w:t>
      </w:r>
      <w:r w:rsidR="00073BBC">
        <w:rPr>
          <w:noProof/>
        </w:rPr>
        <w:fldChar w:fldCharType="end"/>
      </w:r>
      <w:r>
        <w:t xml:space="preserve"> Okno z listą zasiłków</w:t>
      </w:r>
    </w:p>
    <w:p w14:paraId="1521A1A3" w14:textId="77777777" w:rsidR="00BF3491" w:rsidRDefault="00BF3491" w:rsidP="006077D4">
      <w:r>
        <w:t>Poniższe okno przedstawia edycję zasiłku ZUS dla pracownika.</w:t>
      </w:r>
    </w:p>
    <w:p w14:paraId="1521A1A4" w14:textId="77777777" w:rsidR="00BF3491" w:rsidRDefault="0087108A" w:rsidP="006077D4">
      <w:r>
        <w:rPr>
          <w:noProof/>
          <w:lang w:eastAsia="pl-PL"/>
        </w:rPr>
        <w:drawing>
          <wp:inline distT="0" distB="0" distL="0" distR="0" wp14:anchorId="1521A89F" wp14:editId="1521A8A0">
            <wp:extent cx="5759450" cy="3976704"/>
            <wp:effectExtent l="0" t="0" r="0" b="5080"/>
            <wp:docPr id="666" name="Obraz 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6" cstate="print"/>
                    <a:stretch>
                      <a:fillRect/>
                    </a:stretch>
                  </pic:blipFill>
                  <pic:spPr>
                    <a:xfrm>
                      <a:off x="0" y="0"/>
                      <a:ext cx="5759450" cy="3976704"/>
                    </a:xfrm>
                    <a:prstGeom prst="rect">
                      <a:avLst/>
                    </a:prstGeom>
                  </pic:spPr>
                </pic:pic>
              </a:graphicData>
            </a:graphic>
          </wp:inline>
        </w:drawing>
      </w:r>
    </w:p>
    <w:p w14:paraId="1521A1A5" w14:textId="42EE8E3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420</w:t>
      </w:r>
      <w:r w:rsidR="00073BBC">
        <w:rPr>
          <w:noProof/>
        </w:rPr>
        <w:fldChar w:fldCharType="end"/>
      </w:r>
      <w:r>
        <w:t xml:space="preserve"> Okno edycji zasiłku ZUS</w:t>
      </w:r>
      <w:r w:rsidR="0087108A">
        <w:t xml:space="preserve"> z opcją korekty</w:t>
      </w:r>
    </w:p>
    <w:p w14:paraId="1521A1A6" w14:textId="77777777" w:rsidR="00BF3491" w:rsidRDefault="00BF3491" w:rsidP="006077D4"/>
    <w:p w14:paraId="1521A1A7" w14:textId="77777777" w:rsidR="0087108A" w:rsidRDefault="0087108A" w:rsidP="006077D4"/>
    <w:p w14:paraId="1521A1A8" w14:textId="77777777" w:rsidR="0087108A" w:rsidRDefault="0087108A" w:rsidP="0087108A">
      <w:r>
        <w:lastRenderedPageBreak/>
        <w:t>Przed przystąpieniem do korygowania rozliczonego zasiłku czy przerwy należy wcześniej skorygować pozycję listy wypłat.</w:t>
      </w:r>
    </w:p>
    <w:p w14:paraId="1521A1A9" w14:textId="77777777" w:rsidR="0087108A" w:rsidRDefault="0087108A" w:rsidP="006077D4">
      <w:r>
        <w:rPr>
          <w:noProof/>
          <w:lang w:eastAsia="pl-PL"/>
        </w:rPr>
        <w:drawing>
          <wp:inline distT="0" distB="0" distL="0" distR="0" wp14:anchorId="1521A8A1" wp14:editId="1521A8A2">
            <wp:extent cx="5759450" cy="2279526"/>
            <wp:effectExtent l="0" t="0" r="0" b="6985"/>
            <wp:docPr id="667" name="Obraz 4"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7" cstate="print"/>
                    <a:stretch>
                      <a:fillRect/>
                    </a:stretch>
                  </pic:blipFill>
                  <pic:spPr>
                    <a:xfrm>
                      <a:off x="0" y="0"/>
                      <a:ext cx="5759450" cy="2279526"/>
                    </a:xfrm>
                    <a:prstGeom prst="rect">
                      <a:avLst/>
                    </a:prstGeom>
                  </pic:spPr>
                </pic:pic>
              </a:graphicData>
            </a:graphic>
          </wp:inline>
        </w:drawing>
      </w:r>
    </w:p>
    <w:p w14:paraId="1521A1AA" w14:textId="77777777" w:rsidR="00BF3491" w:rsidRDefault="00BF3491" w:rsidP="006077D4">
      <w:r>
        <w:t>Podczas filtrowania zasiłków dla konkretnego pracownika system umożliwia wykonanie raportu wydruku za pomocą dostępnej opcji.</w:t>
      </w:r>
    </w:p>
    <w:p w14:paraId="1521A1AB" w14:textId="77777777" w:rsidR="00BF3491" w:rsidRDefault="00BF3491" w:rsidP="006077D4">
      <w:r>
        <w:rPr>
          <w:noProof/>
          <w:lang w:eastAsia="pl-PL"/>
        </w:rPr>
        <w:drawing>
          <wp:inline distT="0" distB="0" distL="0" distR="0" wp14:anchorId="1521A8A3" wp14:editId="1521A8A4">
            <wp:extent cx="4101659" cy="1911928"/>
            <wp:effectExtent l="0" t="0" r="0" b="0"/>
            <wp:docPr id="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8" cstate="print"/>
                    <a:stretch>
                      <a:fillRect/>
                    </a:stretch>
                  </pic:blipFill>
                  <pic:spPr bwMode="auto">
                    <a:xfrm>
                      <a:off x="0" y="0"/>
                      <a:ext cx="4108747" cy="1915232"/>
                    </a:xfrm>
                    <a:prstGeom prst="rect">
                      <a:avLst/>
                    </a:prstGeom>
                    <a:noFill/>
                    <a:ln w="9525">
                      <a:noFill/>
                      <a:miter lim="800000"/>
                      <a:headEnd/>
                      <a:tailEnd/>
                    </a:ln>
                  </pic:spPr>
                </pic:pic>
              </a:graphicData>
            </a:graphic>
          </wp:inline>
        </w:drawing>
      </w:r>
    </w:p>
    <w:p w14:paraId="1521A1AC" w14:textId="20F059D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421</w:t>
      </w:r>
      <w:r w:rsidR="00073BBC">
        <w:rPr>
          <w:noProof/>
        </w:rPr>
        <w:fldChar w:fldCharType="end"/>
      </w:r>
      <w:r>
        <w:t xml:space="preserve"> Opcja wykonania wydruku karty zasiłkowej pracownika</w:t>
      </w:r>
    </w:p>
    <w:p w14:paraId="1521A1AD" w14:textId="77777777" w:rsidR="00BF3491" w:rsidRDefault="00BF3491" w:rsidP="006077D4"/>
    <w:p w14:paraId="1521A1AE" w14:textId="77777777" w:rsidR="00BF3491" w:rsidRDefault="00BF3491" w:rsidP="00DA4A5C">
      <w:pPr>
        <w:pStyle w:val="Nagowek3zwypunktowaniem111"/>
      </w:pPr>
      <w:bookmarkStart w:id="366" w:name="_Toc432429646"/>
      <w:bookmarkStart w:id="367" w:name="_Toc46914979"/>
      <w:r>
        <w:t>Raport wydruku: Karta zasiłkowa</w:t>
      </w:r>
      <w:bookmarkEnd w:id="366"/>
      <w:bookmarkEnd w:id="367"/>
    </w:p>
    <w:p w14:paraId="1521A1AF" w14:textId="77777777" w:rsidR="00BF3491" w:rsidRDefault="00BF3491" w:rsidP="006077D4">
      <w:r>
        <w:rPr>
          <w:noProof/>
          <w:lang w:eastAsia="pl-PL"/>
        </w:rPr>
        <w:drawing>
          <wp:inline distT="0" distB="0" distL="0" distR="0" wp14:anchorId="1521A8A5" wp14:editId="1521A8A6">
            <wp:extent cx="5191125" cy="971187"/>
            <wp:effectExtent l="19050" t="19050" r="28575" b="19413"/>
            <wp:docPr id="5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9" cstate="print"/>
                    <a:srcRect/>
                    <a:stretch>
                      <a:fillRect/>
                    </a:stretch>
                  </pic:blipFill>
                  <pic:spPr bwMode="auto">
                    <a:xfrm>
                      <a:off x="0" y="0"/>
                      <a:ext cx="5191125" cy="971187"/>
                    </a:xfrm>
                    <a:prstGeom prst="rect">
                      <a:avLst/>
                    </a:prstGeom>
                    <a:noFill/>
                    <a:ln w="9525">
                      <a:solidFill>
                        <a:schemeClr val="bg1">
                          <a:lumMod val="75000"/>
                        </a:schemeClr>
                      </a:solidFill>
                      <a:miter lim="800000"/>
                      <a:headEnd/>
                      <a:tailEnd/>
                    </a:ln>
                  </pic:spPr>
                </pic:pic>
              </a:graphicData>
            </a:graphic>
          </wp:inline>
        </w:drawing>
      </w:r>
    </w:p>
    <w:p w14:paraId="1521A1B0" w14:textId="62240BC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422</w:t>
      </w:r>
      <w:r w:rsidR="00073BBC">
        <w:rPr>
          <w:noProof/>
        </w:rPr>
        <w:fldChar w:fldCharType="end"/>
      </w:r>
      <w:r>
        <w:t xml:space="preserve"> Raport wydruku karty zasiłkowej dla pracownika</w:t>
      </w:r>
    </w:p>
    <w:p w14:paraId="1521A1B1" w14:textId="77777777" w:rsidR="00BF3491" w:rsidRDefault="00BF3491" w:rsidP="006077D4"/>
    <w:p w14:paraId="1521A1B2" w14:textId="77777777" w:rsidR="00BF3491" w:rsidRPr="00030982" w:rsidRDefault="00BF3491" w:rsidP="006077D4">
      <w:r>
        <w:t>Okno poniżej przedstawia zakładkę z listą przerw w pracy.</w:t>
      </w:r>
    </w:p>
    <w:p w14:paraId="1521A1B3" w14:textId="77777777" w:rsidR="00BF3491" w:rsidRDefault="00BF3491" w:rsidP="006077D4">
      <w:r>
        <w:rPr>
          <w:noProof/>
          <w:lang w:eastAsia="pl-PL"/>
        </w:rPr>
        <w:lastRenderedPageBreak/>
        <w:drawing>
          <wp:inline distT="0" distB="0" distL="0" distR="0" wp14:anchorId="1521A8A7" wp14:editId="1521A8A8">
            <wp:extent cx="5210355" cy="1828800"/>
            <wp:effectExtent l="0" t="0" r="9525" b="0"/>
            <wp:docPr id="39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0" cstate="print"/>
                    <a:srcRect/>
                    <a:stretch>
                      <a:fillRect/>
                    </a:stretch>
                  </pic:blipFill>
                  <pic:spPr bwMode="auto">
                    <a:xfrm>
                      <a:off x="0" y="0"/>
                      <a:ext cx="5219278" cy="1831932"/>
                    </a:xfrm>
                    <a:prstGeom prst="rect">
                      <a:avLst/>
                    </a:prstGeom>
                    <a:noFill/>
                    <a:ln w="9525">
                      <a:noFill/>
                      <a:miter lim="800000"/>
                      <a:headEnd/>
                      <a:tailEnd/>
                    </a:ln>
                  </pic:spPr>
                </pic:pic>
              </a:graphicData>
            </a:graphic>
          </wp:inline>
        </w:drawing>
      </w:r>
    </w:p>
    <w:p w14:paraId="1521A1B4" w14:textId="098BCEE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423</w:t>
      </w:r>
      <w:r w:rsidR="00073BBC">
        <w:rPr>
          <w:noProof/>
        </w:rPr>
        <w:fldChar w:fldCharType="end"/>
      </w:r>
      <w:r>
        <w:t xml:space="preserve"> Okno z listą przerw w pracy</w:t>
      </w:r>
    </w:p>
    <w:p w14:paraId="1521A1B5" w14:textId="77777777" w:rsidR="00BF3491" w:rsidRDefault="00BF3491" w:rsidP="006077D4"/>
    <w:p w14:paraId="1521A1B6" w14:textId="77777777" w:rsidR="00BF3491" w:rsidRDefault="00BF3491" w:rsidP="006077D4">
      <w:r>
        <w:t>Edycję przerwy w pracy przedstawia okno poniżej.</w:t>
      </w:r>
    </w:p>
    <w:p w14:paraId="1521A1B7" w14:textId="77777777" w:rsidR="00BF3491" w:rsidRDefault="00BF3491" w:rsidP="006077D4">
      <w:r>
        <w:rPr>
          <w:noProof/>
          <w:lang w:eastAsia="pl-PL"/>
        </w:rPr>
        <w:drawing>
          <wp:inline distT="0" distB="0" distL="0" distR="0" wp14:anchorId="1521A8A9" wp14:editId="1521A8AA">
            <wp:extent cx="5066042" cy="3048000"/>
            <wp:effectExtent l="19050" t="0" r="1258" b="0"/>
            <wp:docPr id="39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1" cstate="print"/>
                    <a:srcRect/>
                    <a:stretch>
                      <a:fillRect/>
                    </a:stretch>
                  </pic:blipFill>
                  <pic:spPr bwMode="auto">
                    <a:xfrm>
                      <a:off x="0" y="0"/>
                      <a:ext cx="5073969" cy="3052769"/>
                    </a:xfrm>
                    <a:prstGeom prst="rect">
                      <a:avLst/>
                    </a:prstGeom>
                    <a:noFill/>
                    <a:ln w="9525">
                      <a:noFill/>
                      <a:miter lim="800000"/>
                      <a:headEnd/>
                      <a:tailEnd/>
                    </a:ln>
                  </pic:spPr>
                </pic:pic>
              </a:graphicData>
            </a:graphic>
          </wp:inline>
        </w:drawing>
      </w:r>
    </w:p>
    <w:p w14:paraId="1521A1B8" w14:textId="5B3E7F3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424</w:t>
      </w:r>
      <w:r w:rsidR="00073BBC">
        <w:rPr>
          <w:noProof/>
        </w:rPr>
        <w:fldChar w:fldCharType="end"/>
      </w:r>
      <w:r>
        <w:t xml:space="preserve"> Okno edycji przerw w pracy</w:t>
      </w:r>
    </w:p>
    <w:p w14:paraId="1521A1B9" w14:textId="77777777" w:rsidR="00BF3491" w:rsidRDefault="00BF3491" w:rsidP="006077D4"/>
    <w:p w14:paraId="1521A1BA" w14:textId="77777777" w:rsidR="00BF3491" w:rsidRDefault="00BF3491" w:rsidP="00DA4A5C">
      <w:pPr>
        <w:pStyle w:val="noagowek2zwypunktowaniem11"/>
      </w:pPr>
      <w:bookmarkStart w:id="368" w:name="_Toc432429647"/>
      <w:bookmarkStart w:id="369" w:name="_Toc46914980"/>
      <w:r>
        <w:t>Lista deklaracji ZUS</w:t>
      </w:r>
      <w:bookmarkEnd w:id="368"/>
      <w:bookmarkEnd w:id="369"/>
    </w:p>
    <w:p w14:paraId="1521A1BB" w14:textId="77777777" w:rsidR="00BF3491" w:rsidRDefault="00BF3491" w:rsidP="006077D4">
      <w:r>
        <w:t>Przygotowanie i wysyłka deklaracji ZUS-DRA odbywa się za pomocą opcji ‘Lista deklaracji ZUS’.</w:t>
      </w:r>
    </w:p>
    <w:p w14:paraId="1521A1BC" w14:textId="77777777" w:rsidR="00BF3491" w:rsidRDefault="00BF3491" w:rsidP="006077D4">
      <w:r>
        <w:rPr>
          <w:noProof/>
          <w:lang w:eastAsia="pl-PL"/>
        </w:rPr>
        <w:lastRenderedPageBreak/>
        <w:drawing>
          <wp:inline distT="0" distB="0" distL="0" distR="0" wp14:anchorId="1521A8AB" wp14:editId="1521A8AC">
            <wp:extent cx="5084560" cy="3265314"/>
            <wp:effectExtent l="0" t="0" r="1905" b="0"/>
            <wp:docPr id="39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2" cstate="print"/>
                    <a:stretch>
                      <a:fillRect/>
                    </a:stretch>
                  </pic:blipFill>
                  <pic:spPr bwMode="auto">
                    <a:xfrm>
                      <a:off x="0" y="0"/>
                      <a:ext cx="5087777" cy="3267380"/>
                    </a:xfrm>
                    <a:prstGeom prst="rect">
                      <a:avLst/>
                    </a:prstGeom>
                    <a:noFill/>
                    <a:ln w="9525">
                      <a:noFill/>
                      <a:miter lim="800000"/>
                      <a:headEnd/>
                      <a:tailEnd/>
                    </a:ln>
                  </pic:spPr>
                </pic:pic>
              </a:graphicData>
            </a:graphic>
          </wp:inline>
        </w:drawing>
      </w:r>
    </w:p>
    <w:p w14:paraId="1521A1BD" w14:textId="265B813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425</w:t>
      </w:r>
      <w:r w:rsidR="00073BBC">
        <w:rPr>
          <w:noProof/>
        </w:rPr>
        <w:fldChar w:fldCharType="end"/>
      </w:r>
      <w:r>
        <w:t xml:space="preserve"> Okno z listą deklaracji ZUS-DRA</w:t>
      </w:r>
    </w:p>
    <w:p w14:paraId="1521A1BE" w14:textId="77777777" w:rsidR="00BF3491" w:rsidRDefault="00BF3491" w:rsidP="006077D4">
      <w:r>
        <w:t>Tworzenie nowej deklaracji za dany okres odbywa się poprzez opcję ‘Dodaj’</w:t>
      </w:r>
      <w:r w:rsidR="00E363C2">
        <w:t>,</w:t>
      </w:r>
      <w:r>
        <w:t xml:space="preserve"> znajdującą się w górnym menu systemu lub poprzez menu pod prawym klawiszem myszki.</w:t>
      </w:r>
    </w:p>
    <w:p w14:paraId="1521A1BF" w14:textId="77777777" w:rsidR="00BF3491" w:rsidRDefault="00BF3491" w:rsidP="006077D4">
      <w:r>
        <w:rPr>
          <w:noProof/>
          <w:lang w:eastAsia="pl-PL"/>
        </w:rPr>
        <w:drawing>
          <wp:inline distT="0" distB="0" distL="0" distR="0" wp14:anchorId="1521A8AD" wp14:editId="1521A8AE">
            <wp:extent cx="3457575" cy="1949979"/>
            <wp:effectExtent l="19050" t="0" r="9525" b="0"/>
            <wp:docPr id="6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3" cstate="print"/>
                    <a:srcRect/>
                    <a:stretch>
                      <a:fillRect/>
                    </a:stretch>
                  </pic:blipFill>
                  <pic:spPr bwMode="auto">
                    <a:xfrm>
                      <a:off x="0" y="0"/>
                      <a:ext cx="3456883" cy="1949589"/>
                    </a:xfrm>
                    <a:prstGeom prst="rect">
                      <a:avLst/>
                    </a:prstGeom>
                    <a:noFill/>
                    <a:ln w="9525">
                      <a:noFill/>
                      <a:miter lim="800000"/>
                      <a:headEnd/>
                      <a:tailEnd/>
                    </a:ln>
                  </pic:spPr>
                </pic:pic>
              </a:graphicData>
            </a:graphic>
          </wp:inline>
        </w:drawing>
      </w:r>
    </w:p>
    <w:p w14:paraId="1521A1C0" w14:textId="2CC1975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426</w:t>
      </w:r>
      <w:r w:rsidR="00073BBC">
        <w:rPr>
          <w:noProof/>
        </w:rPr>
        <w:fldChar w:fldCharType="end"/>
      </w:r>
      <w:r>
        <w:t xml:space="preserve"> Opcja dodawania nowej deklaracji ZUS-DRA</w:t>
      </w:r>
    </w:p>
    <w:p w14:paraId="1521A1C1" w14:textId="77777777" w:rsidR="00BF3491" w:rsidRDefault="00BF3491" w:rsidP="006077D4"/>
    <w:p w14:paraId="1521A1C2" w14:textId="77777777" w:rsidR="00BF3491" w:rsidRDefault="00BF3491" w:rsidP="006077D4">
      <w:r>
        <w:rPr>
          <w:noProof/>
          <w:lang w:eastAsia="pl-PL"/>
        </w:rPr>
        <w:drawing>
          <wp:inline distT="0" distB="0" distL="0" distR="0" wp14:anchorId="1521A8AF" wp14:editId="1521A8B0">
            <wp:extent cx="1858008" cy="942975"/>
            <wp:effectExtent l="19050" t="0" r="8892" b="0"/>
            <wp:docPr id="6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4" cstate="print"/>
                    <a:srcRect/>
                    <a:stretch>
                      <a:fillRect/>
                    </a:stretch>
                  </pic:blipFill>
                  <pic:spPr bwMode="auto">
                    <a:xfrm>
                      <a:off x="0" y="0"/>
                      <a:ext cx="1871228" cy="949684"/>
                    </a:xfrm>
                    <a:prstGeom prst="rect">
                      <a:avLst/>
                    </a:prstGeom>
                    <a:noFill/>
                    <a:ln w="9525">
                      <a:noFill/>
                      <a:miter lim="800000"/>
                      <a:headEnd/>
                      <a:tailEnd/>
                    </a:ln>
                  </pic:spPr>
                </pic:pic>
              </a:graphicData>
            </a:graphic>
          </wp:inline>
        </w:drawing>
      </w:r>
    </w:p>
    <w:p w14:paraId="1521A1C3" w14:textId="16CFDBC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427</w:t>
      </w:r>
      <w:r w:rsidR="00073BBC">
        <w:rPr>
          <w:noProof/>
        </w:rPr>
        <w:fldChar w:fldCharType="end"/>
      </w:r>
      <w:r>
        <w:t xml:space="preserve"> Okno</w:t>
      </w:r>
      <w:r w:rsidR="00E95B0A">
        <w:t>:</w:t>
      </w:r>
      <w:r w:rsidR="00C32B08">
        <w:t xml:space="preserve"> </w:t>
      </w:r>
      <w:r w:rsidR="00E95B0A">
        <w:t>N</w:t>
      </w:r>
      <w:r>
        <w:t>ow</w:t>
      </w:r>
      <w:r w:rsidR="00E95B0A">
        <w:t>a</w:t>
      </w:r>
      <w:r>
        <w:t xml:space="preserve"> deklaracj</w:t>
      </w:r>
      <w:r w:rsidR="00E95B0A">
        <w:t>a</w:t>
      </w:r>
      <w:r>
        <w:t xml:space="preserve"> ZUS-DRA</w:t>
      </w:r>
    </w:p>
    <w:p w14:paraId="1521A1C4" w14:textId="77777777" w:rsidR="00BF3491" w:rsidRPr="00D811C2" w:rsidRDefault="00BF3491" w:rsidP="006077D4">
      <w:r>
        <w:t>Po wyborze odpowiedniego miesiąca i zapisie na liście deklaracji zostaje dodana nowa deklaracja zbiorcza z raportami imiennymi (RCA, RSA, RZA).</w:t>
      </w:r>
    </w:p>
    <w:p w14:paraId="1521A1C5" w14:textId="77777777" w:rsidR="00BF3491" w:rsidRDefault="00BF3491" w:rsidP="006077D4">
      <w:r>
        <w:rPr>
          <w:noProof/>
          <w:lang w:eastAsia="pl-PL"/>
        </w:rPr>
        <w:lastRenderedPageBreak/>
        <w:drawing>
          <wp:inline distT="0" distB="0" distL="0" distR="0" wp14:anchorId="1521A8B1" wp14:editId="1521A8B2">
            <wp:extent cx="5760720" cy="1437517"/>
            <wp:effectExtent l="19050" t="0" r="0" b="0"/>
            <wp:docPr id="393" name="Obraz 39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35" cstate="print"/>
                    <a:stretch>
                      <a:fillRect/>
                    </a:stretch>
                  </pic:blipFill>
                  <pic:spPr>
                    <a:xfrm>
                      <a:off x="0" y="0"/>
                      <a:ext cx="5760720" cy="1437517"/>
                    </a:xfrm>
                    <a:prstGeom prst="rect">
                      <a:avLst/>
                    </a:prstGeom>
                  </pic:spPr>
                </pic:pic>
              </a:graphicData>
            </a:graphic>
          </wp:inline>
        </w:drawing>
      </w:r>
    </w:p>
    <w:p w14:paraId="1521A1C6" w14:textId="22EE524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428</w:t>
      </w:r>
      <w:r w:rsidR="00073BBC">
        <w:rPr>
          <w:noProof/>
        </w:rPr>
        <w:fldChar w:fldCharType="end"/>
      </w:r>
      <w:r>
        <w:t xml:space="preserve"> Deklaracja ZUS-RCA</w:t>
      </w:r>
    </w:p>
    <w:p w14:paraId="1521A1C7" w14:textId="77777777" w:rsidR="00BF3491" w:rsidRDefault="00BF3491" w:rsidP="006077D4">
      <w:r>
        <w:rPr>
          <w:noProof/>
          <w:lang w:eastAsia="pl-PL"/>
        </w:rPr>
        <w:drawing>
          <wp:inline distT="0" distB="0" distL="0" distR="0" wp14:anchorId="1521A8B3" wp14:editId="1521A8B4">
            <wp:extent cx="5762625" cy="1248568"/>
            <wp:effectExtent l="19050" t="0" r="9525" b="0"/>
            <wp:docPr id="39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6" cstate="print"/>
                    <a:stretch>
                      <a:fillRect/>
                    </a:stretch>
                  </pic:blipFill>
                  <pic:spPr bwMode="auto">
                    <a:xfrm>
                      <a:off x="0" y="0"/>
                      <a:ext cx="5762625" cy="1248568"/>
                    </a:xfrm>
                    <a:prstGeom prst="rect">
                      <a:avLst/>
                    </a:prstGeom>
                    <a:noFill/>
                    <a:ln w="9525">
                      <a:noFill/>
                      <a:miter lim="800000"/>
                      <a:headEnd/>
                      <a:tailEnd/>
                    </a:ln>
                  </pic:spPr>
                </pic:pic>
              </a:graphicData>
            </a:graphic>
          </wp:inline>
        </w:drawing>
      </w:r>
    </w:p>
    <w:p w14:paraId="1521A1C8" w14:textId="2D6BF16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429</w:t>
      </w:r>
      <w:r w:rsidR="00073BBC">
        <w:rPr>
          <w:noProof/>
        </w:rPr>
        <w:fldChar w:fldCharType="end"/>
      </w:r>
      <w:r>
        <w:t xml:space="preserve"> Deklaracja ZUS-RSA</w:t>
      </w:r>
    </w:p>
    <w:p w14:paraId="1521A1C9" w14:textId="77777777" w:rsidR="00BF3491" w:rsidRDefault="00BF3491" w:rsidP="006077D4">
      <w:r>
        <w:rPr>
          <w:noProof/>
          <w:lang w:eastAsia="pl-PL"/>
        </w:rPr>
        <w:drawing>
          <wp:inline distT="0" distB="0" distL="0" distR="0" wp14:anchorId="1521A8B5" wp14:editId="1521A8B6">
            <wp:extent cx="5760720" cy="608330"/>
            <wp:effectExtent l="19050" t="0" r="0" b="0"/>
            <wp:docPr id="67" name="Obraz 66"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37" cstate="print"/>
                    <a:stretch>
                      <a:fillRect/>
                    </a:stretch>
                  </pic:blipFill>
                  <pic:spPr>
                    <a:xfrm>
                      <a:off x="0" y="0"/>
                      <a:ext cx="5760720" cy="608330"/>
                    </a:xfrm>
                    <a:prstGeom prst="rect">
                      <a:avLst/>
                    </a:prstGeom>
                  </pic:spPr>
                </pic:pic>
              </a:graphicData>
            </a:graphic>
          </wp:inline>
        </w:drawing>
      </w:r>
    </w:p>
    <w:p w14:paraId="1521A1CA" w14:textId="09CB261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430</w:t>
      </w:r>
      <w:r w:rsidR="00073BBC">
        <w:rPr>
          <w:noProof/>
        </w:rPr>
        <w:fldChar w:fldCharType="end"/>
      </w:r>
      <w:r>
        <w:t xml:space="preserve"> Deklaracja ZUS-RZA</w:t>
      </w:r>
    </w:p>
    <w:p w14:paraId="1521A1CB" w14:textId="77777777" w:rsidR="00BF3491" w:rsidRDefault="00BF3491" w:rsidP="006077D4">
      <w:r>
        <w:t>Statusy na liście deklaracji ZUS:</w:t>
      </w:r>
    </w:p>
    <w:p w14:paraId="1521A1CC" w14:textId="77777777" w:rsidR="00BF3491" w:rsidRDefault="00BF3491" w:rsidP="006077D4">
      <w:r>
        <w:t>R - Robocze (podlegające edycji z możliwością ponownego naczytania danych)</w:t>
      </w:r>
      <w:r w:rsidR="00E363C2">
        <w:t>,</w:t>
      </w:r>
    </w:p>
    <w:p w14:paraId="1521A1CD" w14:textId="77777777" w:rsidR="00BF3491" w:rsidRDefault="00BF3491" w:rsidP="006077D4">
      <w:r>
        <w:t>Z - Zatwierdzone (nie podlegające edycji ale z możliwością wygenerowania danych do Płatnika)</w:t>
      </w:r>
      <w:r w:rsidR="00E363C2">
        <w:t>,</w:t>
      </w:r>
    </w:p>
    <w:p w14:paraId="1521A1CE" w14:textId="77777777" w:rsidR="00BF3491" w:rsidRDefault="00BF3491" w:rsidP="006077D4">
      <w:r>
        <w:t>W - Wysłane (deklaracje wygenerowane do płatnika w formie pliku ‘</w:t>
      </w:r>
      <w:proofErr w:type="spellStart"/>
      <w:r>
        <w:t>xml</w:t>
      </w:r>
      <w:proofErr w:type="spellEnd"/>
      <w:r>
        <w:t>’)</w:t>
      </w:r>
      <w:r w:rsidR="00E363C2">
        <w:t>.</w:t>
      </w:r>
    </w:p>
    <w:p w14:paraId="1521A1CF" w14:textId="77777777" w:rsidR="00BF3491" w:rsidRDefault="00BF3491" w:rsidP="006077D4"/>
    <w:p w14:paraId="1521A1D0" w14:textId="77777777" w:rsidR="00BF3491" w:rsidRDefault="00BF3491" w:rsidP="00DA4A5C">
      <w:pPr>
        <w:pStyle w:val="Nagowek3zwypunktowaniem111"/>
      </w:pPr>
      <w:bookmarkStart w:id="370" w:name="_Toc432429648"/>
      <w:bookmarkStart w:id="371" w:name="_Toc46914981"/>
      <w:r>
        <w:lastRenderedPageBreak/>
        <w:t>Raport wydruku: Deklaracja ZUS</w:t>
      </w:r>
      <w:bookmarkEnd w:id="370"/>
      <w:bookmarkEnd w:id="371"/>
    </w:p>
    <w:p w14:paraId="1521A1D1" w14:textId="77777777" w:rsidR="00BF3491" w:rsidRPr="0065587D" w:rsidRDefault="00BF3491" w:rsidP="006077D4">
      <w:r>
        <w:rPr>
          <w:noProof/>
          <w:lang w:eastAsia="pl-PL"/>
        </w:rPr>
        <w:drawing>
          <wp:inline distT="0" distB="0" distL="0" distR="0" wp14:anchorId="1521A8B7" wp14:editId="1521A8B8">
            <wp:extent cx="4655127" cy="5189455"/>
            <wp:effectExtent l="19050" t="19050" r="12700" b="11430"/>
            <wp:docPr id="39" name="Obraz 69"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38" cstate="print"/>
                    <a:stretch>
                      <a:fillRect/>
                    </a:stretch>
                  </pic:blipFill>
                  <pic:spPr>
                    <a:xfrm>
                      <a:off x="0" y="0"/>
                      <a:ext cx="4663456" cy="5198740"/>
                    </a:xfrm>
                    <a:prstGeom prst="rect">
                      <a:avLst/>
                    </a:prstGeom>
                    <a:ln>
                      <a:solidFill>
                        <a:schemeClr val="bg1">
                          <a:lumMod val="75000"/>
                        </a:schemeClr>
                      </a:solidFill>
                    </a:ln>
                  </pic:spPr>
                </pic:pic>
              </a:graphicData>
            </a:graphic>
          </wp:inline>
        </w:drawing>
      </w:r>
    </w:p>
    <w:p w14:paraId="1521A1D2" w14:textId="77777777" w:rsidR="00BF3491" w:rsidRDefault="00BF3491" w:rsidP="006077D4"/>
    <w:p w14:paraId="1521A1D3" w14:textId="77777777" w:rsidR="00BF3491" w:rsidRDefault="00BF3491" w:rsidP="00DA4A5C">
      <w:pPr>
        <w:pStyle w:val="noagowek2zwypunktowaniem11"/>
      </w:pPr>
      <w:bookmarkStart w:id="372" w:name="_Toc432429649"/>
      <w:bookmarkStart w:id="373" w:name="_Toc46914982"/>
      <w:r>
        <w:t>Kartoteka podatkowa</w:t>
      </w:r>
      <w:bookmarkEnd w:id="372"/>
      <w:bookmarkEnd w:id="373"/>
    </w:p>
    <w:p w14:paraId="1521A1D4" w14:textId="77777777" w:rsidR="00BF3491" w:rsidRDefault="00BF3491" w:rsidP="006077D4">
      <w:r>
        <w:t>Kartoteka podatkowa aktualizowana jest podczas wypłacania listy.</w:t>
      </w:r>
    </w:p>
    <w:p w14:paraId="1521A1D5" w14:textId="77777777" w:rsidR="00BF3491" w:rsidRDefault="00BF3491" w:rsidP="006077D4">
      <w:r>
        <w:rPr>
          <w:noProof/>
          <w:lang w:eastAsia="pl-PL"/>
        </w:rPr>
        <w:lastRenderedPageBreak/>
        <w:drawing>
          <wp:inline distT="0" distB="0" distL="0" distR="0" wp14:anchorId="1521A8B9" wp14:editId="1521A8BA">
            <wp:extent cx="4762500" cy="3581400"/>
            <wp:effectExtent l="19050" t="0" r="0" b="0"/>
            <wp:docPr id="148" name="Obraz 147"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39" cstate="print"/>
                    <a:stretch>
                      <a:fillRect/>
                    </a:stretch>
                  </pic:blipFill>
                  <pic:spPr>
                    <a:xfrm>
                      <a:off x="0" y="0"/>
                      <a:ext cx="4765699" cy="3583805"/>
                    </a:xfrm>
                    <a:prstGeom prst="rect">
                      <a:avLst/>
                    </a:prstGeom>
                  </pic:spPr>
                </pic:pic>
              </a:graphicData>
            </a:graphic>
          </wp:inline>
        </w:drawing>
      </w:r>
    </w:p>
    <w:p w14:paraId="1521A1D6" w14:textId="36F60A8C" w:rsidR="00BF3491" w:rsidRPr="002F20D9"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431</w:t>
      </w:r>
      <w:r w:rsidR="00073BBC">
        <w:rPr>
          <w:noProof/>
        </w:rPr>
        <w:fldChar w:fldCharType="end"/>
      </w:r>
      <w:r>
        <w:t xml:space="preserve"> Okno kartoteki podatkowej</w:t>
      </w:r>
    </w:p>
    <w:p w14:paraId="1521A1D7" w14:textId="77777777" w:rsidR="00BF3491" w:rsidRDefault="00BF3491" w:rsidP="006077D4"/>
    <w:p w14:paraId="1521A1D8" w14:textId="77777777" w:rsidR="00BF3491" w:rsidRDefault="00BF3491" w:rsidP="006077D4">
      <w:r>
        <w:t xml:space="preserve">Wybierając danego pracownika i używając </w:t>
      </w:r>
      <w:r w:rsidR="00E363C2">
        <w:t xml:space="preserve">podręcznego </w:t>
      </w:r>
      <w:r>
        <w:t>menu</w:t>
      </w:r>
      <w:r w:rsidR="00E363C2">
        <w:t>,</w:t>
      </w:r>
      <w:r>
        <w:t xml:space="preserve"> moż</w:t>
      </w:r>
      <w:r w:rsidR="00E363C2">
        <w:t>na</w:t>
      </w:r>
      <w:r>
        <w:t xml:space="preserve"> wydrukować kartotekę wynagrodzeń bądź wygenerować deklarację PIT.</w:t>
      </w:r>
    </w:p>
    <w:p w14:paraId="1521A1D9" w14:textId="77777777" w:rsidR="00BF3491" w:rsidRDefault="00BF3491" w:rsidP="006077D4">
      <w:r>
        <w:rPr>
          <w:noProof/>
          <w:lang w:eastAsia="pl-PL"/>
        </w:rPr>
        <w:drawing>
          <wp:inline distT="0" distB="0" distL="0" distR="0" wp14:anchorId="1521A8BB" wp14:editId="1521A8BC">
            <wp:extent cx="4800600" cy="973547"/>
            <wp:effectExtent l="19050" t="0" r="0" b="0"/>
            <wp:docPr id="153" name="Obraz 15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40" cstate="print"/>
                    <a:stretch>
                      <a:fillRect/>
                    </a:stretch>
                  </pic:blipFill>
                  <pic:spPr>
                    <a:xfrm>
                      <a:off x="0" y="0"/>
                      <a:ext cx="4829956" cy="979500"/>
                    </a:xfrm>
                    <a:prstGeom prst="rect">
                      <a:avLst/>
                    </a:prstGeom>
                  </pic:spPr>
                </pic:pic>
              </a:graphicData>
            </a:graphic>
          </wp:inline>
        </w:drawing>
      </w:r>
    </w:p>
    <w:p w14:paraId="1521A1DA" w14:textId="4CD2E0F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432</w:t>
      </w:r>
      <w:r w:rsidR="00073BBC">
        <w:rPr>
          <w:noProof/>
        </w:rPr>
        <w:fldChar w:fldCharType="end"/>
      </w:r>
      <w:r>
        <w:t xml:space="preserve"> Opcja generowania deklaracji PIT</w:t>
      </w:r>
    </w:p>
    <w:p w14:paraId="1521A1DB" w14:textId="77777777" w:rsidR="00BF3491" w:rsidRDefault="00B90087" w:rsidP="006077D4">
      <w:r>
        <w:rPr>
          <w:noProof/>
          <w:lang w:eastAsia="pl-PL"/>
        </w:rPr>
        <w:drawing>
          <wp:inline distT="0" distB="0" distL="0" distR="0" wp14:anchorId="1521A8BD" wp14:editId="1521A8BE">
            <wp:extent cx="2206165" cy="1303361"/>
            <wp:effectExtent l="19050" t="0" r="3635" b="0"/>
            <wp:docPr id="23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1" cstate="print"/>
                    <a:srcRect/>
                    <a:stretch>
                      <a:fillRect/>
                    </a:stretch>
                  </pic:blipFill>
                  <pic:spPr bwMode="auto">
                    <a:xfrm>
                      <a:off x="0" y="0"/>
                      <a:ext cx="2206526" cy="1303575"/>
                    </a:xfrm>
                    <a:prstGeom prst="rect">
                      <a:avLst/>
                    </a:prstGeom>
                    <a:noFill/>
                    <a:ln w="9525">
                      <a:noFill/>
                      <a:miter lim="800000"/>
                      <a:headEnd/>
                      <a:tailEnd/>
                    </a:ln>
                  </pic:spPr>
                </pic:pic>
              </a:graphicData>
            </a:graphic>
          </wp:inline>
        </w:drawing>
      </w:r>
    </w:p>
    <w:p w14:paraId="1521A1DC" w14:textId="51498DD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433</w:t>
      </w:r>
      <w:r w:rsidR="00073BBC">
        <w:rPr>
          <w:noProof/>
        </w:rPr>
        <w:fldChar w:fldCharType="end"/>
      </w:r>
      <w:r>
        <w:t xml:space="preserve"> Okno generowania deklaracji PIT</w:t>
      </w:r>
    </w:p>
    <w:p w14:paraId="1521A1DD" w14:textId="77777777" w:rsidR="009D7C7E" w:rsidRDefault="009D7C7E" w:rsidP="006077D4"/>
    <w:p w14:paraId="1521A1DE" w14:textId="77777777" w:rsidR="00BF3491" w:rsidRDefault="00BF3491" w:rsidP="006077D4">
      <w:r>
        <w:lastRenderedPageBreak/>
        <w:t xml:space="preserve">Wygenerowaną deklarację odszukać </w:t>
      </w:r>
      <w:r w:rsidR="00E363C2">
        <w:t xml:space="preserve">można </w:t>
      </w:r>
      <w:r>
        <w:t>albo w zakładce ‘Deklaracje PIT’ dla poszczególnej osoby</w:t>
      </w:r>
      <w:r w:rsidR="00E363C2">
        <w:t>,</w:t>
      </w:r>
      <w:r>
        <w:t xml:space="preserve"> bądź w oknie ‘Deklaracje PIT’ znajdującego się w lewym, głównym menu systemu. </w:t>
      </w:r>
    </w:p>
    <w:p w14:paraId="1521A1DF" w14:textId="77777777" w:rsidR="00BF3491" w:rsidRDefault="00BF3491" w:rsidP="006077D4">
      <w:r>
        <w:rPr>
          <w:noProof/>
          <w:lang w:eastAsia="pl-PL"/>
        </w:rPr>
        <w:drawing>
          <wp:inline distT="0" distB="0" distL="0" distR="0" wp14:anchorId="1521A8BF" wp14:editId="1521A8C0">
            <wp:extent cx="5760720" cy="707662"/>
            <wp:effectExtent l="19050" t="0" r="0" b="0"/>
            <wp:docPr id="178" name="Obraz 177"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42" cstate="print"/>
                    <a:stretch>
                      <a:fillRect/>
                    </a:stretch>
                  </pic:blipFill>
                  <pic:spPr>
                    <a:xfrm>
                      <a:off x="0" y="0"/>
                      <a:ext cx="5760720" cy="707662"/>
                    </a:xfrm>
                    <a:prstGeom prst="rect">
                      <a:avLst/>
                    </a:prstGeom>
                  </pic:spPr>
                </pic:pic>
              </a:graphicData>
            </a:graphic>
          </wp:inline>
        </w:drawing>
      </w:r>
    </w:p>
    <w:p w14:paraId="1521A1E0" w14:textId="15D231B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434</w:t>
      </w:r>
      <w:r w:rsidR="00073BBC">
        <w:rPr>
          <w:noProof/>
        </w:rPr>
        <w:fldChar w:fldCharType="end"/>
      </w:r>
      <w:r w:rsidRPr="00397E1D">
        <w:t>Zakładka deklaracji PIT-11</w:t>
      </w:r>
    </w:p>
    <w:p w14:paraId="1521A1E1" w14:textId="77777777" w:rsidR="00BF3491" w:rsidRDefault="00BF3491" w:rsidP="006077D4"/>
    <w:p w14:paraId="1521A1E2" w14:textId="77777777" w:rsidR="00BF3491" w:rsidRDefault="00BF3491" w:rsidP="00DA4A5C">
      <w:pPr>
        <w:pStyle w:val="noagowek2zwypunktowaniem11"/>
      </w:pPr>
      <w:bookmarkStart w:id="374" w:name="_Toc432429650"/>
      <w:bookmarkStart w:id="375" w:name="_Toc46914983"/>
      <w:r>
        <w:t>Lista deklaracji PIT</w:t>
      </w:r>
      <w:bookmarkEnd w:id="374"/>
      <w:bookmarkEnd w:id="375"/>
    </w:p>
    <w:p w14:paraId="1521A1E3" w14:textId="77777777" w:rsidR="00BF3491" w:rsidRDefault="00BF3491" w:rsidP="006077D4">
      <w:r>
        <w:rPr>
          <w:noProof/>
          <w:lang w:eastAsia="pl-PL"/>
        </w:rPr>
        <w:drawing>
          <wp:inline distT="0" distB="0" distL="0" distR="0" wp14:anchorId="1521A8C1" wp14:editId="1521A8C2">
            <wp:extent cx="4765964" cy="3012089"/>
            <wp:effectExtent l="0" t="0" r="0" b="0"/>
            <wp:docPr id="180" name="Obraz 179"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43" cstate="print"/>
                    <a:stretch>
                      <a:fillRect/>
                    </a:stretch>
                  </pic:blipFill>
                  <pic:spPr>
                    <a:xfrm>
                      <a:off x="0" y="0"/>
                      <a:ext cx="4768923" cy="3013959"/>
                    </a:xfrm>
                    <a:prstGeom prst="rect">
                      <a:avLst/>
                    </a:prstGeom>
                  </pic:spPr>
                </pic:pic>
              </a:graphicData>
            </a:graphic>
          </wp:inline>
        </w:drawing>
      </w:r>
    </w:p>
    <w:p w14:paraId="1521A1E4" w14:textId="38D6E32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435</w:t>
      </w:r>
      <w:r w:rsidR="00073BBC">
        <w:rPr>
          <w:noProof/>
        </w:rPr>
        <w:fldChar w:fldCharType="end"/>
      </w:r>
      <w:r>
        <w:t xml:space="preserve"> Okno z listą deklaracji PIT-11</w:t>
      </w:r>
    </w:p>
    <w:p w14:paraId="1521A1E5" w14:textId="77777777" w:rsidR="00BF3491" w:rsidRDefault="00BF3491" w:rsidP="006077D4"/>
    <w:p w14:paraId="1521A1E6" w14:textId="77777777" w:rsidR="00BF3491" w:rsidRDefault="00BF3491" w:rsidP="006077D4">
      <w:r>
        <w:rPr>
          <w:noProof/>
          <w:lang w:eastAsia="pl-PL"/>
        </w:rPr>
        <w:lastRenderedPageBreak/>
        <w:drawing>
          <wp:inline distT="0" distB="0" distL="0" distR="0" wp14:anchorId="1521A8C3" wp14:editId="1521A8C4">
            <wp:extent cx="3643746" cy="3238157"/>
            <wp:effectExtent l="0" t="0" r="0" b="635"/>
            <wp:docPr id="181" name="Obraz 18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44" cstate="print"/>
                    <a:stretch>
                      <a:fillRect/>
                    </a:stretch>
                  </pic:blipFill>
                  <pic:spPr>
                    <a:xfrm>
                      <a:off x="0" y="0"/>
                      <a:ext cx="3650707" cy="3244344"/>
                    </a:xfrm>
                    <a:prstGeom prst="rect">
                      <a:avLst/>
                    </a:prstGeom>
                  </pic:spPr>
                </pic:pic>
              </a:graphicData>
            </a:graphic>
          </wp:inline>
        </w:drawing>
      </w:r>
    </w:p>
    <w:p w14:paraId="1521A1E7" w14:textId="58528906" w:rsidR="00BF3491" w:rsidRPr="00F65048"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436</w:t>
      </w:r>
      <w:r w:rsidR="00073BBC">
        <w:rPr>
          <w:noProof/>
        </w:rPr>
        <w:fldChar w:fldCharType="end"/>
      </w:r>
      <w:r>
        <w:t xml:space="preserve"> Opcja podglądu wydruku deklaracji PIT-11</w:t>
      </w:r>
    </w:p>
    <w:p w14:paraId="1521A1E8" w14:textId="77777777" w:rsidR="009D7C7E" w:rsidRDefault="009D7C7E" w:rsidP="009D7C7E">
      <w:r>
        <w:t xml:space="preserve">System umożliwia także </w:t>
      </w:r>
      <w:r w:rsidRPr="00CE5872">
        <w:t>generowani</w:t>
      </w:r>
      <w:r>
        <w:t>e</w:t>
      </w:r>
      <w:r w:rsidRPr="00CE5872">
        <w:t xml:space="preserve"> korekt do deklaracji PIT-11, PIT-40, PIT-4R, PIT-8AR</w:t>
      </w:r>
      <w:r>
        <w:t>.</w:t>
      </w:r>
    </w:p>
    <w:p w14:paraId="1521A1E9" w14:textId="77777777" w:rsidR="009D7C7E" w:rsidRDefault="009D7C7E" w:rsidP="00997F65">
      <w:r>
        <w:rPr>
          <w:noProof/>
          <w:lang w:eastAsia="pl-PL"/>
        </w:rPr>
        <w:drawing>
          <wp:inline distT="0" distB="0" distL="0" distR="0" wp14:anchorId="1521A8C5" wp14:editId="1521A8C6">
            <wp:extent cx="5039919" cy="2313296"/>
            <wp:effectExtent l="19050" t="0" r="8331" b="0"/>
            <wp:docPr id="256" name="Obraz 15"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45" cstate="print"/>
                    <a:stretch>
                      <a:fillRect/>
                    </a:stretch>
                  </pic:blipFill>
                  <pic:spPr>
                    <a:xfrm>
                      <a:off x="0" y="0"/>
                      <a:ext cx="5046213" cy="2316185"/>
                    </a:xfrm>
                    <a:prstGeom prst="rect">
                      <a:avLst/>
                    </a:prstGeom>
                  </pic:spPr>
                </pic:pic>
              </a:graphicData>
            </a:graphic>
          </wp:inline>
        </w:drawing>
      </w:r>
    </w:p>
    <w:p w14:paraId="1521A1EA" w14:textId="0F39B430" w:rsidR="009D7C7E" w:rsidRPr="00A06EF8" w:rsidRDefault="009D7C7E" w:rsidP="009D7C7E">
      <w:pPr>
        <w:pStyle w:val="Legenda"/>
      </w:pPr>
      <w:r>
        <w:t xml:space="preserve">Rys. </w:t>
      </w:r>
      <w:fldSimple w:instr=" SEQ Rys. \* ARABIC ">
        <w:r w:rsidR="00A559D8">
          <w:rPr>
            <w:noProof/>
          </w:rPr>
          <w:t>437</w:t>
        </w:r>
      </w:fldSimple>
      <w:r>
        <w:t xml:space="preserve"> Opcja generowania korekty dla deklaracji PIT</w:t>
      </w:r>
    </w:p>
    <w:p w14:paraId="1521A1EB" w14:textId="77777777" w:rsidR="00BF3491" w:rsidRDefault="00BF3491" w:rsidP="006077D4"/>
    <w:p w14:paraId="1521A1EC" w14:textId="77777777" w:rsidR="00FC4D91" w:rsidRDefault="00FC4D91">
      <w:pPr>
        <w:jc w:val="left"/>
      </w:pPr>
      <w:r>
        <w:br w:type="page"/>
      </w:r>
    </w:p>
    <w:p w14:paraId="1521A1ED" w14:textId="77777777" w:rsidR="00BF3491" w:rsidRDefault="00BF3491" w:rsidP="00DA4A5C">
      <w:pPr>
        <w:pStyle w:val="noagowek2zwypunktowaniem11"/>
      </w:pPr>
      <w:bookmarkStart w:id="376" w:name="_Toc432429651"/>
      <w:bookmarkStart w:id="377" w:name="_Toc46914984"/>
      <w:r>
        <w:lastRenderedPageBreak/>
        <w:t>Definicje personelu</w:t>
      </w:r>
      <w:bookmarkEnd w:id="376"/>
      <w:bookmarkEnd w:id="377"/>
    </w:p>
    <w:p w14:paraId="1521A1EE" w14:textId="77777777" w:rsidR="00BF3491" w:rsidRDefault="00BF3491" w:rsidP="006077D4">
      <w:r>
        <w:t>Przed przystąpieniem do pracy z modułem PERSONEL należy zdefiniować i</w:t>
      </w:r>
      <w:r w:rsidR="00B41A2D">
        <w:t> </w:t>
      </w:r>
      <w:r>
        <w:t>sprawdzić poprawność definicji i słowników. Szczególną uwagę należy zwrócić na te elementy, które będą występowały przy przeliczaniu list wynagrodzeń.</w:t>
      </w:r>
    </w:p>
    <w:p w14:paraId="1521A1EF" w14:textId="77777777" w:rsidR="00BF3491" w:rsidRDefault="00BF3491" w:rsidP="006077D4">
      <w:r>
        <w:t>Dostęp do definicji jest możliwy poprzez główne menu systemu.</w:t>
      </w:r>
    </w:p>
    <w:p w14:paraId="1521A1F0" w14:textId="77777777" w:rsidR="00BF3491" w:rsidRDefault="00BF3491" w:rsidP="006077D4">
      <w:r>
        <w:rPr>
          <w:noProof/>
          <w:lang w:eastAsia="pl-PL"/>
        </w:rPr>
        <w:drawing>
          <wp:inline distT="0" distB="0" distL="0" distR="0" wp14:anchorId="1521A8C7" wp14:editId="1521A8C8">
            <wp:extent cx="1704109" cy="2323785"/>
            <wp:effectExtent l="0" t="0" r="0" b="635"/>
            <wp:docPr id="13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6" cstate="print"/>
                    <a:srcRect/>
                    <a:stretch>
                      <a:fillRect/>
                    </a:stretch>
                  </pic:blipFill>
                  <pic:spPr bwMode="auto">
                    <a:xfrm>
                      <a:off x="0" y="0"/>
                      <a:ext cx="1706146" cy="2326563"/>
                    </a:xfrm>
                    <a:prstGeom prst="rect">
                      <a:avLst/>
                    </a:prstGeom>
                    <a:noFill/>
                    <a:ln w="9525">
                      <a:noFill/>
                      <a:miter lim="800000"/>
                      <a:headEnd/>
                      <a:tailEnd/>
                    </a:ln>
                  </pic:spPr>
                </pic:pic>
              </a:graphicData>
            </a:graphic>
          </wp:inline>
        </w:drawing>
      </w:r>
    </w:p>
    <w:p w14:paraId="1521A1F1" w14:textId="6C4A741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438</w:t>
      </w:r>
      <w:r w:rsidR="00073BBC">
        <w:rPr>
          <w:noProof/>
        </w:rPr>
        <w:fldChar w:fldCharType="end"/>
      </w:r>
      <w:r>
        <w:t xml:space="preserve"> Menu główne systemu z opcją Definicje personelu</w:t>
      </w:r>
    </w:p>
    <w:p w14:paraId="1521A1F2" w14:textId="77777777" w:rsidR="00BF3491" w:rsidRDefault="00BF3491" w:rsidP="00DA4A5C">
      <w:pPr>
        <w:pStyle w:val="Nagowek3zwypunktowaniem111"/>
      </w:pPr>
      <w:bookmarkStart w:id="378" w:name="_Toc432429652"/>
      <w:bookmarkStart w:id="379" w:name="_Toc46914985"/>
      <w:r>
        <w:t>Komórki i grupy</w:t>
      </w:r>
      <w:bookmarkEnd w:id="378"/>
      <w:bookmarkEnd w:id="379"/>
    </w:p>
    <w:p w14:paraId="1521A1F3" w14:textId="77777777" w:rsidR="00BF3491" w:rsidRDefault="00003D0F" w:rsidP="006077D4">
      <w:r>
        <w:rPr>
          <w:noProof/>
          <w:lang w:eastAsia="pl-PL"/>
        </w:rPr>
        <w:drawing>
          <wp:inline distT="0" distB="0" distL="0" distR="0" wp14:anchorId="1521A8C9" wp14:editId="1521A8CA">
            <wp:extent cx="5753100" cy="3886200"/>
            <wp:effectExtent l="0" t="0" r="0" b="0"/>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753100" cy="3886200"/>
                    </a:xfrm>
                    <a:prstGeom prst="rect">
                      <a:avLst/>
                    </a:prstGeom>
                    <a:noFill/>
                    <a:ln>
                      <a:noFill/>
                    </a:ln>
                  </pic:spPr>
                </pic:pic>
              </a:graphicData>
            </a:graphic>
          </wp:inline>
        </w:drawing>
      </w:r>
    </w:p>
    <w:p w14:paraId="1521A1F4" w14:textId="75535F2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439</w:t>
      </w:r>
      <w:r w:rsidR="00073BBC">
        <w:rPr>
          <w:noProof/>
        </w:rPr>
        <w:fldChar w:fldCharType="end"/>
      </w:r>
      <w:r>
        <w:t xml:space="preserve"> Okno Definicje i sło</w:t>
      </w:r>
      <w:r w:rsidR="00003D0F">
        <w:t>wniki z zakładką Komórki, listy wypłat</w:t>
      </w:r>
    </w:p>
    <w:p w14:paraId="1521A1F5" w14:textId="77777777" w:rsidR="00FB4607" w:rsidRDefault="001304AD" w:rsidP="00FB4607">
      <w:r>
        <w:t>Wyjaśnienia dotyczące wybranych grup wypłat:</w:t>
      </w:r>
    </w:p>
    <w:p w14:paraId="1521A1F6" w14:textId="77777777" w:rsidR="001304AD" w:rsidRDefault="001304AD" w:rsidP="00FB4607">
      <w:r>
        <w:lastRenderedPageBreak/>
        <w:t>- Umowy ryczałtowe</w:t>
      </w:r>
      <w:r w:rsidR="007C6580">
        <w:t xml:space="preserve"> (UCP Ryczałt)</w:t>
      </w:r>
    </w:p>
    <w:p w14:paraId="1521A1F7" w14:textId="77777777" w:rsidR="007C6580" w:rsidRDefault="007C6580" w:rsidP="00FB4607">
      <w:r>
        <w:rPr>
          <w:noProof/>
          <w:lang w:eastAsia="pl-PL"/>
        </w:rPr>
        <w:drawing>
          <wp:inline distT="0" distB="0" distL="0" distR="0" wp14:anchorId="1521A8CB" wp14:editId="1521A8CC">
            <wp:extent cx="5753100" cy="3886200"/>
            <wp:effectExtent l="0" t="0" r="0" b="0"/>
            <wp:docPr id="663" name="Obraz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753100" cy="3886200"/>
                    </a:xfrm>
                    <a:prstGeom prst="rect">
                      <a:avLst/>
                    </a:prstGeom>
                    <a:noFill/>
                    <a:ln>
                      <a:noFill/>
                    </a:ln>
                  </pic:spPr>
                </pic:pic>
              </a:graphicData>
            </a:graphic>
          </wp:inline>
        </w:drawing>
      </w:r>
    </w:p>
    <w:p w14:paraId="1521A1F8" w14:textId="77777777" w:rsidR="001304AD" w:rsidRDefault="001304AD" w:rsidP="00E11F24">
      <w:r>
        <w:t>Parametr ten określa wartość graniczną umowy ryczałtowej oraz nowy rodzaj listy wypłat. Umowy te wprowadzane są jako umowy zlecenie. Wartość umowy nie może przekraczać zadanej wartości.</w:t>
      </w:r>
    </w:p>
    <w:p w14:paraId="1521A1F9" w14:textId="77777777" w:rsidR="0003320B" w:rsidRDefault="0003320B" w:rsidP="0003320B">
      <w:pPr>
        <w:keepNext/>
      </w:pPr>
      <w:r>
        <w:rPr>
          <w:rFonts w:eastAsiaTheme="majorEastAsia"/>
          <w:noProof/>
          <w:lang w:eastAsia="pl-PL"/>
        </w:rPr>
        <w:lastRenderedPageBreak/>
        <w:drawing>
          <wp:inline distT="0" distB="0" distL="0" distR="0" wp14:anchorId="1521A8CD" wp14:editId="1521A8CE">
            <wp:extent cx="3488983" cy="4762500"/>
            <wp:effectExtent l="19050" t="0" r="0" b="0"/>
            <wp:docPr id="54" name="Obraz 4"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49" cstate="print"/>
                    <a:stretch>
                      <a:fillRect/>
                    </a:stretch>
                  </pic:blipFill>
                  <pic:spPr>
                    <a:xfrm>
                      <a:off x="0" y="0"/>
                      <a:ext cx="3489470" cy="4763165"/>
                    </a:xfrm>
                    <a:prstGeom prst="rect">
                      <a:avLst/>
                    </a:prstGeom>
                  </pic:spPr>
                </pic:pic>
              </a:graphicData>
            </a:graphic>
          </wp:inline>
        </w:drawing>
      </w:r>
    </w:p>
    <w:p w14:paraId="1521A1FA" w14:textId="7202D6D1" w:rsidR="0003320B" w:rsidRDefault="0003320B" w:rsidP="0003320B">
      <w:pPr>
        <w:pStyle w:val="Legenda"/>
      </w:pPr>
      <w:r>
        <w:t xml:space="preserve">Rys. </w:t>
      </w:r>
      <w:fldSimple w:instr=" SEQ Rys. \* ARABIC ">
        <w:r w:rsidR="00A559D8">
          <w:rPr>
            <w:noProof/>
          </w:rPr>
          <w:t>440</w:t>
        </w:r>
      </w:fldSimple>
      <w:r>
        <w:t xml:space="preserve"> Edycja grupy wypłat Ryczałt</w:t>
      </w:r>
    </w:p>
    <w:p w14:paraId="1521A1FB" w14:textId="77777777" w:rsidR="001304AD" w:rsidRDefault="007C6580" w:rsidP="00FB4607">
      <w:r>
        <w:t>Przykład wprowadzania nowej umowy cywilno-prawnej - Ryczałt.</w:t>
      </w:r>
    </w:p>
    <w:p w14:paraId="1521A1FC" w14:textId="77777777" w:rsidR="007C6580" w:rsidRDefault="007C6580" w:rsidP="007C6580">
      <w:pPr>
        <w:keepNext/>
      </w:pPr>
      <w:r>
        <w:rPr>
          <w:noProof/>
          <w:lang w:eastAsia="pl-PL"/>
        </w:rPr>
        <w:lastRenderedPageBreak/>
        <w:drawing>
          <wp:inline distT="0" distB="0" distL="0" distR="0" wp14:anchorId="1521A8CF" wp14:editId="1521A8D0">
            <wp:extent cx="5759450" cy="4501186"/>
            <wp:effectExtent l="0" t="0" r="0" b="0"/>
            <wp:docPr id="664" name="Obraz 1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50" cstate="print"/>
                    <a:stretch>
                      <a:fillRect/>
                    </a:stretch>
                  </pic:blipFill>
                  <pic:spPr>
                    <a:xfrm>
                      <a:off x="0" y="0"/>
                      <a:ext cx="5759450" cy="4501186"/>
                    </a:xfrm>
                    <a:prstGeom prst="rect">
                      <a:avLst/>
                    </a:prstGeom>
                  </pic:spPr>
                </pic:pic>
              </a:graphicData>
            </a:graphic>
          </wp:inline>
        </w:drawing>
      </w:r>
    </w:p>
    <w:p w14:paraId="1521A1FD" w14:textId="0D3C85A4" w:rsidR="007C6580" w:rsidRDefault="007C6580" w:rsidP="007C6580">
      <w:pPr>
        <w:pStyle w:val="Legenda"/>
      </w:pPr>
      <w:r>
        <w:t xml:space="preserve">Rys. </w:t>
      </w:r>
      <w:fldSimple w:instr=" SEQ Rys. \* ARABIC ">
        <w:r w:rsidR="00A559D8">
          <w:rPr>
            <w:noProof/>
          </w:rPr>
          <w:t>441</w:t>
        </w:r>
      </w:fldSimple>
      <w:r>
        <w:t xml:space="preserve"> Wprowadzanie nowej umowy cywilno-prawnej - Ryczałt</w:t>
      </w:r>
    </w:p>
    <w:p w14:paraId="1521A1FE" w14:textId="77777777" w:rsidR="001304AD" w:rsidRDefault="001304AD" w:rsidP="00FB4607"/>
    <w:p w14:paraId="1521A1FF" w14:textId="77777777" w:rsidR="00EC4C6C" w:rsidRDefault="00EC4C6C" w:rsidP="00FB4607">
      <w:r>
        <w:t>Przygotowanie listy wypłat dotyczącej wyżej wspomnianej umowy.</w:t>
      </w:r>
    </w:p>
    <w:p w14:paraId="1521A200" w14:textId="77777777" w:rsidR="00EC4C6C" w:rsidRDefault="00EC4C6C" w:rsidP="00FB4607">
      <w:r>
        <w:rPr>
          <w:noProof/>
          <w:lang w:eastAsia="pl-PL"/>
        </w:rPr>
        <w:lastRenderedPageBreak/>
        <w:drawing>
          <wp:inline distT="0" distB="0" distL="0" distR="0" wp14:anchorId="1521A8D1" wp14:editId="1521A8D2">
            <wp:extent cx="5759450" cy="4413157"/>
            <wp:effectExtent l="0" t="0" r="0" b="6985"/>
            <wp:docPr id="665" name="Obraz 1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51" cstate="print"/>
                    <a:stretch>
                      <a:fillRect/>
                    </a:stretch>
                  </pic:blipFill>
                  <pic:spPr>
                    <a:xfrm>
                      <a:off x="0" y="0"/>
                      <a:ext cx="5759450" cy="4413157"/>
                    </a:xfrm>
                    <a:prstGeom prst="rect">
                      <a:avLst/>
                    </a:prstGeom>
                  </pic:spPr>
                </pic:pic>
              </a:graphicData>
            </a:graphic>
          </wp:inline>
        </w:drawing>
      </w:r>
    </w:p>
    <w:p w14:paraId="1521A201" w14:textId="77777777" w:rsidR="00EC4C6C" w:rsidRPr="00FB4607" w:rsidRDefault="00EC4C6C" w:rsidP="00FB4607"/>
    <w:p w14:paraId="1521A202" w14:textId="77777777" w:rsidR="00BF3491" w:rsidRDefault="00BF3491" w:rsidP="00DA4A5C">
      <w:pPr>
        <w:pStyle w:val="Nagowek3zwypunktowaniem111"/>
      </w:pPr>
      <w:bookmarkStart w:id="380" w:name="_Toc432429653"/>
      <w:bookmarkStart w:id="381" w:name="_Toc46914986"/>
      <w:r>
        <w:t>Słowniki podstawowe</w:t>
      </w:r>
      <w:bookmarkEnd w:id="380"/>
      <w:bookmarkEnd w:id="381"/>
    </w:p>
    <w:p w14:paraId="1521A203" w14:textId="77777777" w:rsidR="00BF3491" w:rsidRDefault="00BF3491" w:rsidP="006077D4">
      <w:r>
        <w:t>‘Słowniki podstawowe’ zawierają listę gmin, a także listę zdefiniowanych zawodów.</w:t>
      </w:r>
    </w:p>
    <w:p w14:paraId="1521A204" w14:textId="77777777" w:rsidR="00BF3491" w:rsidRDefault="006A244D" w:rsidP="006077D4">
      <w:r>
        <w:rPr>
          <w:noProof/>
          <w:lang w:eastAsia="pl-PL"/>
        </w:rPr>
        <w:lastRenderedPageBreak/>
        <w:drawing>
          <wp:inline distT="0" distB="0" distL="0" distR="0" wp14:anchorId="1521A8D3" wp14:editId="1521A8D4">
            <wp:extent cx="5753100" cy="3876675"/>
            <wp:effectExtent l="0" t="0" r="0" b="9525"/>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753100" cy="3876675"/>
                    </a:xfrm>
                    <a:prstGeom prst="rect">
                      <a:avLst/>
                    </a:prstGeom>
                    <a:noFill/>
                    <a:ln>
                      <a:noFill/>
                    </a:ln>
                  </pic:spPr>
                </pic:pic>
              </a:graphicData>
            </a:graphic>
          </wp:inline>
        </w:drawing>
      </w:r>
    </w:p>
    <w:p w14:paraId="1521A205" w14:textId="5A38E98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442</w:t>
      </w:r>
      <w:r w:rsidR="00073BBC">
        <w:rPr>
          <w:noProof/>
        </w:rPr>
        <w:fldChar w:fldCharType="end"/>
      </w:r>
      <w:r>
        <w:t xml:space="preserve"> Okno Definicje i słowniki z zakładką Słowniki podstawowe</w:t>
      </w:r>
    </w:p>
    <w:p w14:paraId="1521A206" w14:textId="77777777" w:rsidR="002D495E" w:rsidRDefault="002D495E" w:rsidP="002D495E"/>
    <w:p w14:paraId="1521A207" w14:textId="77777777" w:rsidR="00BF3491" w:rsidRDefault="00BF3491" w:rsidP="00DA4A5C">
      <w:pPr>
        <w:pStyle w:val="Nagowek3zwypunktowaniem111"/>
      </w:pPr>
      <w:bookmarkStart w:id="382" w:name="_Toc432429654"/>
      <w:bookmarkStart w:id="383" w:name="_Toc46914987"/>
      <w:r>
        <w:t>Słowniki ZUS-owskie</w:t>
      </w:r>
      <w:bookmarkEnd w:id="382"/>
      <w:bookmarkEnd w:id="383"/>
    </w:p>
    <w:p w14:paraId="1521A208" w14:textId="77777777" w:rsidR="00BF3491" w:rsidRDefault="00BF3491" w:rsidP="006077D4">
      <w:r>
        <w:t>Zakładka z definicją słowników ZUS-owskich, a także z kodami przerw i zasiłków RSA.</w:t>
      </w:r>
    </w:p>
    <w:p w14:paraId="1521A209" w14:textId="77777777" w:rsidR="00BF3491" w:rsidRDefault="006A244D" w:rsidP="006077D4">
      <w:r>
        <w:rPr>
          <w:noProof/>
          <w:lang w:eastAsia="pl-PL"/>
        </w:rPr>
        <w:lastRenderedPageBreak/>
        <w:drawing>
          <wp:inline distT="0" distB="0" distL="0" distR="0" wp14:anchorId="1521A8D5" wp14:editId="1521A8D6">
            <wp:extent cx="5753100" cy="3886200"/>
            <wp:effectExtent l="0" t="0" r="0" b="0"/>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753100" cy="3886200"/>
                    </a:xfrm>
                    <a:prstGeom prst="rect">
                      <a:avLst/>
                    </a:prstGeom>
                    <a:noFill/>
                    <a:ln>
                      <a:noFill/>
                    </a:ln>
                  </pic:spPr>
                </pic:pic>
              </a:graphicData>
            </a:graphic>
          </wp:inline>
        </w:drawing>
      </w:r>
    </w:p>
    <w:p w14:paraId="1521A20A" w14:textId="2FEAE26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443</w:t>
      </w:r>
      <w:r w:rsidR="00073BBC">
        <w:rPr>
          <w:noProof/>
        </w:rPr>
        <w:fldChar w:fldCharType="end"/>
      </w:r>
      <w:r w:rsidR="00C32B08">
        <w:rPr>
          <w:noProof/>
        </w:rPr>
        <w:t xml:space="preserve"> </w:t>
      </w:r>
      <w:r w:rsidRPr="005D7C52">
        <w:t xml:space="preserve">Okno Definicje i słowniki z zakładką </w:t>
      </w:r>
      <w:r>
        <w:t>Słowniki ZUS-owskie</w:t>
      </w:r>
    </w:p>
    <w:p w14:paraId="1521A20B" w14:textId="77777777" w:rsidR="00BF3491" w:rsidRDefault="00BF3491" w:rsidP="006077D4"/>
    <w:p w14:paraId="1521A20C" w14:textId="77777777" w:rsidR="00BF3491" w:rsidRDefault="00BF3491" w:rsidP="00DA4A5C">
      <w:pPr>
        <w:pStyle w:val="Nagowek3zwypunktowaniem111"/>
      </w:pPr>
      <w:bookmarkStart w:id="384" w:name="_Toc432429655"/>
      <w:bookmarkStart w:id="385" w:name="_Toc46914988"/>
      <w:r>
        <w:t>Ewidencja czasu pracy</w:t>
      </w:r>
      <w:bookmarkEnd w:id="384"/>
      <w:bookmarkEnd w:id="385"/>
    </w:p>
    <w:p w14:paraId="1521A20D" w14:textId="77777777" w:rsidR="00BF3491" w:rsidRDefault="00BF3491" w:rsidP="006077D4">
      <w:r>
        <w:t>Zakładka ‘Ewidencja czasu pracy’ pozwala wprowadzić kody czasu pracy, rodzaje absencji, a także kody absencji dla poszczególnych rodzajów urlopów.</w:t>
      </w:r>
      <w:r w:rsidR="00003D0F">
        <w:t xml:space="preserve"> </w:t>
      </w:r>
      <w:r w:rsidR="00003D0F" w:rsidRPr="00003D0F">
        <w:t xml:space="preserve">Wprowadzono </w:t>
      </w:r>
      <w:r w:rsidR="00003D0F">
        <w:t xml:space="preserve">także </w:t>
      </w:r>
      <w:r w:rsidR="00003D0F" w:rsidRPr="00003D0F">
        <w:t>możliwość dodawania danych szczegółowych absencji definiowanych przez użytkownika</w:t>
      </w:r>
      <w:r w:rsidR="00003D0F">
        <w:t>.</w:t>
      </w:r>
    </w:p>
    <w:p w14:paraId="1521A20E" w14:textId="77777777" w:rsidR="00BF3491" w:rsidRDefault="00003D0F" w:rsidP="006077D4">
      <w:r>
        <w:rPr>
          <w:noProof/>
          <w:lang w:eastAsia="pl-PL"/>
        </w:rPr>
        <w:lastRenderedPageBreak/>
        <w:drawing>
          <wp:inline distT="0" distB="0" distL="0" distR="0" wp14:anchorId="1521A8D7" wp14:editId="1521A8D8">
            <wp:extent cx="5753100" cy="3886200"/>
            <wp:effectExtent l="0" t="0" r="0" b="0"/>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753100" cy="3886200"/>
                    </a:xfrm>
                    <a:prstGeom prst="rect">
                      <a:avLst/>
                    </a:prstGeom>
                    <a:noFill/>
                    <a:ln>
                      <a:noFill/>
                    </a:ln>
                  </pic:spPr>
                </pic:pic>
              </a:graphicData>
            </a:graphic>
          </wp:inline>
        </w:drawing>
      </w:r>
    </w:p>
    <w:p w14:paraId="1521A20F" w14:textId="4D8BDC4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444</w:t>
      </w:r>
      <w:r w:rsidR="00073BBC">
        <w:rPr>
          <w:noProof/>
        </w:rPr>
        <w:fldChar w:fldCharType="end"/>
      </w:r>
      <w:r w:rsidR="00C32B08">
        <w:rPr>
          <w:noProof/>
        </w:rPr>
        <w:t xml:space="preserve"> </w:t>
      </w:r>
      <w:r w:rsidRPr="00BB6B73">
        <w:t xml:space="preserve">Okno Definicje i słowniki z zakładką </w:t>
      </w:r>
      <w:r>
        <w:t>Ewidencja czasu pracy</w:t>
      </w:r>
    </w:p>
    <w:p w14:paraId="1521A210" w14:textId="77777777" w:rsidR="00BF3491" w:rsidRDefault="00BF3491" w:rsidP="00DA4A5C">
      <w:pPr>
        <w:pStyle w:val="Nagowek3zwypunktowaniem111"/>
      </w:pPr>
      <w:bookmarkStart w:id="386" w:name="_Toc432429656"/>
      <w:bookmarkStart w:id="387" w:name="_Toc46914989"/>
      <w:r>
        <w:t>Kalendarze pracy</w:t>
      </w:r>
      <w:bookmarkEnd w:id="386"/>
      <w:bookmarkEnd w:id="387"/>
    </w:p>
    <w:p w14:paraId="1521A211" w14:textId="77777777" w:rsidR="00BF3491" w:rsidRDefault="00BF3491" w:rsidP="006077D4">
      <w:r>
        <w:t>Zakładka poniżej umożliwia wprowadzanie kalendarzy czasu pracy jak i dni świątecznych.</w:t>
      </w:r>
      <w:r w:rsidR="00507050">
        <w:t xml:space="preserve"> Znajdziemy tutaj również </w:t>
      </w:r>
      <w:r w:rsidR="00507050" w:rsidRPr="00507050">
        <w:t>tabelę nominalnych czasów pracy dla danego roku</w:t>
      </w:r>
      <w:r w:rsidR="00507050">
        <w:t>.</w:t>
      </w:r>
    </w:p>
    <w:p w14:paraId="1521A212" w14:textId="77777777" w:rsidR="00507050" w:rsidRDefault="00507050" w:rsidP="006077D4"/>
    <w:p w14:paraId="1521A213" w14:textId="77777777" w:rsidR="00BF3491" w:rsidRDefault="006A244D" w:rsidP="006077D4">
      <w:r>
        <w:rPr>
          <w:noProof/>
          <w:lang w:eastAsia="pl-PL"/>
        </w:rPr>
        <w:lastRenderedPageBreak/>
        <w:drawing>
          <wp:inline distT="0" distB="0" distL="0" distR="0" wp14:anchorId="1521A8D9" wp14:editId="1521A8DA">
            <wp:extent cx="5753100" cy="3886200"/>
            <wp:effectExtent l="0" t="0" r="0" b="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753100" cy="3886200"/>
                    </a:xfrm>
                    <a:prstGeom prst="rect">
                      <a:avLst/>
                    </a:prstGeom>
                    <a:noFill/>
                    <a:ln>
                      <a:noFill/>
                    </a:ln>
                  </pic:spPr>
                </pic:pic>
              </a:graphicData>
            </a:graphic>
          </wp:inline>
        </w:drawing>
      </w:r>
    </w:p>
    <w:p w14:paraId="1521A214" w14:textId="26B84FD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445</w:t>
      </w:r>
      <w:r w:rsidR="00073BBC">
        <w:rPr>
          <w:noProof/>
        </w:rPr>
        <w:fldChar w:fldCharType="end"/>
      </w:r>
      <w:r w:rsidR="00C32B08">
        <w:rPr>
          <w:noProof/>
        </w:rPr>
        <w:t xml:space="preserve"> </w:t>
      </w:r>
      <w:r w:rsidRPr="00CD4DDC">
        <w:t xml:space="preserve">Okno Definicje i słowniki z zakładką </w:t>
      </w:r>
      <w:r>
        <w:t>Kalendarze pracy</w:t>
      </w:r>
    </w:p>
    <w:p w14:paraId="1521A215" w14:textId="77777777" w:rsidR="00BF3491" w:rsidRDefault="00BF3491" w:rsidP="006077D4">
      <w:r>
        <w:t>Jeśli dla nowego okresu nie ma przypisanego kalendarza to poprzez opcję ‘Inicjuj kalendarz’ można go wygenerować.</w:t>
      </w:r>
    </w:p>
    <w:p w14:paraId="1521A216" w14:textId="77777777" w:rsidR="00AA0FB3" w:rsidRDefault="00AA0FB3" w:rsidP="006077D4"/>
    <w:p w14:paraId="1521A217" w14:textId="77777777" w:rsidR="00BF3491" w:rsidRDefault="006A244D" w:rsidP="006077D4">
      <w:r>
        <w:rPr>
          <w:noProof/>
          <w:lang w:eastAsia="pl-PL"/>
        </w:rPr>
        <w:lastRenderedPageBreak/>
        <w:drawing>
          <wp:inline distT="0" distB="0" distL="0" distR="0" wp14:anchorId="1521A8DB" wp14:editId="1521A8DC">
            <wp:extent cx="3904560" cy="4419600"/>
            <wp:effectExtent l="0" t="0" r="1270" b="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912909" cy="4429051"/>
                    </a:xfrm>
                    <a:prstGeom prst="rect">
                      <a:avLst/>
                    </a:prstGeom>
                    <a:noFill/>
                    <a:ln>
                      <a:noFill/>
                    </a:ln>
                  </pic:spPr>
                </pic:pic>
              </a:graphicData>
            </a:graphic>
          </wp:inline>
        </w:drawing>
      </w:r>
    </w:p>
    <w:p w14:paraId="1521A218" w14:textId="31FE647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446</w:t>
      </w:r>
      <w:r w:rsidR="00073BBC">
        <w:rPr>
          <w:noProof/>
        </w:rPr>
        <w:fldChar w:fldCharType="end"/>
      </w:r>
      <w:r>
        <w:t xml:space="preserve"> Opcja inicjowania nowego kalendarza pracy</w:t>
      </w:r>
    </w:p>
    <w:p w14:paraId="1521A219" w14:textId="77777777" w:rsidR="00BF3491" w:rsidRDefault="00BF3491" w:rsidP="00DA4A5C">
      <w:pPr>
        <w:pStyle w:val="Nagowek3zwypunktowaniem111"/>
      </w:pPr>
      <w:bookmarkStart w:id="388" w:name="_Toc432429657"/>
      <w:bookmarkStart w:id="389" w:name="_Toc46914990"/>
      <w:r>
        <w:t>Parametry podstawowe</w:t>
      </w:r>
      <w:bookmarkEnd w:id="388"/>
      <w:bookmarkEnd w:id="389"/>
    </w:p>
    <w:p w14:paraId="1521A21A" w14:textId="77777777" w:rsidR="00BF3491" w:rsidRDefault="00BF3491" w:rsidP="006077D4">
      <w:r>
        <w:t xml:space="preserve">Na poniższej zakładce </w:t>
      </w:r>
      <w:r w:rsidR="00E363C2">
        <w:t xml:space="preserve">definiuje się </w:t>
      </w:r>
      <w:r>
        <w:t>podstawowe parametry dotyczące modułu Personel, tj. symbol umowy o pracę, symbol aneksu umowy, symbol umowy cywilno-prawnej. Za pomocą opcji umieszczonych w dolnej części okna zdefiniować można kolor list wypłat w zależności od jej statusu.</w:t>
      </w:r>
    </w:p>
    <w:p w14:paraId="1521A21B" w14:textId="77777777" w:rsidR="00BF3491" w:rsidRDefault="006A244D" w:rsidP="006077D4">
      <w:r>
        <w:rPr>
          <w:noProof/>
          <w:lang w:eastAsia="pl-PL"/>
        </w:rPr>
        <w:lastRenderedPageBreak/>
        <w:drawing>
          <wp:inline distT="0" distB="0" distL="0" distR="0" wp14:anchorId="1521A8DD" wp14:editId="1521A8DE">
            <wp:extent cx="5760720" cy="3931920"/>
            <wp:effectExtent l="0" t="0" r="0"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760720" cy="3931920"/>
                    </a:xfrm>
                    <a:prstGeom prst="rect">
                      <a:avLst/>
                    </a:prstGeom>
                    <a:noFill/>
                    <a:ln>
                      <a:noFill/>
                    </a:ln>
                  </pic:spPr>
                </pic:pic>
              </a:graphicData>
            </a:graphic>
          </wp:inline>
        </w:drawing>
      </w:r>
    </w:p>
    <w:p w14:paraId="1521A21C" w14:textId="386B5984" w:rsidR="00BF3491" w:rsidRDefault="00BF3491" w:rsidP="00C32B08">
      <w:pPr>
        <w:pStyle w:val="Legenda"/>
      </w:pPr>
      <w:r>
        <w:t xml:space="preserve">Rys. </w:t>
      </w:r>
      <w:r w:rsidR="00073BBC">
        <w:fldChar w:fldCharType="begin"/>
      </w:r>
      <w:r w:rsidR="00533E2C">
        <w:instrText xml:space="preserve"> SEQ Rys. \* ARABIC </w:instrText>
      </w:r>
      <w:r w:rsidR="00073BBC">
        <w:fldChar w:fldCharType="separate"/>
      </w:r>
      <w:r w:rsidR="00A559D8">
        <w:rPr>
          <w:noProof/>
        </w:rPr>
        <w:t>447</w:t>
      </w:r>
      <w:r w:rsidR="00073BBC">
        <w:rPr>
          <w:noProof/>
        </w:rPr>
        <w:fldChar w:fldCharType="end"/>
      </w:r>
      <w:r w:rsidR="00C32B08">
        <w:rPr>
          <w:noProof/>
        </w:rPr>
        <w:t xml:space="preserve"> </w:t>
      </w:r>
      <w:r w:rsidRPr="001B319A">
        <w:t>Okno Definicje i słow</w:t>
      </w:r>
      <w:r>
        <w:t>niki z zakładką Parametry podstawowe</w:t>
      </w:r>
    </w:p>
    <w:p w14:paraId="1521A21D" w14:textId="77777777" w:rsidR="00EB529A" w:rsidRDefault="00EB529A" w:rsidP="00C56277">
      <w:r>
        <w:t>System oferuje definicję</w:t>
      </w:r>
      <w:r w:rsidRPr="00315B7E">
        <w:t xml:space="preserve"> okresów czasowych zaliczanych do I, II lub III zmiany. Umożliwia to automatyczne naliczanie godzin dla zmian. Ilości godzin można użyć w definicjach składników p</w:t>
      </w:r>
      <w:r>
        <w:t>łacowych do naliczania dodatków.</w:t>
      </w:r>
    </w:p>
    <w:p w14:paraId="1521A21E" w14:textId="77777777" w:rsidR="00EB529A" w:rsidRDefault="00EB529A" w:rsidP="00C56277"/>
    <w:p w14:paraId="1521A21F" w14:textId="77777777" w:rsidR="00C56277" w:rsidRDefault="00C56277" w:rsidP="00C56277">
      <w:r w:rsidRPr="00C56277">
        <w:t xml:space="preserve">Dodano obsługę wynagrodzeń dla płatnika za wpłaty zaliczek na podatek dochodowy oraz wypłaty świadczeń ZUS. Naliczone wynagrodzenie za poszczególne okresy wraz z możliwością edycji wartości dostępna jest w </w:t>
      </w:r>
      <w:r>
        <w:t>zakładce</w:t>
      </w:r>
      <w:r w:rsidRPr="00C56277">
        <w:t xml:space="preserve"> </w:t>
      </w:r>
      <w:r>
        <w:t>‘</w:t>
      </w:r>
      <w:r w:rsidRPr="00C56277">
        <w:t>Dane podatkowe</w:t>
      </w:r>
      <w:r>
        <w:t>’</w:t>
      </w:r>
      <w:r w:rsidRPr="00C56277">
        <w:t>.</w:t>
      </w:r>
    </w:p>
    <w:p w14:paraId="1521A220" w14:textId="77777777" w:rsidR="004C5BFA" w:rsidRDefault="004C5BFA" w:rsidP="004C5BFA">
      <w:pPr>
        <w:keepNext/>
      </w:pPr>
      <w:r>
        <w:rPr>
          <w:noProof/>
          <w:lang w:eastAsia="pl-PL"/>
        </w:rPr>
        <w:lastRenderedPageBreak/>
        <w:drawing>
          <wp:inline distT="0" distB="0" distL="0" distR="0" wp14:anchorId="1521A8DF" wp14:editId="1521A8E0">
            <wp:extent cx="5759450" cy="3882519"/>
            <wp:effectExtent l="0" t="0" r="0" b="3810"/>
            <wp:docPr id="677" name="Obraz 13"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58" cstate="print"/>
                    <a:stretch>
                      <a:fillRect/>
                    </a:stretch>
                  </pic:blipFill>
                  <pic:spPr>
                    <a:xfrm>
                      <a:off x="0" y="0"/>
                      <a:ext cx="5759450" cy="3882519"/>
                    </a:xfrm>
                    <a:prstGeom prst="rect">
                      <a:avLst/>
                    </a:prstGeom>
                  </pic:spPr>
                </pic:pic>
              </a:graphicData>
            </a:graphic>
          </wp:inline>
        </w:drawing>
      </w:r>
    </w:p>
    <w:p w14:paraId="1521A221" w14:textId="19BA35C0" w:rsidR="004C5BFA" w:rsidRDefault="004C5BFA" w:rsidP="004C5BFA">
      <w:pPr>
        <w:pStyle w:val="Legenda"/>
      </w:pPr>
      <w:r>
        <w:t xml:space="preserve">Rys. </w:t>
      </w:r>
      <w:fldSimple w:instr=" SEQ Rys. \* ARABIC ">
        <w:r w:rsidR="00A559D8">
          <w:rPr>
            <w:noProof/>
          </w:rPr>
          <w:t>448</w:t>
        </w:r>
      </w:fldSimple>
      <w:r>
        <w:t xml:space="preserve"> Edycja parametrów wynagrodzeń dla Płatnika</w:t>
      </w:r>
    </w:p>
    <w:p w14:paraId="1521A222" w14:textId="77777777" w:rsidR="00C56277" w:rsidRDefault="00C56277" w:rsidP="00C56277"/>
    <w:p w14:paraId="1521A223" w14:textId="77777777" w:rsidR="00BF3491" w:rsidRDefault="00BF3491" w:rsidP="00DA4A5C">
      <w:pPr>
        <w:pStyle w:val="Nagowek3zwypunktowaniem111"/>
      </w:pPr>
      <w:bookmarkStart w:id="390" w:name="_Toc432429658"/>
      <w:bookmarkStart w:id="391" w:name="_Toc46914991"/>
      <w:r>
        <w:t>Parametry ogólne</w:t>
      </w:r>
      <w:bookmarkEnd w:id="390"/>
      <w:bookmarkEnd w:id="391"/>
    </w:p>
    <w:p w14:paraId="1521A224" w14:textId="77777777" w:rsidR="00BF3491" w:rsidRDefault="00BF3491" w:rsidP="006077D4">
      <w:r>
        <w:t>Zakładka z ‘Parametrami ogólnymi’ modułu Personel została przedstawiona poniżej.</w:t>
      </w:r>
    </w:p>
    <w:p w14:paraId="1521A225" w14:textId="77777777" w:rsidR="00BF3491" w:rsidRDefault="006A244D" w:rsidP="006077D4">
      <w:r>
        <w:rPr>
          <w:noProof/>
          <w:lang w:eastAsia="pl-PL"/>
        </w:rPr>
        <w:lastRenderedPageBreak/>
        <w:drawing>
          <wp:inline distT="0" distB="0" distL="0" distR="0" wp14:anchorId="1521A8E1" wp14:editId="1521A8E2">
            <wp:extent cx="5753100" cy="3886200"/>
            <wp:effectExtent l="0" t="0" r="0" b="0"/>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753100" cy="3886200"/>
                    </a:xfrm>
                    <a:prstGeom prst="rect">
                      <a:avLst/>
                    </a:prstGeom>
                    <a:noFill/>
                    <a:ln>
                      <a:noFill/>
                    </a:ln>
                  </pic:spPr>
                </pic:pic>
              </a:graphicData>
            </a:graphic>
          </wp:inline>
        </w:drawing>
      </w:r>
    </w:p>
    <w:p w14:paraId="1521A226" w14:textId="2EDF610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449</w:t>
      </w:r>
      <w:r w:rsidR="00073BBC">
        <w:rPr>
          <w:noProof/>
        </w:rPr>
        <w:fldChar w:fldCharType="end"/>
      </w:r>
      <w:r w:rsidR="00C32B08">
        <w:rPr>
          <w:noProof/>
        </w:rPr>
        <w:t xml:space="preserve"> </w:t>
      </w:r>
      <w:r w:rsidRPr="00CB3260">
        <w:t xml:space="preserve">Okno Definicje i słowniki z zakładką </w:t>
      </w:r>
      <w:r>
        <w:t>Parametry ogólne</w:t>
      </w:r>
    </w:p>
    <w:p w14:paraId="1521A227" w14:textId="77777777" w:rsidR="00EE2721" w:rsidRDefault="00EE2721" w:rsidP="00EE2721"/>
    <w:p w14:paraId="1521A228" w14:textId="77777777" w:rsidR="00BF3491" w:rsidRDefault="007B6C98" w:rsidP="00DA4A5C">
      <w:pPr>
        <w:pStyle w:val="Nagowek3zwypunktowaniem111"/>
      </w:pPr>
      <w:bookmarkStart w:id="392" w:name="_Toc46914992"/>
      <w:r>
        <w:t>Parametry umów</w:t>
      </w:r>
      <w:bookmarkEnd w:id="392"/>
    </w:p>
    <w:p w14:paraId="1521A229" w14:textId="77777777" w:rsidR="00EE2721" w:rsidRDefault="00EE2721" w:rsidP="00EE2721">
      <w:r>
        <w:t>W tym miejscu definiujemy symbole masek umów u pracę czy symbole dotyczące aneksów. Za pomocą menu wydruków system oferuje możliwość podłączania odpowiednich wydruków, np. umów o pracę.</w:t>
      </w:r>
    </w:p>
    <w:p w14:paraId="1521A22A" w14:textId="77777777" w:rsidR="007B6C98" w:rsidRDefault="00EE2721" w:rsidP="001A7C6E">
      <w:r>
        <w:rPr>
          <w:noProof/>
          <w:lang w:eastAsia="pl-PL"/>
        </w:rPr>
        <w:lastRenderedPageBreak/>
        <w:drawing>
          <wp:inline distT="0" distB="0" distL="0" distR="0" wp14:anchorId="1521A8E3" wp14:editId="1521A8E4">
            <wp:extent cx="5753100" cy="3886200"/>
            <wp:effectExtent l="0" t="0" r="0" b="0"/>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753100" cy="3886200"/>
                    </a:xfrm>
                    <a:prstGeom prst="rect">
                      <a:avLst/>
                    </a:prstGeom>
                    <a:noFill/>
                    <a:ln>
                      <a:noFill/>
                    </a:ln>
                  </pic:spPr>
                </pic:pic>
              </a:graphicData>
            </a:graphic>
          </wp:inline>
        </w:drawing>
      </w:r>
    </w:p>
    <w:p w14:paraId="1521A22B" w14:textId="77777777" w:rsidR="007B6C98" w:rsidRDefault="007B6C98" w:rsidP="00DA4A5C">
      <w:pPr>
        <w:pStyle w:val="Nagowek3zwypunktowaniem111"/>
      </w:pPr>
      <w:bookmarkStart w:id="393" w:name="_Toc46914993"/>
      <w:r>
        <w:t>Dane podatkowe</w:t>
      </w:r>
      <w:bookmarkEnd w:id="393"/>
    </w:p>
    <w:p w14:paraId="1521A22C" w14:textId="77777777" w:rsidR="00BF3491" w:rsidRDefault="00BF3491" w:rsidP="006077D4">
      <w:r>
        <w:t>‘Dane podatkowe’ zawierają tabelę skali podatkowej, a także definicję statusów potwierdzeń UPO.</w:t>
      </w:r>
    </w:p>
    <w:p w14:paraId="1521A22D" w14:textId="77777777" w:rsidR="00BF3491" w:rsidRDefault="006A244D" w:rsidP="006077D4">
      <w:r>
        <w:rPr>
          <w:noProof/>
          <w:lang w:eastAsia="pl-PL"/>
        </w:rPr>
        <w:drawing>
          <wp:inline distT="0" distB="0" distL="0" distR="0" wp14:anchorId="1521A8E5" wp14:editId="1521A8E6">
            <wp:extent cx="5753100" cy="3876675"/>
            <wp:effectExtent l="0" t="0" r="0" b="9525"/>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753100" cy="3876675"/>
                    </a:xfrm>
                    <a:prstGeom prst="rect">
                      <a:avLst/>
                    </a:prstGeom>
                    <a:noFill/>
                    <a:ln>
                      <a:noFill/>
                    </a:ln>
                  </pic:spPr>
                </pic:pic>
              </a:graphicData>
            </a:graphic>
          </wp:inline>
        </w:drawing>
      </w:r>
    </w:p>
    <w:p w14:paraId="1521A22E" w14:textId="0A6F98F2" w:rsidR="00BF3491" w:rsidRDefault="00BF3491" w:rsidP="00EB5548">
      <w:pPr>
        <w:pStyle w:val="Legenda"/>
      </w:pPr>
      <w:r>
        <w:lastRenderedPageBreak/>
        <w:t xml:space="preserve">Rys. </w:t>
      </w:r>
      <w:r w:rsidR="00073BBC">
        <w:fldChar w:fldCharType="begin"/>
      </w:r>
      <w:r w:rsidR="00533E2C">
        <w:instrText xml:space="preserve"> SEQ Rys. \* ARABIC </w:instrText>
      </w:r>
      <w:r w:rsidR="00073BBC">
        <w:fldChar w:fldCharType="separate"/>
      </w:r>
      <w:r w:rsidR="00A559D8">
        <w:rPr>
          <w:noProof/>
        </w:rPr>
        <w:t>450</w:t>
      </w:r>
      <w:r w:rsidR="00073BBC">
        <w:rPr>
          <w:noProof/>
        </w:rPr>
        <w:fldChar w:fldCharType="end"/>
      </w:r>
      <w:r w:rsidR="00C32B08">
        <w:rPr>
          <w:noProof/>
        </w:rPr>
        <w:t xml:space="preserve"> </w:t>
      </w:r>
      <w:r w:rsidRPr="00C37932">
        <w:t xml:space="preserve">Okno Definicje i słowniki z zakładką </w:t>
      </w:r>
      <w:r>
        <w:t>Dane podatkowe i edycją skali podatkowej</w:t>
      </w:r>
    </w:p>
    <w:p w14:paraId="1521A22F" w14:textId="77777777" w:rsidR="00BF3491" w:rsidRDefault="00BF3491" w:rsidP="006077D4"/>
    <w:p w14:paraId="1521A230" w14:textId="77777777" w:rsidR="00BF3491" w:rsidRDefault="00BF3491" w:rsidP="00DA4A5C">
      <w:pPr>
        <w:pStyle w:val="Nagowek3zwypunktowaniem111"/>
      </w:pPr>
      <w:bookmarkStart w:id="394" w:name="_Toc432429660"/>
      <w:bookmarkStart w:id="395" w:name="_Toc46914994"/>
      <w:r>
        <w:t>Składniki wynagrodzeń</w:t>
      </w:r>
      <w:bookmarkEnd w:id="394"/>
      <w:bookmarkEnd w:id="395"/>
    </w:p>
    <w:p w14:paraId="1521A231" w14:textId="77777777" w:rsidR="00BF3491" w:rsidRDefault="00BF3491" w:rsidP="006077D4">
      <w:r>
        <w:t>Zakładka poniżej przedstawia definicję składników wynagrodzeń z opcją ich szczegółowej dekretacji.</w:t>
      </w:r>
    </w:p>
    <w:p w14:paraId="1521A232" w14:textId="77777777" w:rsidR="00BF3491" w:rsidRDefault="006A244D" w:rsidP="006077D4">
      <w:r>
        <w:rPr>
          <w:noProof/>
          <w:lang w:eastAsia="pl-PL"/>
        </w:rPr>
        <w:drawing>
          <wp:inline distT="0" distB="0" distL="0" distR="0" wp14:anchorId="1521A8E7" wp14:editId="1521A8E8">
            <wp:extent cx="5760720" cy="3931920"/>
            <wp:effectExtent l="0" t="0" r="0" b="0"/>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760720" cy="3931920"/>
                    </a:xfrm>
                    <a:prstGeom prst="rect">
                      <a:avLst/>
                    </a:prstGeom>
                    <a:noFill/>
                    <a:ln>
                      <a:noFill/>
                    </a:ln>
                  </pic:spPr>
                </pic:pic>
              </a:graphicData>
            </a:graphic>
          </wp:inline>
        </w:drawing>
      </w:r>
    </w:p>
    <w:p w14:paraId="1521A233" w14:textId="57F742B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451</w:t>
      </w:r>
      <w:r w:rsidR="00073BBC">
        <w:rPr>
          <w:noProof/>
        </w:rPr>
        <w:fldChar w:fldCharType="end"/>
      </w:r>
      <w:r w:rsidR="00C32B08">
        <w:rPr>
          <w:noProof/>
        </w:rPr>
        <w:t xml:space="preserve"> </w:t>
      </w:r>
      <w:r w:rsidRPr="007E1F12">
        <w:t xml:space="preserve">Okno Definicje i słowniki z zakładką </w:t>
      </w:r>
      <w:r>
        <w:t>Składniki wynagrodzeń</w:t>
      </w:r>
    </w:p>
    <w:p w14:paraId="1521A234" w14:textId="77777777" w:rsidR="00C32B08" w:rsidRDefault="00C32B08" w:rsidP="006077D4"/>
    <w:p w14:paraId="1521A235" w14:textId="77777777" w:rsidR="00BF3491" w:rsidRDefault="00BF3491" w:rsidP="006077D4">
      <w:r>
        <w:t>Poniższe okno przedstawia edycję wybranego składnika płacowego.</w:t>
      </w:r>
    </w:p>
    <w:p w14:paraId="1521A236" w14:textId="77777777" w:rsidR="00BF3491" w:rsidRDefault="006A244D" w:rsidP="006077D4">
      <w:r>
        <w:rPr>
          <w:noProof/>
          <w:lang w:eastAsia="pl-PL"/>
        </w:rPr>
        <w:lastRenderedPageBreak/>
        <w:drawing>
          <wp:inline distT="0" distB="0" distL="0" distR="0" wp14:anchorId="1521A8E9" wp14:editId="1521A8EA">
            <wp:extent cx="5760720" cy="4114800"/>
            <wp:effectExtent l="0" t="0" r="0" b="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760720" cy="4114800"/>
                    </a:xfrm>
                    <a:prstGeom prst="rect">
                      <a:avLst/>
                    </a:prstGeom>
                    <a:noFill/>
                    <a:ln>
                      <a:noFill/>
                    </a:ln>
                  </pic:spPr>
                </pic:pic>
              </a:graphicData>
            </a:graphic>
          </wp:inline>
        </w:drawing>
      </w:r>
    </w:p>
    <w:p w14:paraId="1521A237" w14:textId="7A29FC46" w:rsidR="00F42013" w:rsidRDefault="00BF3491" w:rsidP="00AA0FB3">
      <w:pPr>
        <w:pStyle w:val="Legenda"/>
      </w:pPr>
      <w:r>
        <w:t xml:space="preserve">Rys. </w:t>
      </w:r>
      <w:r w:rsidR="00073BBC">
        <w:fldChar w:fldCharType="begin"/>
      </w:r>
      <w:r w:rsidR="00533E2C">
        <w:instrText xml:space="preserve"> SEQ Rys. \* ARABIC </w:instrText>
      </w:r>
      <w:r w:rsidR="00073BBC">
        <w:fldChar w:fldCharType="separate"/>
      </w:r>
      <w:r w:rsidR="00A559D8">
        <w:rPr>
          <w:noProof/>
        </w:rPr>
        <w:t>452</w:t>
      </w:r>
      <w:r w:rsidR="00073BBC">
        <w:rPr>
          <w:noProof/>
        </w:rPr>
        <w:fldChar w:fldCharType="end"/>
      </w:r>
      <w:r>
        <w:t xml:space="preserve"> Okno z edycją wybranego składnika wynagrodzenia</w:t>
      </w:r>
    </w:p>
    <w:p w14:paraId="23F62C47" w14:textId="77777777" w:rsidR="00810D2E" w:rsidRDefault="00810D2E" w:rsidP="00F42013"/>
    <w:p w14:paraId="1521A238" w14:textId="353095F8" w:rsidR="00F42013" w:rsidRDefault="00F42013" w:rsidP="00F42013">
      <w:r>
        <w:t>Wyjaśnienia dotyczące wybranych składników.</w:t>
      </w:r>
    </w:p>
    <w:p w14:paraId="1521A239" w14:textId="77777777" w:rsidR="00F42013" w:rsidRDefault="00F42013" w:rsidP="00F42013">
      <w:r>
        <w:t xml:space="preserve">- </w:t>
      </w:r>
      <w:r w:rsidRPr="001C2EF9">
        <w:t xml:space="preserve">Dodatek stażowy </w:t>
      </w:r>
      <w:r>
        <w:t>(NS) (nieskładkowy)</w:t>
      </w:r>
    </w:p>
    <w:p w14:paraId="3A9EAE31" w14:textId="26C232F3" w:rsidR="00810D2E" w:rsidRDefault="00F42013" w:rsidP="00810D2E">
      <w:pPr>
        <w:ind w:left="360"/>
      </w:pPr>
      <w:r>
        <w:t>Domyślnie składnik ten nie jest aktywny. Teraz w systemie są dwa składniki dodatku stażowego. Pozwala to na naliczanie dodatku pomniejszanego o nieobecność chorobową, która podlega składkom ubezpieczenia i wchodzi do podstawy chorobowej oraz na nieskładkowy, który nie wchodzi do podstawy chorobowego. Ważne, aby odpowiednio ustawić Dodatek stażowy. W przypadku dodatku stażowego - nieskładkowego jego wartość jest naliczana jako uzupełnienie dodatku do pełnej wartości w przypadku pomniejszenia.</w:t>
      </w:r>
    </w:p>
    <w:p w14:paraId="63355312" w14:textId="7A0E21CD" w:rsidR="00810D2E" w:rsidRDefault="00810D2E">
      <w:pPr>
        <w:jc w:val="left"/>
      </w:pPr>
      <w:r>
        <w:br w:type="page"/>
      </w:r>
    </w:p>
    <w:p w14:paraId="03296880" w14:textId="72127ADA" w:rsidR="00810D2E" w:rsidRDefault="00810D2E" w:rsidP="00810D2E">
      <w:r w:rsidRPr="00810D2E">
        <w:t>Przykłady definicji składników płacowych</w:t>
      </w:r>
      <w:r>
        <w:t>:</w:t>
      </w:r>
    </w:p>
    <w:p w14:paraId="11995D27" w14:textId="77777777" w:rsidR="00810D2E" w:rsidRDefault="00810D2E" w:rsidP="00810D2E">
      <w:r>
        <w:rPr>
          <w:noProof/>
        </w:rPr>
        <w:drawing>
          <wp:inline distT="0" distB="0" distL="0" distR="0" wp14:anchorId="09D285C2" wp14:editId="6A13268B">
            <wp:extent cx="4755600" cy="4701600"/>
            <wp:effectExtent l="0" t="0" r="6985" b="3810"/>
            <wp:docPr id="979" name="Obraz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4755600" cy="4701600"/>
                    </a:xfrm>
                    <a:prstGeom prst="rect">
                      <a:avLst/>
                    </a:prstGeom>
                  </pic:spPr>
                </pic:pic>
              </a:graphicData>
            </a:graphic>
          </wp:inline>
        </w:drawing>
      </w:r>
    </w:p>
    <w:p w14:paraId="439768B9" w14:textId="77777777" w:rsidR="00810D2E" w:rsidRDefault="00810D2E" w:rsidP="00810D2E">
      <w:r>
        <w:rPr>
          <w:noProof/>
        </w:rPr>
        <w:drawing>
          <wp:inline distT="0" distB="0" distL="0" distR="0" wp14:anchorId="0AF7963B" wp14:editId="0834DE3A">
            <wp:extent cx="4867200" cy="4503600"/>
            <wp:effectExtent l="0" t="0" r="0" b="0"/>
            <wp:docPr id="980" name="Obraz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4867200" cy="4503600"/>
                    </a:xfrm>
                    <a:prstGeom prst="rect">
                      <a:avLst/>
                    </a:prstGeom>
                  </pic:spPr>
                </pic:pic>
              </a:graphicData>
            </a:graphic>
          </wp:inline>
        </w:drawing>
      </w:r>
    </w:p>
    <w:p w14:paraId="22996CF5" w14:textId="77777777" w:rsidR="00810D2E" w:rsidRDefault="00810D2E" w:rsidP="00810D2E">
      <w:r>
        <w:rPr>
          <w:noProof/>
        </w:rPr>
        <w:drawing>
          <wp:inline distT="0" distB="0" distL="0" distR="0" wp14:anchorId="7262BE2E" wp14:editId="5938CBD1">
            <wp:extent cx="4838700" cy="4048377"/>
            <wp:effectExtent l="0" t="0" r="0" b="9525"/>
            <wp:docPr id="981" name="Obraz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4893923" cy="4094580"/>
                    </a:xfrm>
                    <a:prstGeom prst="rect">
                      <a:avLst/>
                    </a:prstGeom>
                  </pic:spPr>
                </pic:pic>
              </a:graphicData>
            </a:graphic>
          </wp:inline>
        </w:drawing>
      </w:r>
    </w:p>
    <w:p w14:paraId="5625C12A" w14:textId="77777777" w:rsidR="00810D2E" w:rsidRDefault="00810D2E" w:rsidP="00810D2E">
      <w:r>
        <w:rPr>
          <w:noProof/>
        </w:rPr>
        <w:drawing>
          <wp:inline distT="0" distB="0" distL="0" distR="0" wp14:anchorId="5A06C7AC" wp14:editId="443F7C2A">
            <wp:extent cx="5048287" cy="4429125"/>
            <wp:effectExtent l="0" t="0" r="0" b="0"/>
            <wp:docPr id="982" name="Obraz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049215" cy="4429939"/>
                    </a:xfrm>
                    <a:prstGeom prst="rect">
                      <a:avLst/>
                    </a:prstGeom>
                  </pic:spPr>
                </pic:pic>
              </a:graphicData>
            </a:graphic>
          </wp:inline>
        </w:drawing>
      </w:r>
    </w:p>
    <w:p w14:paraId="0170434D" w14:textId="77777777" w:rsidR="00810D2E" w:rsidRDefault="00810D2E" w:rsidP="00810D2E">
      <w:r>
        <w:rPr>
          <w:noProof/>
        </w:rPr>
        <w:drawing>
          <wp:inline distT="0" distB="0" distL="0" distR="0" wp14:anchorId="5E1E7550" wp14:editId="19B53A32">
            <wp:extent cx="5033606" cy="4143375"/>
            <wp:effectExtent l="0" t="0" r="0" b="0"/>
            <wp:docPr id="983" name="Obraz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5040552" cy="4149092"/>
                    </a:xfrm>
                    <a:prstGeom prst="rect">
                      <a:avLst/>
                    </a:prstGeom>
                  </pic:spPr>
                </pic:pic>
              </a:graphicData>
            </a:graphic>
          </wp:inline>
        </w:drawing>
      </w:r>
    </w:p>
    <w:p w14:paraId="4AD288AF" w14:textId="77777777" w:rsidR="00810D2E" w:rsidRDefault="00810D2E" w:rsidP="00810D2E">
      <w:r>
        <w:rPr>
          <w:noProof/>
        </w:rPr>
        <w:drawing>
          <wp:inline distT="0" distB="0" distL="0" distR="0" wp14:anchorId="52B98E44" wp14:editId="588659D1">
            <wp:extent cx="5475600" cy="4680000"/>
            <wp:effectExtent l="0" t="0" r="0" b="6350"/>
            <wp:docPr id="984" name="Obraz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5475600" cy="4680000"/>
                    </a:xfrm>
                    <a:prstGeom prst="rect">
                      <a:avLst/>
                    </a:prstGeom>
                  </pic:spPr>
                </pic:pic>
              </a:graphicData>
            </a:graphic>
          </wp:inline>
        </w:drawing>
      </w:r>
    </w:p>
    <w:p w14:paraId="49FFEC04" w14:textId="77777777" w:rsidR="00810D2E" w:rsidRDefault="00810D2E" w:rsidP="00810D2E"/>
    <w:p w14:paraId="1521A23B" w14:textId="77777777" w:rsidR="00AA0FB3" w:rsidRDefault="00AA0FB3" w:rsidP="00F42013">
      <w:r>
        <w:br w:type="page"/>
      </w:r>
    </w:p>
    <w:p w14:paraId="1521A23C" w14:textId="77777777" w:rsidR="00BF3491" w:rsidRDefault="00B4639B" w:rsidP="00DA4A5C">
      <w:pPr>
        <w:pStyle w:val="Nagwekwypunktowanie"/>
      </w:pPr>
      <w:bookmarkStart w:id="396" w:name="_Toc432429661"/>
      <w:bookmarkStart w:id="397" w:name="_Toc46914995"/>
      <w:r>
        <w:lastRenderedPageBreak/>
        <w:t>MAJĄTEK (ŚRODKI TRWAŁE, WYPOSAŻENIE, NARZĘDZIA)</w:t>
      </w:r>
      <w:bookmarkEnd w:id="396"/>
      <w:bookmarkEnd w:id="397"/>
    </w:p>
    <w:p w14:paraId="1521A23D" w14:textId="77777777" w:rsidR="001C21AD" w:rsidRDefault="001C21AD" w:rsidP="001C21AD"/>
    <w:p w14:paraId="1521A23E" w14:textId="77777777" w:rsidR="00BF3491" w:rsidRDefault="00BF3491" w:rsidP="006077D4">
      <w:r w:rsidRPr="002D7DE8">
        <w:t xml:space="preserve">Moduł Majątek umożliwia prowadzenie ewidencji środków trwałych </w:t>
      </w:r>
      <w:r w:rsidR="003B0BA2">
        <w:br/>
      </w:r>
      <w:r w:rsidRPr="002D7DE8">
        <w:t xml:space="preserve">i wyposażenia. </w:t>
      </w:r>
      <w:r>
        <w:t>Dostęp do tego modułu znajduję się w głównym menu systemu.</w:t>
      </w:r>
    </w:p>
    <w:p w14:paraId="1521A23F" w14:textId="77777777" w:rsidR="00BF3491" w:rsidRDefault="00BF3491" w:rsidP="006077D4">
      <w:r>
        <w:rPr>
          <w:noProof/>
          <w:lang w:eastAsia="pl-PL"/>
        </w:rPr>
        <w:drawing>
          <wp:inline distT="0" distB="0" distL="0" distR="0" wp14:anchorId="1521A8EB" wp14:editId="1521A8EC">
            <wp:extent cx="1731818" cy="1340004"/>
            <wp:effectExtent l="0" t="0" r="1905" b="0"/>
            <wp:docPr id="5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0" cstate="print"/>
                    <a:srcRect/>
                    <a:stretch>
                      <a:fillRect/>
                    </a:stretch>
                  </pic:blipFill>
                  <pic:spPr bwMode="auto">
                    <a:xfrm>
                      <a:off x="0" y="0"/>
                      <a:ext cx="1733108" cy="1341002"/>
                    </a:xfrm>
                    <a:prstGeom prst="rect">
                      <a:avLst/>
                    </a:prstGeom>
                    <a:noFill/>
                    <a:ln w="9525">
                      <a:noFill/>
                      <a:miter lim="800000"/>
                      <a:headEnd/>
                      <a:tailEnd/>
                    </a:ln>
                  </pic:spPr>
                </pic:pic>
              </a:graphicData>
            </a:graphic>
          </wp:inline>
        </w:drawing>
      </w:r>
    </w:p>
    <w:p w14:paraId="1521A240" w14:textId="74B05704" w:rsidR="00BF3491" w:rsidRPr="007711FD" w:rsidRDefault="00BF3491" w:rsidP="00111F96">
      <w:pPr>
        <w:pStyle w:val="Legenda"/>
      </w:pPr>
      <w:r>
        <w:t xml:space="preserve">Rys. </w:t>
      </w:r>
      <w:r w:rsidR="00073BBC">
        <w:fldChar w:fldCharType="begin"/>
      </w:r>
      <w:r w:rsidR="00533E2C">
        <w:instrText xml:space="preserve"> SEQ Rys. \* ARABIC </w:instrText>
      </w:r>
      <w:r w:rsidR="00073BBC">
        <w:fldChar w:fldCharType="separate"/>
      </w:r>
      <w:r w:rsidR="00A559D8">
        <w:rPr>
          <w:noProof/>
        </w:rPr>
        <w:t>453</w:t>
      </w:r>
      <w:r w:rsidR="00073BBC">
        <w:rPr>
          <w:noProof/>
        </w:rPr>
        <w:fldChar w:fldCharType="end"/>
      </w:r>
      <w:r>
        <w:t xml:space="preserve"> Funkcje Majątku w głównym menu systemu</w:t>
      </w:r>
    </w:p>
    <w:p w14:paraId="1521A241" w14:textId="77777777" w:rsidR="00BF3491" w:rsidRDefault="00BF3491" w:rsidP="00DA4A5C">
      <w:pPr>
        <w:pStyle w:val="noagowek2zwypunktowaniem11"/>
      </w:pPr>
      <w:bookmarkStart w:id="398" w:name="_Toc432429662"/>
      <w:bookmarkStart w:id="399" w:name="_Toc46914996"/>
      <w:r>
        <w:t>Lista kart majątku</w:t>
      </w:r>
      <w:bookmarkEnd w:id="398"/>
      <w:bookmarkEnd w:id="399"/>
    </w:p>
    <w:p w14:paraId="1521A242" w14:textId="77777777" w:rsidR="00BF3491" w:rsidRDefault="00BF3491" w:rsidP="007711FD">
      <w:r>
        <w:rPr>
          <w:noProof/>
          <w:lang w:eastAsia="pl-PL"/>
        </w:rPr>
        <w:drawing>
          <wp:inline distT="0" distB="0" distL="0" distR="0" wp14:anchorId="1521A8ED" wp14:editId="1521A8EE">
            <wp:extent cx="4317180" cy="3242203"/>
            <wp:effectExtent l="19050" t="0" r="717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cstate="print"/>
                    <a:stretch>
                      <a:fillRect/>
                    </a:stretch>
                  </pic:blipFill>
                  <pic:spPr>
                    <a:xfrm>
                      <a:off x="0" y="0"/>
                      <a:ext cx="4317180" cy="3242203"/>
                    </a:xfrm>
                    <a:prstGeom prst="rect">
                      <a:avLst/>
                    </a:prstGeom>
                  </pic:spPr>
                </pic:pic>
              </a:graphicData>
            </a:graphic>
          </wp:inline>
        </w:drawing>
      </w:r>
    </w:p>
    <w:p w14:paraId="1521A243" w14:textId="5A362D5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454</w:t>
      </w:r>
      <w:r w:rsidR="00073BBC">
        <w:rPr>
          <w:noProof/>
        </w:rPr>
        <w:fldChar w:fldCharType="end"/>
      </w:r>
      <w:r>
        <w:t xml:space="preserve"> Lista kart majątku trwałego z zakładką Dane podstawowe</w:t>
      </w:r>
    </w:p>
    <w:p w14:paraId="1521A244" w14:textId="77777777" w:rsidR="00BF3491" w:rsidRDefault="00BF3491" w:rsidP="006077D4">
      <w:r>
        <w:rPr>
          <w:noProof/>
          <w:lang w:eastAsia="pl-PL"/>
        </w:rPr>
        <w:drawing>
          <wp:inline distT="0" distB="0" distL="0" distR="0" wp14:anchorId="1521A8EF" wp14:editId="1521A8F0">
            <wp:extent cx="4315267" cy="1533525"/>
            <wp:effectExtent l="19050" t="0" r="9083" b="0"/>
            <wp:docPr id="13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2" cstate="print"/>
                    <a:srcRect/>
                    <a:stretch>
                      <a:fillRect/>
                    </a:stretch>
                  </pic:blipFill>
                  <pic:spPr bwMode="auto">
                    <a:xfrm>
                      <a:off x="0" y="0"/>
                      <a:ext cx="4336651" cy="1541124"/>
                    </a:xfrm>
                    <a:prstGeom prst="rect">
                      <a:avLst/>
                    </a:prstGeom>
                    <a:noFill/>
                    <a:ln w="9525">
                      <a:noFill/>
                      <a:miter lim="800000"/>
                      <a:headEnd/>
                      <a:tailEnd/>
                    </a:ln>
                  </pic:spPr>
                </pic:pic>
              </a:graphicData>
            </a:graphic>
          </wp:inline>
        </w:drawing>
      </w:r>
    </w:p>
    <w:p w14:paraId="1521A245" w14:textId="3E95B85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455</w:t>
      </w:r>
      <w:r w:rsidR="00073BBC">
        <w:rPr>
          <w:noProof/>
        </w:rPr>
        <w:fldChar w:fldCharType="end"/>
      </w:r>
      <w:r>
        <w:t xml:space="preserve"> Lista operacji karty majątku trwałego</w:t>
      </w:r>
    </w:p>
    <w:p w14:paraId="1521A246" w14:textId="77777777" w:rsidR="00BF3491" w:rsidRDefault="00BF3491" w:rsidP="007711FD">
      <w:r>
        <w:rPr>
          <w:noProof/>
          <w:lang w:eastAsia="pl-PL"/>
        </w:rPr>
        <w:lastRenderedPageBreak/>
        <w:drawing>
          <wp:inline distT="0" distB="0" distL="0" distR="0" wp14:anchorId="1521A8F1" wp14:editId="1521A8F2">
            <wp:extent cx="4793095" cy="1698216"/>
            <wp:effectExtent l="0" t="0" r="7620" b="0"/>
            <wp:docPr id="20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3" cstate="print"/>
                    <a:srcRect/>
                    <a:stretch>
                      <a:fillRect/>
                    </a:stretch>
                  </pic:blipFill>
                  <pic:spPr bwMode="auto">
                    <a:xfrm>
                      <a:off x="0" y="0"/>
                      <a:ext cx="4798961" cy="1700294"/>
                    </a:xfrm>
                    <a:prstGeom prst="rect">
                      <a:avLst/>
                    </a:prstGeom>
                    <a:noFill/>
                    <a:ln w="9525">
                      <a:noFill/>
                      <a:miter lim="800000"/>
                      <a:headEnd/>
                      <a:tailEnd/>
                    </a:ln>
                  </pic:spPr>
                </pic:pic>
              </a:graphicData>
            </a:graphic>
          </wp:inline>
        </w:drawing>
      </w:r>
    </w:p>
    <w:p w14:paraId="1521A247" w14:textId="46D2725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456</w:t>
      </w:r>
      <w:r w:rsidR="00073BBC">
        <w:rPr>
          <w:noProof/>
        </w:rPr>
        <w:fldChar w:fldCharType="end"/>
      </w:r>
      <w:r>
        <w:t xml:space="preserve"> Lista amortyzacji karty majątku trwałego</w:t>
      </w:r>
    </w:p>
    <w:p w14:paraId="1521A248" w14:textId="77777777" w:rsidR="00BF3491" w:rsidRDefault="00BF3491" w:rsidP="007711FD">
      <w:r>
        <w:rPr>
          <w:noProof/>
          <w:lang w:eastAsia="pl-PL"/>
        </w:rPr>
        <w:drawing>
          <wp:inline distT="0" distB="0" distL="0" distR="0" wp14:anchorId="1521A8F3" wp14:editId="1521A8F4">
            <wp:extent cx="4779125" cy="1701179"/>
            <wp:effectExtent l="0" t="0" r="2540" b="0"/>
            <wp:docPr id="20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4" cstate="print"/>
                    <a:srcRect/>
                    <a:stretch>
                      <a:fillRect/>
                    </a:stretch>
                  </pic:blipFill>
                  <pic:spPr bwMode="auto">
                    <a:xfrm>
                      <a:off x="0" y="0"/>
                      <a:ext cx="4787841" cy="1704282"/>
                    </a:xfrm>
                    <a:prstGeom prst="rect">
                      <a:avLst/>
                    </a:prstGeom>
                    <a:noFill/>
                    <a:ln w="9525">
                      <a:noFill/>
                      <a:miter lim="800000"/>
                      <a:headEnd/>
                      <a:tailEnd/>
                    </a:ln>
                  </pic:spPr>
                </pic:pic>
              </a:graphicData>
            </a:graphic>
          </wp:inline>
        </w:drawing>
      </w:r>
    </w:p>
    <w:p w14:paraId="1521A249" w14:textId="01F9E7F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457</w:t>
      </w:r>
      <w:r w:rsidR="00073BBC">
        <w:rPr>
          <w:noProof/>
        </w:rPr>
        <w:fldChar w:fldCharType="end"/>
      </w:r>
      <w:r>
        <w:t xml:space="preserve"> Składniki karty majątku trwałego z formatką dodania nowego</w:t>
      </w:r>
    </w:p>
    <w:p w14:paraId="1521A24A" w14:textId="77777777" w:rsidR="00BF3491" w:rsidRDefault="00BF3491" w:rsidP="007711FD">
      <w:r>
        <w:rPr>
          <w:noProof/>
          <w:lang w:eastAsia="pl-PL"/>
        </w:rPr>
        <w:drawing>
          <wp:inline distT="0" distB="0" distL="0" distR="0" wp14:anchorId="1521A8F5" wp14:editId="1521A8F6">
            <wp:extent cx="4793095" cy="1706151"/>
            <wp:effectExtent l="0" t="0" r="7620" b="8890"/>
            <wp:docPr id="21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5" cstate="print"/>
                    <a:srcRect/>
                    <a:stretch>
                      <a:fillRect/>
                    </a:stretch>
                  </pic:blipFill>
                  <pic:spPr bwMode="auto">
                    <a:xfrm>
                      <a:off x="0" y="0"/>
                      <a:ext cx="4800975" cy="1708956"/>
                    </a:xfrm>
                    <a:prstGeom prst="rect">
                      <a:avLst/>
                    </a:prstGeom>
                    <a:noFill/>
                    <a:ln w="9525">
                      <a:noFill/>
                      <a:miter lim="800000"/>
                      <a:headEnd/>
                      <a:tailEnd/>
                    </a:ln>
                  </pic:spPr>
                </pic:pic>
              </a:graphicData>
            </a:graphic>
          </wp:inline>
        </w:drawing>
      </w:r>
    </w:p>
    <w:p w14:paraId="1521A24B" w14:textId="223D8B6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458</w:t>
      </w:r>
      <w:r w:rsidR="00073BBC">
        <w:rPr>
          <w:noProof/>
        </w:rPr>
        <w:fldChar w:fldCharType="end"/>
      </w:r>
      <w:r>
        <w:t xml:space="preserve"> Skorowidze karty majątku trwałego z opcją dodania nowego</w:t>
      </w:r>
    </w:p>
    <w:p w14:paraId="1521A24C" w14:textId="77777777" w:rsidR="00BF3491" w:rsidRDefault="00BF3491" w:rsidP="007711FD">
      <w:r>
        <w:rPr>
          <w:noProof/>
          <w:lang w:eastAsia="pl-PL"/>
        </w:rPr>
        <w:lastRenderedPageBreak/>
        <w:drawing>
          <wp:inline distT="0" distB="0" distL="0" distR="0" wp14:anchorId="1521A8F7" wp14:editId="1521A8F8">
            <wp:extent cx="4142510" cy="3816624"/>
            <wp:effectExtent l="0" t="0" r="0" b="0"/>
            <wp:docPr id="52" name="Obraz 51"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76" cstate="print"/>
                    <a:stretch>
                      <a:fillRect/>
                    </a:stretch>
                  </pic:blipFill>
                  <pic:spPr>
                    <a:xfrm>
                      <a:off x="0" y="0"/>
                      <a:ext cx="4153039" cy="3826325"/>
                    </a:xfrm>
                    <a:prstGeom prst="rect">
                      <a:avLst/>
                    </a:prstGeom>
                  </pic:spPr>
                </pic:pic>
              </a:graphicData>
            </a:graphic>
          </wp:inline>
        </w:drawing>
      </w:r>
    </w:p>
    <w:p w14:paraId="1521A24D" w14:textId="75875FC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459</w:t>
      </w:r>
      <w:r w:rsidR="00073BBC">
        <w:rPr>
          <w:noProof/>
        </w:rPr>
        <w:fldChar w:fldCharType="end"/>
      </w:r>
      <w:r>
        <w:t xml:space="preserve"> Okno edycji karty majątku trwałego</w:t>
      </w:r>
    </w:p>
    <w:p w14:paraId="1521A24E" w14:textId="77777777" w:rsidR="00BF3491" w:rsidRDefault="00BF3491" w:rsidP="007711FD"/>
    <w:p w14:paraId="1521A24F" w14:textId="77777777" w:rsidR="005210D7" w:rsidRDefault="005210D7" w:rsidP="00DA4A5C">
      <w:pPr>
        <w:pStyle w:val="Nagowek3zwypunktowaniem111"/>
      </w:pPr>
      <w:bookmarkStart w:id="400" w:name="_Toc46914997"/>
      <w:r>
        <w:t>Raport wydruku: Lista kart</w:t>
      </w:r>
      <w:bookmarkEnd w:id="400"/>
    </w:p>
    <w:p w14:paraId="1521A250" w14:textId="77777777" w:rsidR="005210D7" w:rsidRDefault="005210D7" w:rsidP="002964D5">
      <w:r w:rsidRPr="005210D7">
        <w:rPr>
          <w:noProof/>
          <w:lang w:eastAsia="pl-PL"/>
        </w:rPr>
        <w:drawing>
          <wp:inline distT="0" distB="0" distL="0" distR="0" wp14:anchorId="1521A8F9" wp14:editId="1521A8FA">
            <wp:extent cx="5112509" cy="1364615"/>
            <wp:effectExtent l="19050" t="0" r="0" b="0"/>
            <wp:docPr id="4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7" cstate="print"/>
                    <a:srcRect/>
                    <a:stretch>
                      <a:fillRect/>
                    </a:stretch>
                  </pic:blipFill>
                  <pic:spPr bwMode="auto">
                    <a:xfrm>
                      <a:off x="0" y="0"/>
                      <a:ext cx="5110409" cy="1364055"/>
                    </a:xfrm>
                    <a:prstGeom prst="rect">
                      <a:avLst/>
                    </a:prstGeom>
                    <a:noFill/>
                    <a:ln w="9525">
                      <a:noFill/>
                      <a:miter lim="800000"/>
                      <a:headEnd/>
                      <a:tailEnd/>
                    </a:ln>
                  </pic:spPr>
                </pic:pic>
              </a:graphicData>
            </a:graphic>
          </wp:inline>
        </w:drawing>
      </w:r>
    </w:p>
    <w:p w14:paraId="1521A251" w14:textId="77777777" w:rsidR="005210D7" w:rsidRDefault="005210D7" w:rsidP="00DA4A5C">
      <w:pPr>
        <w:pStyle w:val="Nagowek3zwypunktowaniem111"/>
      </w:pPr>
      <w:bookmarkStart w:id="401" w:name="_Toc46914998"/>
      <w:r>
        <w:lastRenderedPageBreak/>
        <w:t>Raport wydruku: Karta środka</w:t>
      </w:r>
      <w:bookmarkEnd w:id="401"/>
    </w:p>
    <w:p w14:paraId="1521A252" w14:textId="77777777" w:rsidR="005210D7" w:rsidRDefault="005210D7" w:rsidP="002964D5">
      <w:r w:rsidRPr="005210D7">
        <w:rPr>
          <w:noProof/>
          <w:lang w:eastAsia="pl-PL"/>
        </w:rPr>
        <w:drawing>
          <wp:inline distT="0" distB="0" distL="0" distR="0" wp14:anchorId="1521A8FB" wp14:editId="1521A8FC">
            <wp:extent cx="5003326" cy="2258392"/>
            <wp:effectExtent l="19050" t="0" r="6824" b="0"/>
            <wp:docPr id="17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8" cstate="print"/>
                    <a:srcRect/>
                    <a:stretch>
                      <a:fillRect/>
                    </a:stretch>
                  </pic:blipFill>
                  <pic:spPr bwMode="auto">
                    <a:xfrm>
                      <a:off x="0" y="0"/>
                      <a:ext cx="5005702" cy="2259465"/>
                    </a:xfrm>
                    <a:prstGeom prst="rect">
                      <a:avLst/>
                    </a:prstGeom>
                    <a:noFill/>
                    <a:ln w="9525">
                      <a:noFill/>
                      <a:miter lim="800000"/>
                      <a:headEnd/>
                      <a:tailEnd/>
                    </a:ln>
                  </pic:spPr>
                </pic:pic>
              </a:graphicData>
            </a:graphic>
          </wp:inline>
        </w:drawing>
      </w:r>
      <w:r w:rsidRPr="005210D7">
        <w:rPr>
          <w:noProof/>
          <w:lang w:eastAsia="pl-PL"/>
        </w:rPr>
        <w:drawing>
          <wp:inline distT="0" distB="0" distL="0" distR="0" wp14:anchorId="1521A8FD" wp14:editId="1521A8FE">
            <wp:extent cx="5003800" cy="914150"/>
            <wp:effectExtent l="19050" t="0" r="6350" b="0"/>
            <wp:docPr id="21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9" cstate="print"/>
                    <a:srcRect/>
                    <a:stretch>
                      <a:fillRect/>
                    </a:stretch>
                  </pic:blipFill>
                  <pic:spPr bwMode="auto">
                    <a:xfrm>
                      <a:off x="0" y="0"/>
                      <a:ext cx="5004024" cy="914191"/>
                    </a:xfrm>
                    <a:prstGeom prst="rect">
                      <a:avLst/>
                    </a:prstGeom>
                    <a:noFill/>
                    <a:ln w="9525">
                      <a:noFill/>
                      <a:miter lim="800000"/>
                      <a:headEnd/>
                      <a:tailEnd/>
                    </a:ln>
                  </pic:spPr>
                </pic:pic>
              </a:graphicData>
            </a:graphic>
          </wp:inline>
        </w:drawing>
      </w:r>
    </w:p>
    <w:p w14:paraId="1521A253" w14:textId="77777777" w:rsidR="005210D7" w:rsidRPr="007711FD" w:rsidRDefault="005210D7" w:rsidP="009B648B"/>
    <w:p w14:paraId="1521A254" w14:textId="77777777" w:rsidR="00BF3491" w:rsidRDefault="00BF3491" w:rsidP="00DA4A5C">
      <w:pPr>
        <w:pStyle w:val="noagowek2zwypunktowaniem11"/>
      </w:pPr>
      <w:bookmarkStart w:id="402" w:name="_Toc432429663"/>
      <w:bookmarkStart w:id="403" w:name="_Toc46914999"/>
      <w:r>
        <w:t>Lista operacji</w:t>
      </w:r>
      <w:bookmarkEnd w:id="402"/>
      <w:bookmarkEnd w:id="403"/>
    </w:p>
    <w:p w14:paraId="1521A255" w14:textId="77777777" w:rsidR="00BF3491" w:rsidRDefault="00BF3491" w:rsidP="006077D4">
      <w:r>
        <w:t xml:space="preserve">Na liście operacji znajdują się wszystkie dokumenty związane z kartami majątku trwałego. Za pomocą filtrów znajdujących się w górnej części okna </w:t>
      </w:r>
      <w:r w:rsidR="00E363C2">
        <w:t xml:space="preserve">można wyszukać </w:t>
      </w:r>
      <w:r>
        <w:t>konkretne dokumenty powiązane np. z daną kartą lub będące w danym okresie.</w:t>
      </w:r>
    </w:p>
    <w:p w14:paraId="1521A256" w14:textId="77777777" w:rsidR="00BF3491" w:rsidRDefault="00BF3491" w:rsidP="006077D4">
      <w:r>
        <w:rPr>
          <w:noProof/>
          <w:lang w:eastAsia="pl-PL"/>
        </w:rPr>
        <w:lastRenderedPageBreak/>
        <w:drawing>
          <wp:inline distT="0" distB="0" distL="0" distR="0" wp14:anchorId="1521A8FF" wp14:editId="1521A900">
            <wp:extent cx="4350328" cy="3979170"/>
            <wp:effectExtent l="0" t="0" r="0" b="2540"/>
            <wp:docPr id="222" name="Obraz 221"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80" cstate="print"/>
                    <a:stretch>
                      <a:fillRect/>
                    </a:stretch>
                  </pic:blipFill>
                  <pic:spPr>
                    <a:xfrm>
                      <a:off x="0" y="0"/>
                      <a:ext cx="4355468" cy="3983871"/>
                    </a:xfrm>
                    <a:prstGeom prst="rect">
                      <a:avLst/>
                    </a:prstGeom>
                  </pic:spPr>
                </pic:pic>
              </a:graphicData>
            </a:graphic>
          </wp:inline>
        </w:drawing>
      </w:r>
    </w:p>
    <w:p w14:paraId="1521A257" w14:textId="3528DDB2" w:rsidR="00BF3491" w:rsidRPr="00310825"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460</w:t>
      </w:r>
      <w:r w:rsidR="00073BBC">
        <w:rPr>
          <w:noProof/>
        </w:rPr>
        <w:fldChar w:fldCharType="end"/>
      </w:r>
      <w:r>
        <w:t xml:space="preserve"> Lista operacji kart majątku trwałego</w:t>
      </w:r>
    </w:p>
    <w:p w14:paraId="1521A258" w14:textId="77777777" w:rsidR="00BF3491" w:rsidRDefault="00BF3491" w:rsidP="006077D4">
      <w:r>
        <w:rPr>
          <w:noProof/>
          <w:lang w:eastAsia="pl-PL"/>
        </w:rPr>
        <w:drawing>
          <wp:inline distT="0" distB="0" distL="0" distR="0" wp14:anchorId="1521A901" wp14:editId="1521A902">
            <wp:extent cx="2438400" cy="2528489"/>
            <wp:effectExtent l="0" t="0" r="0" b="5715"/>
            <wp:docPr id="22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1" cstate="print"/>
                    <a:srcRect/>
                    <a:stretch>
                      <a:fillRect/>
                    </a:stretch>
                  </pic:blipFill>
                  <pic:spPr bwMode="auto">
                    <a:xfrm>
                      <a:off x="0" y="0"/>
                      <a:ext cx="2447645" cy="2538075"/>
                    </a:xfrm>
                    <a:prstGeom prst="rect">
                      <a:avLst/>
                    </a:prstGeom>
                    <a:noFill/>
                    <a:ln w="9525">
                      <a:noFill/>
                      <a:miter lim="800000"/>
                      <a:headEnd/>
                      <a:tailEnd/>
                    </a:ln>
                  </pic:spPr>
                </pic:pic>
              </a:graphicData>
            </a:graphic>
          </wp:inline>
        </w:drawing>
      </w:r>
    </w:p>
    <w:p w14:paraId="1521A259" w14:textId="47CCB4B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461</w:t>
      </w:r>
      <w:r w:rsidR="00073BBC">
        <w:rPr>
          <w:noProof/>
        </w:rPr>
        <w:fldChar w:fldCharType="end"/>
      </w:r>
      <w:r>
        <w:t xml:space="preserve"> Okno edycji operacji przyjęcia karty do użytkowania</w:t>
      </w:r>
    </w:p>
    <w:p w14:paraId="1521A25A" w14:textId="77777777" w:rsidR="00BF3491" w:rsidRDefault="00131697" w:rsidP="006077D4">
      <w:r>
        <w:t>Istnieje</w:t>
      </w:r>
      <w:r w:rsidRPr="00131697">
        <w:t xml:space="preserve"> możliwość zatwierdzenia dokumentu przyjęcia do użytkowania (OT) dla kart środka z zerową stawką amortyzacji. Podczas wykonywania tej operacji system wyświetla komunikat o stawce, dokument jest tworzony, ale nie powstaje plan amortyzacji.</w:t>
      </w:r>
    </w:p>
    <w:p w14:paraId="1521A25B" w14:textId="77777777" w:rsidR="00131697" w:rsidRDefault="00131697" w:rsidP="00131697">
      <w:pPr>
        <w:keepNext/>
      </w:pPr>
      <w:r w:rsidRPr="00131697">
        <w:rPr>
          <w:noProof/>
          <w:lang w:eastAsia="pl-PL"/>
        </w:rPr>
        <w:lastRenderedPageBreak/>
        <w:drawing>
          <wp:inline distT="0" distB="0" distL="0" distR="0" wp14:anchorId="1521A903" wp14:editId="1521A904">
            <wp:extent cx="2906464" cy="2682200"/>
            <wp:effectExtent l="19050" t="0" r="8186" b="0"/>
            <wp:docPr id="138" name="Obraz 32"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82" cstate="print"/>
                    <a:stretch>
                      <a:fillRect/>
                    </a:stretch>
                  </pic:blipFill>
                  <pic:spPr>
                    <a:xfrm>
                      <a:off x="0" y="0"/>
                      <a:ext cx="2906258" cy="2682010"/>
                    </a:xfrm>
                    <a:prstGeom prst="rect">
                      <a:avLst/>
                    </a:prstGeom>
                  </pic:spPr>
                </pic:pic>
              </a:graphicData>
            </a:graphic>
          </wp:inline>
        </w:drawing>
      </w:r>
    </w:p>
    <w:p w14:paraId="1521A25C" w14:textId="14B45750" w:rsidR="00131697" w:rsidRDefault="00131697" w:rsidP="00131697">
      <w:pPr>
        <w:pStyle w:val="Legenda"/>
      </w:pPr>
      <w:r>
        <w:t xml:space="preserve">Rys. </w:t>
      </w:r>
      <w:r w:rsidR="00073BBC">
        <w:fldChar w:fldCharType="begin"/>
      </w:r>
      <w:r w:rsidR="00C877D7">
        <w:instrText xml:space="preserve"> SEQ Rys. \* ARABIC </w:instrText>
      </w:r>
      <w:r w:rsidR="00073BBC">
        <w:fldChar w:fldCharType="separate"/>
      </w:r>
      <w:r w:rsidR="00A559D8">
        <w:rPr>
          <w:noProof/>
        </w:rPr>
        <w:t>462</w:t>
      </w:r>
      <w:r w:rsidR="00073BBC">
        <w:rPr>
          <w:noProof/>
        </w:rPr>
        <w:fldChar w:fldCharType="end"/>
      </w:r>
      <w:r>
        <w:t xml:space="preserve"> Dodanie karty środka trwałego z zerową stawką amortyzacji</w:t>
      </w:r>
    </w:p>
    <w:p w14:paraId="1521A25D" w14:textId="77777777" w:rsidR="00131697" w:rsidRDefault="00131697" w:rsidP="00131697">
      <w:pPr>
        <w:keepNext/>
      </w:pPr>
      <w:r w:rsidRPr="00131697">
        <w:rPr>
          <w:noProof/>
          <w:lang w:eastAsia="pl-PL"/>
        </w:rPr>
        <w:drawing>
          <wp:inline distT="0" distB="0" distL="0" distR="0" wp14:anchorId="1521A905" wp14:editId="1521A906">
            <wp:extent cx="2423900" cy="1760291"/>
            <wp:effectExtent l="19050" t="0" r="0" b="0"/>
            <wp:docPr id="1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3" cstate="print"/>
                    <a:srcRect/>
                    <a:stretch>
                      <a:fillRect/>
                    </a:stretch>
                  </pic:blipFill>
                  <pic:spPr bwMode="auto">
                    <a:xfrm>
                      <a:off x="0" y="0"/>
                      <a:ext cx="2427022" cy="1762558"/>
                    </a:xfrm>
                    <a:prstGeom prst="rect">
                      <a:avLst/>
                    </a:prstGeom>
                    <a:noFill/>
                    <a:ln w="9525">
                      <a:noFill/>
                      <a:miter lim="800000"/>
                      <a:headEnd/>
                      <a:tailEnd/>
                    </a:ln>
                  </pic:spPr>
                </pic:pic>
              </a:graphicData>
            </a:graphic>
          </wp:inline>
        </w:drawing>
      </w:r>
    </w:p>
    <w:p w14:paraId="1521A25E" w14:textId="778E855E" w:rsidR="00111F96" w:rsidRDefault="00131697" w:rsidP="00131697">
      <w:pPr>
        <w:pStyle w:val="Legenda"/>
      </w:pPr>
      <w:r>
        <w:t xml:space="preserve">Rys. </w:t>
      </w:r>
      <w:r w:rsidR="00073BBC">
        <w:fldChar w:fldCharType="begin"/>
      </w:r>
      <w:r w:rsidR="00C877D7">
        <w:instrText xml:space="preserve"> SEQ Rys. \* ARABIC </w:instrText>
      </w:r>
      <w:r w:rsidR="00073BBC">
        <w:fldChar w:fldCharType="separate"/>
      </w:r>
      <w:r w:rsidR="00A559D8">
        <w:rPr>
          <w:noProof/>
        </w:rPr>
        <w:t>463</w:t>
      </w:r>
      <w:r w:rsidR="00073BBC">
        <w:rPr>
          <w:noProof/>
        </w:rPr>
        <w:fldChar w:fldCharType="end"/>
      </w:r>
      <w:r>
        <w:t xml:space="preserve"> Przyjęcie karty ze stosownym komunikatem</w:t>
      </w:r>
    </w:p>
    <w:p w14:paraId="1521A25F" w14:textId="77777777" w:rsidR="00131697" w:rsidRDefault="00131697" w:rsidP="00131697">
      <w:pPr>
        <w:keepNext/>
      </w:pPr>
      <w:r w:rsidRPr="00131697">
        <w:rPr>
          <w:noProof/>
          <w:lang w:eastAsia="pl-PL"/>
        </w:rPr>
        <w:drawing>
          <wp:inline distT="0" distB="0" distL="0" distR="0" wp14:anchorId="1521A907" wp14:editId="1521A908">
            <wp:extent cx="4229100" cy="3168657"/>
            <wp:effectExtent l="19050" t="0" r="0" b="0"/>
            <wp:docPr id="14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4" cstate="print"/>
                    <a:stretch>
                      <a:fillRect/>
                    </a:stretch>
                  </pic:blipFill>
                  <pic:spPr bwMode="auto">
                    <a:xfrm>
                      <a:off x="0" y="0"/>
                      <a:ext cx="4229206" cy="3168737"/>
                    </a:xfrm>
                    <a:prstGeom prst="rect">
                      <a:avLst/>
                    </a:prstGeom>
                    <a:noFill/>
                    <a:ln w="9525">
                      <a:noFill/>
                      <a:miter lim="800000"/>
                      <a:headEnd/>
                      <a:tailEnd/>
                    </a:ln>
                  </pic:spPr>
                </pic:pic>
              </a:graphicData>
            </a:graphic>
          </wp:inline>
        </w:drawing>
      </w:r>
    </w:p>
    <w:p w14:paraId="1521A260" w14:textId="04E4CD19" w:rsidR="00111F96" w:rsidRDefault="00131697" w:rsidP="00131697">
      <w:pPr>
        <w:pStyle w:val="Legenda"/>
      </w:pPr>
      <w:r>
        <w:t xml:space="preserve">Rys. </w:t>
      </w:r>
      <w:r w:rsidR="00073BBC">
        <w:fldChar w:fldCharType="begin"/>
      </w:r>
      <w:r w:rsidR="00C877D7">
        <w:instrText xml:space="preserve"> SEQ Rys. \* ARABIC </w:instrText>
      </w:r>
      <w:r w:rsidR="00073BBC">
        <w:fldChar w:fldCharType="separate"/>
      </w:r>
      <w:r w:rsidR="00A559D8">
        <w:rPr>
          <w:noProof/>
        </w:rPr>
        <w:t>464</w:t>
      </w:r>
      <w:r w:rsidR="00073BBC">
        <w:rPr>
          <w:noProof/>
        </w:rPr>
        <w:fldChar w:fldCharType="end"/>
      </w:r>
      <w:r>
        <w:t xml:space="preserve"> Karta majątku bez naliczonego planu amortyzacji</w:t>
      </w:r>
    </w:p>
    <w:p w14:paraId="1521A261" w14:textId="77777777" w:rsidR="00BF3491" w:rsidRDefault="00BF3491" w:rsidP="00DA4A5C">
      <w:pPr>
        <w:pStyle w:val="noagowek2zwypunktowaniem11"/>
      </w:pPr>
      <w:bookmarkStart w:id="404" w:name="_Toc432429664"/>
      <w:bookmarkStart w:id="405" w:name="_Toc46915000"/>
      <w:r>
        <w:lastRenderedPageBreak/>
        <w:t>Inwentaryzacja</w:t>
      </w:r>
      <w:bookmarkEnd w:id="404"/>
      <w:bookmarkEnd w:id="405"/>
    </w:p>
    <w:p w14:paraId="1521A262" w14:textId="77777777" w:rsidR="00BF3491" w:rsidRDefault="00BF3491" w:rsidP="006077D4">
      <w:r>
        <w:t xml:space="preserve">Na liście inwentaryzacji </w:t>
      </w:r>
      <w:r w:rsidR="00E363C2">
        <w:t xml:space="preserve">można tworzyć </w:t>
      </w:r>
      <w:r>
        <w:t>dokumenty inwentaryzacji kart majątku trwałego.</w:t>
      </w:r>
    </w:p>
    <w:p w14:paraId="1521A263" w14:textId="77777777" w:rsidR="00BF3491" w:rsidRDefault="00BF3491" w:rsidP="006077D4">
      <w:r>
        <w:rPr>
          <w:noProof/>
          <w:lang w:eastAsia="pl-PL"/>
        </w:rPr>
        <w:drawing>
          <wp:inline distT="0" distB="0" distL="0" distR="0" wp14:anchorId="1521A909" wp14:editId="1521A90A">
            <wp:extent cx="4433455" cy="3333888"/>
            <wp:effectExtent l="0" t="0" r="5715" b="0"/>
            <wp:docPr id="237" name="Obraz 236"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85" cstate="print"/>
                    <a:stretch>
                      <a:fillRect/>
                    </a:stretch>
                  </pic:blipFill>
                  <pic:spPr>
                    <a:xfrm>
                      <a:off x="0" y="0"/>
                      <a:ext cx="4439624" cy="3338527"/>
                    </a:xfrm>
                    <a:prstGeom prst="rect">
                      <a:avLst/>
                    </a:prstGeom>
                  </pic:spPr>
                </pic:pic>
              </a:graphicData>
            </a:graphic>
          </wp:inline>
        </w:drawing>
      </w:r>
    </w:p>
    <w:p w14:paraId="1521A264" w14:textId="5C63924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465</w:t>
      </w:r>
      <w:r w:rsidR="00073BBC">
        <w:rPr>
          <w:noProof/>
        </w:rPr>
        <w:fldChar w:fldCharType="end"/>
      </w:r>
      <w:r w:rsidR="00111F96">
        <w:rPr>
          <w:noProof/>
        </w:rPr>
        <w:t xml:space="preserve"> </w:t>
      </w:r>
      <w:r w:rsidRPr="00922696">
        <w:t>Lista inwentaryzacji kart majątku trwałego</w:t>
      </w:r>
    </w:p>
    <w:p w14:paraId="1521A265" w14:textId="77777777" w:rsidR="00BF3491" w:rsidRDefault="00BF3491" w:rsidP="006077D4">
      <w:r>
        <w:rPr>
          <w:noProof/>
          <w:lang w:eastAsia="pl-PL"/>
        </w:rPr>
        <w:drawing>
          <wp:inline distT="0" distB="0" distL="0" distR="0" wp14:anchorId="1521A90B" wp14:editId="1521A90C">
            <wp:extent cx="4419080" cy="1990049"/>
            <wp:effectExtent l="0" t="0" r="635" b="0"/>
            <wp:docPr id="41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6" cstate="print"/>
                    <a:srcRect/>
                    <a:stretch>
                      <a:fillRect/>
                    </a:stretch>
                  </pic:blipFill>
                  <pic:spPr bwMode="auto">
                    <a:xfrm>
                      <a:off x="0" y="0"/>
                      <a:ext cx="4425535" cy="1992956"/>
                    </a:xfrm>
                    <a:prstGeom prst="rect">
                      <a:avLst/>
                    </a:prstGeom>
                    <a:noFill/>
                    <a:ln w="9525">
                      <a:noFill/>
                      <a:miter lim="800000"/>
                      <a:headEnd/>
                      <a:tailEnd/>
                    </a:ln>
                  </pic:spPr>
                </pic:pic>
              </a:graphicData>
            </a:graphic>
          </wp:inline>
        </w:drawing>
      </w:r>
    </w:p>
    <w:p w14:paraId="1521A266" w14:textId="1725912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466</w:t>
      </w:r>
      <w:r w:rsidR="00073BBC">
        <w:rPr>
          <w:noProof/>
        </w:rPr>
        <w:fldChar w:fldCharType="end"/>
      </w:r>
      <w:r>
        <w:t xml:space="preserve"> Zakładka z danymi dodatkowymi dokumentu inwentaryzacji</w:t>
      </w:r>
    </w:p>
    <w:p w14:paraId="1521A267" w14:textId="77777777" w:rsidR="00BF3491" w:rsidRDefault="00BF3491" w:rsidP="007711FD">
      <w:r>
        <w:rPr>
          <w:noProof/>
          <w:lang w:eastAsia="pl-PL"/>
        </w:rPr>
        <w:lastRenderedPageBreak/>
        <w:drawing>
          <wp:inline distT="0" distB="0" distL="0" distR="0" wp14:anchorId="1521A90D" wp14:editId="1521A90E">
            <wp:extent cx="3255818" cy="3179002"/>
            <wp:effectExtent l="0" t="0" r="1905" b="2540"/>
            <wp:docPr id="251" name="Obraz 25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87" cstate="print"/>
                    <a:stretch>
                      <a:fillRect/>
                    </a:stretch>
                  </pic:blipFill>
                  <pic:spPr>
                    <a:xfrm>
                      <a:off x="0" y="0"/>
                      <a:ext cx="3263785" cy="3186781"/>
                    </a:xfrm>
                    <a:prstGeom prst="rect">
                      <a:avLst/>
                    </a:prstGeom>
                  </pic:spPr>
                </pic:pic>
              </a:graphicData>
            </a:graphic>
          </wp:inline>
        </w:drawing>
      </w:r>
    </w:p>
    <w:p w14:paraId="1521A268" w14:textId="6DDEDBC2" w:rsidR="00BF3491" w:rsidRPr="001B115D"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467</w:t>
      </w:r>
      <w:r w:rsidR="00073BBC">
        <w:rPr>
          <w:noProof/>
        </w:rPr>
        <w:fldChar w:fldCharType="end"/>
      </w:r>
      <w:r>
        <w:t xml:space="preserve"> Wprowadzanie nowego lub edycja nagłówka istniejącego dokumentu inwentaryzacji</w:t>
      </w:r>
    </w:p>
    <w:p w14:paraId="1521A269" w14:textId="77777777" w:rsidR="00BF3491" w:rsidRDefault="00BF3491" w:rsidP="007711FD">
      <w:r>
        <w:rPr>
          <w:noProof/>
          <w:lang w:eastAsia="pl-PL"/>
        </w:rPr>
        <w:drawing>
          <wp:inline distT="0" distB="0" distL="0" distR="0" wp14:anchorId="1521A90F" wp14:editId="1521A910">
            <wp:extent cx="3241790" cy="3380848"/>
            <wp:effectExtent l="0" t="0" r="0" b="0"/>
            <wp:docPr id="29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8" cstate="print"/>
                    <a:srcRect/>
                    <a:stretch>
                      <a:fillRect/>
                    </a:stretch>
                  </pic:blipFill>
                  <pic:spPr bwMode="auto">
                    <a:xfrm>
                      <a:off x="0" y="0"/>
                      <a:ext cx="3245239" cy="3384445"/>
                    </a:xfrm>
                    <a:prstGeom prst="rect">
                      <a:avLst/>
                    </a:prstGeom>
                    <a:noFill/>
                    <a:ln w="9525">
                      <a:noFill/>
                      <a:miter lim="800000"/>
                      <a:headEnd/>
                      <a:tailEnd/>
                    </a:ln>
                  </pic:spPr>
                </pic:pic>
              </a:graphicData>
            </a:graphic>
          </wp:inline>
        </w:drawing>
      </w:r>
    </w:p>
    <w:p w14:paraId="1521A26A" w14:textId="126457C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468</w:t>
      </w:r>
      <w:r w:rsidR="00073BBC">
        <w:rPr>
          <w:noProof/>
        </w:rPr>
        <w:fldChar w:fldCharType="end"/>
      </w:r>
      <w:r>
        <w:t xml:space="preserve"> Okno edycji pozycji dokumentu inwentaryzacji</w:t>
      </w:r>
    </w:p>
    <w:p w14:paraId="1521A26B" w14:textId="77777777" w:rsidR="00BF3491" w:rsidRDefault="00BF3491" w:rsidP="006077D4"/>
    <w:p w14:paraId="1521A26C" w14:textId="77777777" w:rsidR="00BF3491" w:rsidRDefault="00BF3491" w:rsidP="00DA4A5C">
      <w:pPr>
        <w:pStyle w:val="noagowek2zwypunktowaniem11"/>
      </w:pPr>
      <w:bookmarkStart w:id="406" w:name="_Toc432429665"/>
      <w:bookmarkStart w:id="407" w:name="_Toc46915001"/>
      <w:r>
        <w:t>Zarządzanie majątkiem</w:t>
      </w:r>
      <w:bookmarkEnd w:id="406"/>
      <w:bookmarkEnd w:id="407"/>
    </w:p>
    <w:p w14:paraId="1521A26D" w14:textId="77777777" w:rsidR="00BF3491" w:rsidRDefault="00BF3491" w:rsidP="006077D4">
      <w:r>
        <w:t>Zarządzanie majątkiem służy do monitorowania wydań i zwrotów kart majątku trwałego.</w:t>
      </w:r>
    </w:p>
    <w:p w14:paraId="1521A26E" w14:textId="77777777" w:rsidR="00BF3491" w:rsidRDefault="00BF3491" w:rsidP="006077D4">
      <w:r>
        <w:rPr>
          <w:noProof/>
          <w:lang w:eastAsia="pl-PL"/>
        </w:rPr>
        <w:lastRenderedPageBreak/>
        <w:drawing>
          <wp:inline distT="0" distB="0" distL="0" distR="0" wp14:anchorId="1521A911" wp14:editId="1521A912">
            <wp:extent cx="4979520" cy="3158837"/>
            <wp:effectExtent l="0" t="0" r="0" b="3810"/>
            <wp:docPr id="417" name="Obraz 416"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89" cstate="print"/>
                    <a:stretch>
                      <a:fillRect/>
                    </a:stretch>
                  </pic:blipFill>
                  <pic:spPr>
                    <a:xfrm>
                      <a:off x="0" y="0"/>
                      <a:ext cx="4986517" cy="3163275"/>
                    </a:xfrm>
                    <a:prstGeom prst="rect">
                      <a:avLst/>
                    </a:prstGeom>
                  </pic:spPr>
                </pic:pic>
              </a:graphicData>
            </a:graphic>
          </wp:inline>
        </w:drawing>
      </w:r>
    </w:p>
    <w:p w14:paraId="1521A26F" w14:textId="39559F2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469</w:t>
      </w:r>
      <w:r w:rsidR="00073BBC">
        <w:rPr>
          <w:noProof/>
        </w:rPr>
        <w:fldChar w:fldCharType="end"/>
      </w:r>
      <w:r>
        <w:t xml:space="preserve"> Lista zarządzania kartami majątku trwałego</w:t>
      </w:r>
    </w:p>
    <w:p w14:paraId="1521A270" w14:textId="77777777" w:rsidR="00BF3491" w:rsidRDefault="00BF3491" w:rsidP="006077D4">
      <w:r>
        <w:t>Tworząc nowe wypożyczenie środka trwałego podajemy takie parametry jak:</w:t>
      </w:r>
    </w:p>
    <w:p w14:paraId="1521A271" w14:textId="77777777" w:rsidR="00BF3491" w:rsidRDefault="00BF3491" w:rsidP="004B24BE">
      <w:pPr>
        <w:pStyle w:val="wypunktowanie"/>
      </w:pPr>
      <w:r>
        <w:t>karta (wybieramy tą, która zostaje wypożyczana)</w:t>
      </w:r>
      <w:r w:rsidR="00E363C2">
        <w:t>,</w:t>
      </w:r>
    </w:p>
    <w:p w14:paraId="1521A272" w14:textId="77777777" w:rsidR="00BF3491" w:rsidRDefault="00BF3491" w:rsidP="004B24BE">
      <w:pPr>
        <w:pStyle w:val="wypunktowanie"/>
      </w:pPr>
      <w:r>
        <w:t>kontrahent (dla jakiego kontrahenta)</w:t>
      </w:r>
      <w:r w:rsidR="00E363C2">
        <w:t>,</w:t>
      </w:r>
    </w:p>
    <w:p w14:paraId="1521A273" w14:textId="77777777" w:rsidR="00BF3491" w:rsidRDefault="00BF3491" w:rsidP="004B24BE">
      <w:pPr>
        <w:pStyle w:val="wypunktowanie"/>
      </w:pPr>
      <w:r>
        <w:t>zamówienie (do jakiego zamówienia)</w:t>
      </w:r>
      <w:r w:rsidR="00E363C2">
        <w:t>,</w:t>
      </w:r>
    </w:p>
    <w:p w14:paraId="1521A274" w14:textId="77777777" w:rsidR="00BF3491" w:rsidRDefault="00BF3491" w:rsidP="004B24BE">
      <w:pPr>
        <w:pStyle w:val="wypunktowanie"/>
      </w:pPr>
      <w:r>
        <w:t>pracownik (dla jakiego pracownika)</w:t>
      </w:r>
      <w:r w:rsidR="00E363C2">
        <w:t>,</w:t>
      </w:r>
    </w:p>
    <w:p w14:paraId="1521A275" w14:textId="77777777" w:rsidR="00BF3491" w:rsidRDefault="00BF3491" w:rsidP="004B24BE">
      <w:pPr>
        <w:pStyle w:val="wypunktowanie"/>
      </w:pPr>
      <w:r>
        <w:t>data wydania</w:t>
      </w:r>
      <w:r w:rsidR="00E363C2">
        <w:t>,</w:t>
      </w:r>
    </w:p>
    <w:p w14:paraId="1521A276" w14:textId="77777777" w:rsidR="00BF3491" w:rsidRDefault="00BF3491" w:rsidP="004B24BE">
      <w:pPr>
        <w:pStyle w:val="wypunktowanie"/>
      </w:pPr>
      <w:r>
        <w:t>data zwrotu</w:t>
      </w:r>
      <w:r w:rsidR="00E363C2">
        <w:t>,</w:t>
      </w:r>
    </w:p>
    <w:p w14:paraId="1521A277" w14:textId="77777777" w:rsidR="00BF3491" w:rsidRDefault="00BF3491" w:rsidP="004B24BE">
      <w:pPr>
        <w:pStyle w:val="wypunktowanie"/>
      </w:pPr>
      <w:r>
        <w:t>ilość (ilość wypożyczana)</w:t>
      </w:r>
      <w:r w:rsidR="00E363C2">
        <w:t>,</w:t>
      </w:r>
    </w:p>
    <w:p w14:paraId="1521A278" w14:textId="77777777" w:rsidR="00BF3491" w:rsidRPr="009A109A" w:rsidRDefault="00BF3491" w:rsidP="004B24BE">
      <w:pPr>
        <w:pStyle w:val="wypunktowanie"/>
      </w:pPr>
      <w:r>
        <w:t>opis</w:t>
      </w:r>
      <w:r w:rsidR="00E363C2">
        <w:t>.</w:t>
      </w:r>
    </w:p>
    <w:p w14:paraId="1521A279" w14:textId="77777777" w:rsidR="00BF3491" w:rsidRDefault="00BF3491" w:rsidP="006077D4">
      <w:r>
        <w:rPr>
          <w:noProof/>
          <w:lang w:eastAsia="pl-PL"/>
        </w:rPr>
        <w:drawing>
          <wp:inline distT="0" distB="0" distL="0" distR="0" wp14:anchorId="1521A913" wp14:editId="1521A914">
            <wp:extent cx="2410691" cy="2500930"/>
            <wp:effectExtent l="0" t="0" r="8890" b="0"/>
            <wp:docPr id="41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0" cstate="print"/>
                    <a:srcRect/>
                    <a:stretch>
                      <a:fillRect/>
                    </a:stretch>
                  </pic:blipFill>
                  <pic:spPr bwMode="auto">
                    <a:xfrm>
                      <a:off x="0" y="0"/>
                      <a:ext cx="2417339" cy="2507827"/>
                    </a:xfrm>
                    <a:prstGeom prst="rect">
                      <a:avLst/>
                    </a:prstGeom>
                    <a:noFill/>
                    <a:ln w="9525">
                      <a:noFill/>
                      <a:miter lim="800000"/>
                      <a:headEnd/>
                      <a:tailEnd/>
                    </a:ln>
                  </pic:spPr>
                </pic:pic>
              </a:graphicData>
            </a:graphic>
          </wp:inline>
        </w:drawing>
      </w:r>
    </w:p>
    <w:p w14:paraId="1521A27A" w14:textId="1CF48CF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470</w:t>
      </w:r>
      <w:r w:rsidR="00073BBC">
        <w:rPr>
          <w:noProof/>
        </w:rPr>
        <w:fldChar w:fldCharType="end"/>
      </w:r>
      <w:r>
        <w:t xml:space="preserve"> Okno edycji wydania środka trwałego</w:t>
      </w:r>
    </w:p>
    <w:p w14:paraId="1521A27B" w14:textId="77777777" w:rsidR="00BF3491" w:rsidRDefault="00BF3491" w:rsidP="006077D4">
      <w:r>
        <w:t>W oknie zwrotów podajemy takie parametry jak:</w:t>
      </w:r>
    </w:p>
    <w:p w14:paraId="1521A27C" w14:textId="77777777" w:rsidR="00BF3491" w:rsidRDefault="00BF3491" w:rsidP="004B24BE">
      <w:pPr>
        <w:pStyle w:val="wypunktowanie"/>
      </w:pPr>
      <w:r>
        <w:lastRenderedPageBreak/>
        <w:t>data zwrotu lub uszkodzenia</w:t>
      </w:r>
      <w:r w:rsidR="00E363C2">
        <w:t>,</w:t>
      </w:r>
    </w:p>
    <w:p w14:paraId="1521A27D" w14:textId="77777777" w:rsidR="00BF3491" w:rsidRDefault="00BF3491" w:rsidP="004B24BE">
      <w:pPr>
        <w:pStyle w:val="wypunktowanie"/>
      </w:pPr>
      <w:r>
        <w:t>ilość zwrócona w stanie dobrym</w:t>
      </w:r>
      <w:r w:rsidR="00E363C2">
        <w:t>,</w:t>
      </w:r>
    </w:p>
    <w:p w14:paraId="1521A27E" w14:textId="77777777" w:rsidR="00BF3491" w:rsidRDefault="00BF3491" w:rsidP="004B24BE">
      <w:pPr>
        <w:pStyle w:val="wypunktowanie"/>
      </w:pPr>
      <w:r>
        <w:t>ilość braków lub uszkodzonych</w:t>
      </w:r>
      <w:r w:rsidR="00E363C2">
        <w:t>,</w:t>
      </w:r>
    </w:p>
    <w:p w14:paraId="1521A27F" w14:textId="77777777" w:rsidR="00BF3491" w:rsidRDefault="00BF3491" w:rsidP="004B24BE">
      <w:pPr>
        <w:pStyle w:val="wypunktowanie"/>
      </w:pPr>
      <w:r>
        <w:t>informacja dodatkowa</w:t>
      </w:r>
      <w:r w:rsidR="00E363C2">
        <w:t>.</w:t>
      </w:r>
    </w:p>
    <w:p w14:paraId="1521A280" w14:textId="77777777" w:rsidR="00BF3491" w:rsidRDefault="00BF3491" w:rsidP="006077D4">
      <w:r>
        <w:rPr>
          <w:noProof/>
          <w:lang w:eastAsia="pl-PL"/>
        </w:rPr>
        <w:drawing>
          <wp:inline distT="0" distB="0" distL="0" distR="0" wp14:anchorId="1521A915" wp14:editId="1521A916">
            <wp:extent cx="2521527" cy="1756064"/>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1" cstate="print"/>
                    <a:stretch>
                      <a:fillRect/>
                    </a:stretch>
                  </pic:blipFill>
                  <pic:spPr>
                    <a:xfrm>
                      <a:off x="0" y="0"/>
                      <a:ext cx="2523935" cy="1757741"/>
                    </a:xfrm>
                    <a:prstGeom prst="rect">
                      <a:avLst/>
                    </a:prstGeom>
                  </pic:spPr>
                </pic:pic>
              </a:graphicData>
            </a:graphic>
          </wp:inline>
        </w:drawing>
      </w:r>
    </w:p>
    <w:p w14:paraId="1521A281" w14:textId="0DECDC87"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471</w:t>
      </w:r>
      <w:r w:rsidR="00073BBC">
        <w:rPr>
          <w:noProof/>
        </w:rPr>
        <w:fldChar w:fldCharType="end"/>
      </w:r>
      <w:r>
        <w:t xml:space="preserve"> Okno edycji zwrotu środka trwałego</w:t>
      </w:r>
    </w:p>
    <w:p w14:paraId="1521A282" w14:textId="77777777" w:rsidR="00BF3491" w:rsidRDefault="00BF3491" w:rsidP="006077D4"/>
    <w:p w14:paraId="1521A283" w14:textId="77777777" w:rsidR="00BF3491" w:rsidRPr="00385289" w:rsidRDefault="00BF3491" w:rsidP="00DA4A5C">
      <w:pPr>
        <w:pStyle w:val="noagowek2zwypunktowaniem11"/>
      </w:pPr>
      <w:bookmarkStart w:id="408" w:name="_Toc432429666"/>
      <w:bookmarkStart w:id="409" w:name="_Toc46915002"/>
      <w:r>
        <w:t>Definicje</w:t>
      </w:r>
      <w:r w:rsidR="00111F96">
        <w:t xml:space="preserve"> </w:t>
      </w:r>
      <w:r w:rsidRPr="001F4392">
        <w:t>obiektów</w:t>
      </w:r>
      <w:bookmarkEnd w:id="408"/>
      <w:bookmarkEnd w:id="409"/>
    </w:p>
    <w:p w14:paraId="1521A284" w14:textId="77777777" w:rsidR="00BF3491" w:rsidRDefault="00BF3491" w:rsidP="006077D4">
      <w:r w:rsidRPr="002D7DE8">
        <w:t xml:space="preserve">W oknie definicje obiektów </w:t>
      </w:r>
      <w:r w:rsidR="00E363C2" w:rsidRPr="002D7DE8">
        <w:t>moż</w:t>
      </w:r>
      <w:r w:rsidR="00E363C2">
        <w:t>na</w:t>
      </w:r>
      <w:r w:rsidR="00111F96">
        <w:t xml:space="preserve"> </w:t>
      </w:r>
      <w:r w:rsidRPr="002D7DE8">
        <w:t>edytować i przeglądać zdefiniowane rodzaje obiektów.</w:t>
      </w:r>
      <w:r w:rsidRPr="002D7DE8">
        <w:br/>
        <w:t>Aby zacząć edytować wybrany typ obiektu należy prawym przyciskiem myszy nacisnąć na wybrany typ i wybrać edycje.</w:t>
      </w:r>
    </w:p>
    <w:p w14:paraId="1521A285" w14:textId="77777777" w:rsidR="00BF3491" w:rsidRDefault="00BF3491" w:rsidP="006077D4">
      <w:r>
        <w:rPr>
          <w:noProof/>
          <w:lang w:eastAsia="pl-PL"/>
        </w:rPr>
        <w:drawing>
          <wp:inline distT="0" distB="0" distL="0" distR="0" wp14:anchorId="1521A917" wp14:editId="1521A918">
            <wp:extent cx="4267200" cy="3003314"/>
            <wp:effectExtent l="0" t="0" r="0" b="6985"/>
            <wp:docPr id="440" name="Obraz 439"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92" cstate="print"/>
                    <a:stretch>
                      <a:fillRect/>
                    </a:stretch>
                  </pic:blipFill>
                  <pic:spPr>
                    <a:xfrm>
                      <a:off x="0" y="0"/>
                      <a:ext cx="4273187" cy="3007528"/>
                    </a:xfrm>
                    <a:prstGeom prst="rect">
                      <a:avLst/>
                    </a:prstGeom>
                  </pic:spPr>
                </pic:pic>
              </a:graphicData>
            </a:graphic>
          </wp:inline>
        </w:drawing>
      </w:r>
    </w:p>
    <w:p w14:paraId="1521A286" w14:textId="2CF7290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472</w:t>
      </w:r>
      <w:r w:rsidR="00073BBC">
        <w:rPr>
          <w:noProof/>
        </w:rPr>
        <w:fldChar w:fldCharType="end"/>
      </w:r>
      <w:r>
        <w:t xml:space="preserve"> Główne rodzaje kart majątku trwałego</w:t>
      </w:r>
    </w:p>
    <w:p w14:paraId="1521A287" w14:textId="77777777" w:rsidR="00BF3491" w:rsidRDefault="00BF3491" w:rsidP="006077D4">
      <w:r>
        <w:t xml:space="preserve">Karty majątku trwałego </w:t>
      </w:r>
      <w:r w:rsidR="00E363C2">
        <w:t xml:space="preserve">można </w:t>
      </w:r>
      <w:r>
        <w:t xml:space="preserve">podzielić na cztery podstawowe rodzaje (Środki trwałe, Wyposażenie, </w:t>
      </w:r>
      <w:proofErr w:type="spellStart"/>
      <w:r>
        <w:t>Niskocenne</w:t>
      </w:r>
      <w:proofErr w:type="spellEnd"/>
      <w:r>
        <w:t xml:space="preserve"> i Niematerialne). Dla każdego rodzaju </w:t>
      </w:r>
      <w:r w:rsidR="00D06478">
        <w:t xml:space="preserve">można </w:t>
      </w:r>
      <w:r>
        <w:t xml:space="preserve">zdefiniować inną maskę karty. W obrębie poszczególnych rodzajów istnieje również możliwość wprowadzania Grup rodzajowych (Samochody, Budynki itd.). Jeśli dana </w:t>
      </w:r>
      <w:r>
        <w:lastRenderedPageBreak/>
        <w:t xml:space="preserve">grupa rodzajowa </w:t>
      </w:r>
      <w:r w:rsidR="00D06478">
        <w:t xml:space="preserve">ma posiadać </w:t>
      </w:r>
      <w:r>
        <w:t>swoją własną maskę karty to system również nam to umożliwia.</w:t>
      </w:r>
    </w:p>
    <w:p w14:paraId="1521A288" w14:textId="77777777" w:rsidR="00BF3491" w:rsidRDefault="00BF3491" w:rsidP="006077D4">
      <w:r>
        <w:rPr>
          <w:noProof/>
          <w:lang w:eastAsia="pl-PL"/>
        </w:rPr>
        <w:drawing>
          <wp:inline distT="0" distB="0" distL="0" distR="0" wp14:anchorId="1521A919" wp14:editId="1521A91A">
            <wp:extent cx="2410691" cy="1400269"/>
            <wp:effectExtent l="0" t="0" r="8890" b="0"/>
            <wp:docPr id="6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3" cstate="print"/>
                    <a:srcRect/>
                    <a:stretch>
                      <a:fillRect/>
                    </a:stretch>
                  </pic:blipFill>
                  <pic:spPr bwMode="auto">
                    <a:xfrm>
                      <a:off x="0" y="0"/>
                      <a:ext cx="2414958" cy="1402748"/>
                    </a:xfrm>
                    <a:prstGeom prst="rect">
                      <a:avLst/>
                    </a:prstGeom>
                    <a:noFill/>
                    <a:ln w="9525">
                      <a:noFill/>
                      <a:miter lim="800000"/>
                      <a:headEnd/>
                      <a:tailEnd/>
                    </a:ln>
                  </pic:spPr>
                </pic:pic>
              </a:graphicData>
            </a:graphic>
          </wp:inline>
        </w:drawing>
      </w:r>
    </w:p>
    <w:p w14:paraId="1521A289" w14:textId="6AD9335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473</w:t>
      </w:r>
      <w:r w:rsidR="00073BBC">
        <w:rPr>
          <w:noProof/>
        </w:rPr>
        <w:fldChar w:fldCharType="end"/>
      </w:r>
      <w:r>
        <w:t xml:space="preserve"> Edycja grupy rodzajowej z własną maską karty</w:t>
      </w:r>
    </w:p>
    <w:p w14:paraId="1521A28A" w14:textId="77777777" w:rsidR="00BF3491" w:rsidRDefault="00BF3491" w:rsidP="006077D4">
      <w:r>
        <w:t>Wszelkiego rodzaju operacje dokonywane na kartach majątku trwałego odbywają się za pomocą typów dokumentów. Przykłady wprowadzonych typów dokumentów z maskami zostały przedstawione poniżej.</w:t>
      </w:r>
    </w:p>
    <w:p w14:paraId="1521A28B" w14:textId="77777777" w:rsidR="00BF3491" w:rsidRDefault="00BF3491" w:rsidP="006077D4">
      <w:r>
        <w:rPr>
          <w:noProof/>
          <w:lang w:eastAsia="pl-PL"/>
        </w:rPr>
        <w:drawing>
          <wp:inline distT="0" distB="0" distL="0" distR="0" wp14:anchorId="1521A91B" wp14:editId="1521A91C">
            <wp:extent cx="4350328" cy="3063207"/>
            <wp:effectExtent l="0" t="0" r="0" b="4445"/>
            <wp:docPr id="478"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4" cstate="print"/>
                    <a:srcRect/>
                    <a:stretch>
                      <a:fillRect/>
                    </a:stretch>
                  </pic:blipFill>
                  <pic:spPr bwMode="auto">
                    <a:xfrm>
                      <a:off x="0" y="0"/>
                      <a:ext cx="4355548" cy="3066883"/>
                    </a:xfrm>
                    <a:prstGeom prst="rect">
                      <a:avLst/>
                    </a:prstGeom>
                    <a:noFill/>
                    <a:ln w="9525">
                      <a:noFill/>
                      <a:miter lim="800000"/>
                      <a:headEnd/>
                      <a:tailEnd/>
                    </a:ln>
                  </pic:spPr>
                </pic:pic>
              </a:graphicData>
            </a:graphic>
          </wp:inline>
        </w:drawing>
      </w:r>
    </w:p>
    <w:p w14:paraId="1521A28C" w14:textId="37D0D84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474</w:t>
      </w:r>
      <w:r w:rsidR="00073BBC">
        <w:rPr>
          <w:noProof/>
        </w:rPr>
        <w:fldChar w:fldCharType="end"/>
      </w:r>
      <w:r>
        <w:t xml:space="preserve"> Typy operacji na kartach majątku trwałego</w:t>
      </w:r>
    </w:p>
    <w:p w14:paraId="1521A28D" w14:textId="77777777" w:rsidR="00BF3491" w:rsidRDefault="00BF3491" w:rsidP="006077D4"/>
    <w:p w14:paraId="1521A28E" w14:textId="77777777" w:rsidR="00BF3491" w:rsidRDefault="00BF3491" w:rsidP="006077D4">
      <w:r>
        <w:t xml:space="preserve">W zakładce ‘Słowniki’ </w:t>
      </w:r>
      <w:r w:rsidR="00D06478">
        <w:t xml:space="preserve">wprowadza się </w:t>
      </w:r>
      <w:r>
        <w:t>niezbędne informację potrzebne np. przy przyjmowaniu karty do użytkowania.</w:t>
      </w:r>
    </w:p>
    <w:p w14:paraId="1521A28F" w14:textId="77777777" w:rsidR="00BF3491" w:rsidRDefault="00BF3491" w:rsidP="006077D4">
      <w:r>
        <w:rPr>
          <w:noProof/>
          <w:lang w:eastAsia="pl-PL"/>
        </w:rPr>
        <w:lastRenderedPageBreak/>
        <w:drawing>
          <wp:inline distT="0" distB="0" distL="0" distR="0" wp14:anchorId="1521A91D" wp14:editId="1521A91E">
            <wp:extent cx="4114800" cy="2895349"/>
            <wp:effectExtent l="0" t="0" r="0" b="635"/>
            <wp:docPr id="48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5" cstate="print"/>
                    <a:srcRect/>
                    <a:stretch>
                      <a:fillRect/>
                    </a:stretch>
                  </pic:blipFill>
                  <pic:spPr bwMode="auto">
                    <a:xfrm>
                      <a:off x="0" y="0"/>
                      <a:ext cx="4124091" cy="2901887"/>
                    </a:xfrm>
                    <a:prstGeom prst="rect">
                      <a:avLst/>
                    </a:prstGeom>
                    <a:noFill/>
                    <a:ln w="9525">
                      <a:noFill/>
                      <a:miter lim="800000"/>
                      <a:headEnd/>
                      <a:tailEnd/>
                    </a:ln>
                  </pic:spPr>
                </pic:pic>
              </a:graphicData>
            </a:graphic>
          </wp:inline>
        </w:drawing>
      </w:r>
    </w:p>
    <w:p w14:paraId="1521A290" w14:textId="7FB1BF8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475</w:t>
      </w:r>
      <w:r w:rsidR="00073BBC">
        <w:rPr>
          <w:noProof/>
        </w:rPr>
        <w:fldChar w:fldCharType="end"/>
      </w:r>
      <w:r>
        <w:t xml:space="preserve"> Słowniki kart majątku trwałego</w:t>
      </w:r>
    </w:p>
    <w:p w14:paraId="1521A291" w14:textId="77777777" w:rsidR="00BF3491" w:rsidRDefault="00BF3491" w:rsidP="006077D4"/>
    <w:p w14:paraId="1521A292" w14:textId="77777777" w:rsidR="00BF3491" w:rsidRDefault="00BF3491" w:rsidP="006077D4">
      <w:r>
        <w:t>Zakładka klasyfikacje zawiera zdefiniowane klasyfikacje GUS.</w:t>
      </w:r>
    </w:p>
    <w:p w14:paraId="1521A293" w14:textId="77777777" w:rsidR="00BF3491" w:rsidRDefault="00BF3491" w:rsidP="006077D4">
      <w:r>
        <w:rPr>
          <w:noProof/>
          <w:lang w:eastAsia="pl-PL"/>
        </w:rPr>
        <w:drawing>
          <wp:inline distT="0" distB="0" distL="0" distR="0" wp14:anchorId="1521A91F" wp14:editId="1521A920">
            <wp:extent cx="4114800" cy="2890562"/>
            <wp:effectExtent l="0" t="0" r="0" b="5080"/>
            <wp:docPr id="490"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6" cstate="print"/>
                    <a:srcRect/>
                    <a:stretch>
                      <a:fillRect/>
                    </a:stretch>
                  </pic:blipFill>
                  <pic:spPr bwMode="auto">
                    <a:xfrm>
                      <a:off x="0" y="0"/>
                      <a:ext cx="4122946" cy="2896284"/>
                    </a:xfrm>
                    <a:prstGeom prst="rect">
                      <a:avLst/>
                    </a:prstGeom>
                    <a:noFill/>
                    <a:ln w="9525">
                      <a:noFill/>
                      <a:miter lim="800000"/>
                      <a:headEnd/>
                      <a:tailEnd/>
                    </a:ln>
                  </pic:spPr>
                </pic:pic>
              </a:graphicData>
            </a:graphic>
          </wp:inline>
        </w:drawing>
      </w:r>
    </w:p>
    <w:p w14:paraId="1521A294" w14:textId="7C9DE754" w:rsidR="00AA0FB3" w:rsidRDefault="00BF3491" w:rsidP="00AA0FB3">
      <w:pPr>
        <w:pStyle w:val="Legenda"/>
        <w:rPr>
          <w:i w:val="0"/>
        </w:rPr>
      </w:pPr>
      <w:r>
        <w:t xml:space="preserve">Rys. </w:t>
      </w:r>
      <w:r w:rsidR="00073BBC">
        <w:fldChar w:fldCharType="begin"/>
      </w:r>
      <w:r w:rsidR="00533E2C">
        <w:instrText xml:space="preserve"> SEQ Rys. \* ARABIC </w:instrText>
      </w:r>
      <w:r w:rsidR="00073BBC">
        <w:fldChar w:fldCharType="separate"/>
      </w:r>
      <w:r w:rsidR="00A559D8">
        <w:rPr>
          <w:noProof/>
        </w:rPr>
        <w:t>476</w:t>
      </w:r>
      <w:r w:rsidR="00073BBC">
        <w:rPr>
          <w:noProof/>
        </w:rPr>
        <w:fldChar w:fldCharType="end"/>
      </w:r>
      <w:r>
        <w:t xml:space="preserve"> Klasyfikacje GUS kart majątku trwałego</w:t>
      </w:r>
      <w:r w:rsidR="00AA0FB3">
        <w:br w:type="page"/>
      </w:r>
    </w:p>
    <w:p w14:paraId="1521A295" w14:textId="77777777" w:rsidR="00BF3491" w:rsidRDefault="00B4639B" w:rsidP="00DA4A5C">
      <w:pPr>
        <w:pStyle w:val="Nagwekwypunktowanie"/>
      </w:pPr>
      <w:bookmarkStart w:id="410" w:name="_Toc432429667"/>
      <w:bookmarkStart w:id="411" w:name="_Toc46915003"/>
      <w:r w:rsidRPr="00B717F9">
        <w:lastRenderedPageBreak/>
        <w:t>ADMINISTRACJA</w:t>
      </w:r>
      <w:bookmarkEnd w:id="410"/>
      <w:bookmarkEnd w:id="411"/>
    </w:p>
    <w:p w14:paraId="1521A296" w14:textId="77777777" w:rsidR="001C21AD" w:rsidRDefault="001C21AD" w:rsidP="001C21AD"/>
    <w:p w14:paraId="1521A297" w14:textId="77777777" w:rsidR="00BF3491" w:rsidRDefault="00BF3491" w:rsidP="006077D4">
      <w:r>
        <w:t>Dostęp do głównych parametrów systemu znajduję się w podstawowym menu systemu.</w:t>
      </w:r>
    </w:p>
    <w:p w14:paraId="1521A298" w14:textId="77777777" w:rsidR="00BF3491" w:rsidRDefault="00BF3491" w:rsidP="006077D4">
      <w:r>
        <w:rPr>
          <w:noProof/>
          <w:lang w:eastAsia="pl-PL"/>
        </w:rPr>
        <w:drawing>
          <wp:inline distT="0" distB="0" distL="0" distR="0" wp14:anchorId="1521A921" wp14:editId="1521A922">
            <wp:extent cx="2085975" cy="1828800"/>
            <wp:effectExtent l="0" t="0" r="9525"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cstate="print"/>
                    <a:stretch>
                      <a:fillRect/>
                    </a:stretch>
                  </pic:blipFill>
                  <pic:spPr>
                    <a:xfrm>
                      <a:off x="0" y="0"/>
                      <a:ext cx="2085975" cy="1828800"/>
                    </a:xfrm>
                    <a:prstGeom prst="rect">
                      <a:avLst/>
                    </a:prstGeom>
                  </pic:spPr>
                </pic:pic>
              </a:graphicData>
            </a:graphic>
          </wp:inline>
        </w:drawing>
      </w:r>
    </w:p>
    <w:p w14:paraId="1521A299" w14:textId="77C03AA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477</w:t>
      </w:r>
      <w:r w:rsidR="00073BBC">
        <w:rPr>
          <w:noProof/>
        </w:rPr>
        <w:fldChar w:fldCharType="end"/>
      </w:r>
      <w:r>
        <w:t xml:space="preserve"> Menu konfiguracji i administracji systemu</w:t>
      </w:r>
    </w:p>
    <w:p w14:paraId="1521A29A" w14:textId="77777777" w:rsidR="00BF3491" w:rsidRDefault="00BF3491" w:rsidP="006077D4"/>
    <w:p w14:paraId="1521A29B" w14:textId="77777777" w:rsidR="00BF3491" w:rsidRDefault="00BF3491" w:rsidP="00DA4A5C">
      <w:pPr>
        <w:pStyle w:val="noagowek2zwypunktowaniem11"/>
      </w:pPr>
      <w:bookmarkStart w:id="412" w:name="_Toc432429668"/>
      <w:bookmarkStart w:id="413" w:name="_Toc46915004"/>
      <w:r>
        <w:t>Parametry systemu</w:t>
      </w:r>
      <w:bookmarkEnd w:id="412"/>
      <w:bookmarkEnd w:id="413"/>
    </w:p>
    <w:p w14:paraId="1521A29C" w14:textId="77777777" w:rsidR="00BF3491" w:rsidRDefault="00BF3491" w:rsidP="006077D4">
      <w:r w:rsidRPr="002D7DE8">
        <w:t xml:space="preserve">Parametry systemu  </w:t>
      </w:r>
      <w:r w:rsidR="00D06478">
        <w:t>należy z</w:t>
      </w:r>
      <w:r w:rsidR="00D06478" w:rsidRPr="002D7DE8">
        <w:t>defini</w:t>
      </w:r>
      <w:r w:rsidR="00D06478">
        <w:t>ować</w:t>
      </w:r>
      <w:r w:rsidR="00111F96">
        <w:t xml:space="preserve"> </w:t>
      </w:r>
      <w:r w:rsidRPr="002D7DE8">
        <w:t>zgodnie z profilem działalności i danymi firmy (NIP, KRS, EKD, PESEL, REGON, Urząd Skarbowy, konto bankowe).</w:t>
      </w:r>
    </w:p>
    <w:p w14:paraId="1521A29D" w14:textId="77777777" w:rsidR="007711FD" w:rsidRPr="002D7DE8" w:rsidRDefault="007711FD" w:rsidP="006077D4"/>
    <w:p w14:paraId="1521A29E" w14:textId="77777777" w:rsidR="007711FD" w:rsidRPr="00077A70" w:rsidRDefault="00D9076E" w:rsidP="00077A70">
      <w:pPr>
        <w:rPr>
          <w:b/>
          <w:i/>
          <w:color w:val="0070C0"/>
        </w:rPr>
      </w:pPr>
      <w:r w:rsidRPr="00077A70">
        <w:rPr>
          <w:b/>
          <w:i/>
          <w:noProof/>
          <w:color w:val="0070C0"/>
          <w:lang w:eastAsia="pl-PL"/>
        </w:rPr>
        <w:drawing>
          <wp:anchor distT="0" distB="0" distL="114300" distR="114300" simplePos="0" relativeHeight="251652608" behindDoc="0" locked="0" layoutInCell="1" allowOverlap="1" wp14:anchorId="1521A923" wp14:editId="1521A924">
            <wp:simplePos x="0" y="0"/>
            <wp:positionH relativeFrom="leftMargin">
              <wp:posOffset>499745</wp:posOffset>
            </wp:positionH>
            <wp:positionV relativeFrom="paragraph">
              <wp:posOffset>-96169</wp:posOffset>
            </wp:positionV>
            <wp:extent cx="400685" cy="400685"/>
            <wp:effectExtent l="0" t="0" r="0" b="0"/>
            <wp:wrapNone/>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29F" w14:textId="77777777" w:rsidR="00BF3491" w:rsidRDefault="00BF3491" w:rsidP="006077D4">
      <w:r w:rsidRPr="00D55452">
        <w:t xml:space="preserve">Wszystkie zakładki należy dokładnie sprawdzić i dostosować do profilu działalności firmy. Opisy dla poszczególnych pól są  czytelne i powinny być zrozumiałe dla użytkownika. </w:t>
      </w:r>
    </w:p>
    <w:p w14:paraId="1521A2A0" w14:textId="77777777" w:rsidR="00BF3491" w:rsidRDefault="00BF3491" w:rsidP="006077D4"/>
    <w:p w14:paraId="1521A2A1" w14:textId="77777777" w:rsidR="00BF3491" w:rsidRPr="00942E95" w:rsidRDefault="00BF3491" w:rsidP="00DA4A5C">
      <w:pPr>
        <w:pStyle w:val="Nagowek3zwypunktowaniem111"/>
      </w:pPr>
      <w:bookmarkStart w:id="414" w:name="_Toc432429669"/>
      <w:bookmarkStart w:id="415" w:name="_Toc46915005"/>
      <w:r>
        <w:t>Firma</w:t>
      </w:r>
      <w:bookmarkEnd w:id="414"/>
      <w:bookmarkEnd w:id="415"/>
    </w:p>
    <w:p w14:paraId="1521A2A2" w14:textId="77777777" w:rsidR="00BF3491" w:rsidRPr="002D7DE8" w:rsidRDefault="00BF3491" w:rsidP="006077D4">
      <w:r w:rsidRPr="002D7DE8">
        <w:t>Wszystkie dane firmy wprowadza</w:t>
      </w:r>
      <w:r w:rsidR="00D06478">
        <w:t xml:space="preserve"> się</w:t>
      </w:r>
      <w:r w:rsidRPr="002D7DE8">
        <w:t xml:space="preserve"> w menu Para</w:t>
      </w:r>
      <w:r>
        <w:t>metry systemu w zakładce ‘Firma’.</w:t>
      </w:r>
    </w:p>
    <w:p w14:paraId="1521A2A3" w14:textId="77777777" w:rsidR="00BF3491" w:rsidRDefault="00BF3491" w:rsidP="006077D4">
      <w:r>
        <w:t xml:space="preserve">Zakładka „Firma” zawiera </w:t>
      </w:r>
      <w:r w:rsidR="00D06478">
        <w:t xml:space="preserve">swoje </w:t>
      </w:r>
      <w:r>
        <w:t>zakładki jak: Identyfikacja, Dane adresowe, Dane dodatkowe, Konta Bankowe, Podatnicy</w:t>
      </w:r>
    </w:p>
    <w:p w14:paraId="1521A2A4" w14:textId="77777777" w:rsidR="00BF3491" w:rsidRDefault="00BF3491" w:rsidP="006077D4">
      <w:r w:rsidRPr="002D7DE8">
        <w:t>Dane zawierają</w:t>
      </w:r>
      <w:r>
        <w:t xml:space="preserve"> wszystkie niezbędne </w:t>
      </w:r>
      <w:r w:rsidRPr="002D7DE8">
        <w:t xml:space="preserve"> informacje o naszej firmie, jej symbol, naz</w:t>
      </w:r>
      <w:r>
        <w:t>wę</w:t>
      </w:r>
      <w:r w:rsidR="00E85845">
        <w:t>,</w:t>
      </w:r>
      <w:r>
        <w:t xml:space="preserve"> konta bankowe, d</w:t>
      </w:r>
      <w:r w:rsidRPr="002D7DE8">
        <w:t>ane adresowe, dodatkowe, podatnicy, itd.</w:t>
      </w:r>
    </w:p>
    <w:p w14:paraId="1521A2A5" w14:textId="77777777" w:rsidR="00F452BD" w:rsidRPr="00F452BD" w:rsidRDefault="00F452BD" w:rsidP="00F452BD">
      <w:pPr>
        <w:rPr>
          <w:rFonts w:asciiTheme="majorHAnsi" w:eastAsia="Calibri" w:hAnsiTheme="majorHAnsi" w:cstheme="majorHAnsi"/>
        </w:rPr>
      </w:pPr>
      <w:r w:rsidRPr="00F452BD">
        <w:rPr>
          <w:rFonts w:asciiTheme="majorHAnsi" w:eastAsia="Calibri" w:hAnsiTheme="majorHAnsi" w:cstheme="majorHAnsi"/>
        </w:rPr>
        <w:t>Rachunki firmowe można prowadzić także w walutach.</w:t>
      </w:r>
    </w:p>
    <w:p w14:paraId="1521A2A6" w14:textId="77777777" w:rsidR="00F452BD" w:rsidRPr="002D7DE8" w:rsidRDefault="00F452BD" w:rsidP="006077D4"/>
    <w:p w14:paraId="1521A2A7" w14:textId="77777777" w:rsidR="00BF3491" w:rsidRDefault="00F452BD" w:rsidP="006077D4">
      <w:r w:rsidRPr="0064181C">
        <w:rPr>
          <w:rFonts w:ascii="Calibri" w:eastAsia="Calibri" w:hAnsi="Calibri" w:cs="Times New Roman"/>
          <w:noProof/>
          <w:lang w:eastAsia="pl-PL"/>
        </w:rPr>
        <w:lastRenderedPageBreak/>
        <w:drawing>
          <wp:inline distT="0" distB="0" distL="0" distR="0" wp14:anchorId="1521A925" wp14:editId="1521A926">
            <wp:extent cx="4991100" cy="3672583"/>
            <wp:effectExtent l="19050" t="0" r="0" b="0"/>
            <wp:docPr id="563" name="Obraz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cstate="print"/>
                    <a:stretch>
                      <a:fillRect/>
                    </a:stretch>
                  </pic:blipFill>
                  <pic:spPr>
                    <a:xfrm>
                      <a:off x="0" y="0"/>
                      <a:ext cx="4992626" cy="3673706"/>
                    </a:xfrm>
                    <a:prstGeom prst="rect">
                      <a:avLst/>
                    </a:prstGeom>
                  </pic:spPr>
                </pic:pic>
              </a:graphicData>
            </a:graphic>
          </wp:inline>
        </w:drawing>
      </w:r>
    </w:p>
    <w:p w14:paraId="1521A2A8" w14:textId="5FD54E5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478</w:t>
      </w:r>
      <w:r w:rsidR="00073BBC">
        <w:rPr>
          <w:noProof/>
        </w:rPr>
        <w:fldChar w:fldCharType="end"/>
      </w:r>
      <w:r>
        <w:t xml:space="preserve"> Podstawowe dane dotyczące firmy</w:t>
      </w:r>
    </w:p>
    <w:p w14:paraId="1521A2A9" w14:textId="77777777" w:rsidR="00561D1F" w:rsidRDefault="00561D1F" w:rsidP="00561D1F">
      <w:pPr>
        <w:keepNext/>
      </w:pPr>
      <w:r>
        <w:rPr>
          <w:noProof/>
          <w:lang w:eastAsia="pl-PL"/>
        </w:rPr>
        <w:drawing>
          <wp:inline distT="0" distB="0" distL="0" distR="0" wp14:anchorId="1521A927" wp14:editId="1521A928">
            <wp:extent cx="3171825" cy="3760202"/>
            <wp:effectExtent l="19050" t="0" r="9525" b="0"/>
            <wp:docPr id="25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9" cstate="print"/>
                    <a:srcRect/>
                    <a:stretch>
                      <a:fillRect/>
                    </a:stretch>
                  </pic:blipFill>
                  <pic:spPr bwMode="auto">
                    <a:xfrm>
                      <a:off x="0" y="0"/>
                      <a:ext cx="3171825" cy="3760202"/>
                    </a:xfrm>
                    <a:prstGeom prst="rect">
                      <a:avLst/>
                    </a:prstGeom>
                    <a:noFill/>
                    <a:ln w="9525">
                      <a:noFill/>
                      <a:miter lim="800000"/>
                      <a:headEnd/>
                      <a:tailEnd/>
                    </a:ln>
                  </pic:spPr>
                </pic:pic>
              </a:graphicData>
            </a:graphic>
          </wp:inline>
        </w:drawing>
      </w:r>
    </w:p>
    <w:p w14:paraId="1521A2AA" w14:textId="535891AB" w:rsidR="00BF3491" w:rsidRDefault="00561D1F" w:rsidP="00561D1F">
      <w:pPr>
        <w:pStyle w:val="Legenda"/>
      </w:pPr>
      <w:r>
        <w:t xml:space="preserve">Rys. </w:t>
      </w:r>
      <w:r w:rsidR="00073BBC">
        <w:fldChar w:fldCharType="begin"/>
      </w:r>
      <w:r w:rsidR="00726595">
        <w:instrText xml:space="preserve"> SEQ Rys. \* ARABIC </w:instrText>
      </w:r>
      <w:r w:rsidR="00073BBC">
        <w:fldChar w:fldCharType="separate"/>
      </w:r>
      <w:r w:rsidR="00A559D8">
        <w:rPr>
          <w:noProof/>
        </w:rPr>
        <w:t>479</w:t>
      </w:r>
      <w:r w:rsidR="00073BBC">
        <w:rPr>
          <w:noProof/>
        </w:rPr>
        <w:fldChar w:fldCharType="end"/>
      </w:r>
      <w:r>
        <w:t xml:space="preserve"> Okno z edycją konta bankowego</w:t>
      </w:r>
    </w:p>
    <w:p w14:paraId="1521A2AB" w14:textId="77777777" w:rsidR="00561D1F" w:rsidRDefault="00561D1F" w:rsidP="00561D1F">
      <w:pPr>
        <w:pStyle w:val="Legenda"/>
      </w:pPr>
    </w:p>
    <w:p w14:paraId="1521A2AC" w14:textId="77777777" w:rsidR="00561D1F" w:rsidRDefault="00561D1F" w:rsidP="00DA4A5C">
      <w:pPr>
        <w:pStyle w:val="Nagowek3zwypunktowaniem111"/>
      </w:pPr>
      <w:bookmarkStart w:id="416" w:name="_Toc46915006"/>
      <w:r>
        <w:lastRenderedPageBreak/>
        <w:t>Obsługa importu wyciągów bankowych</w:t>
      </w:r>
      <w:bookmarkEnd w:id="416"/>
    </w:p>
    <w:p w14:paraId="1521A2AD" w14:textId="77777777" w:rsidR="00561D1F" w:rsidRDefault="00561D1F" w:rsidP="00561D1F">
      <w:r>
        <w:t>Jeśli będziemy chcieli korzystać z funkcjonalności systemu związanego z  importem wyciągów bankowych to podczas edycji konta bankowego należy zdefiniować podstawowe dane z tym związane, tj. wybór wbudowanej procedury w zależności od banku, wybór odpowiedniej strony kodowej</w:t>
      </w:r>
      <w:r w:rsidR="001B31E5">
        <w:t xml:space="preserve"> jak i wybrać znak końca linii.</w:t>
      </w:r>
      <w:r w:rsidR="00EF2DCA">
        <w:t xml:space="preserve"> Parametry te uzyskamy od banku, z którego będziemy chcieli importować wyciągi bankowe.</w:t>
      </w:r>
    </w:p>
    <w:p w14:paraId="1521A2AE" w14:textId="77777777" w:rsidR="001B31E5" w:rsidRDefault="001B31E5" w:rsidP="001B31E5">
      <w:pPr>
        <w:keepNext/>
      </w:pPr>
      <w:r>
        <w:rPr>
          <w:noProof/>
          <w:lang w:eastAsia="pl-PL"/>
        </w:rPr>
        <w:drawing>
          <wp:inline distT="0" distB="0" distL="0" distR="0" wp14:anchorId="1521A929" wp14:editId="1521A92A">
            <wp:extent cx="3238500" cy="2969773"/>
            <wp:effectExtent l="19050" t="0" r="0" b="0"/>
            <wp:docPr id="258" name="Obraz 257"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00" cstate="print"/>
                    <a:stretch>
                      <a:fillRect/>
                    </a:stretch>
                  </pic:blipFill>
                  <pic:spPr>
                    <a:xfrm>
                      <a:off x="0" y="0"/>
                      <a:ext cx="3238952" cy="2970188"/>
                    </a:xfrm>
                    <a:prstGeom prst="rect">
                      <a:avLst/>
                    </a:prstGeom>
                  </pic:spPr>
                </pic:pic>
              </a:graphicData>
            </a:graphic>
          </wp:inline>
        </w:drawing>
      </w:r>
    </w:p>
    <w:p w14:paraId="1521A2AF" w14:textId="67613761" w:rsidR="001B31E5" w:rsidRDefault="001B31E5" w:rsidP="001B31E5">
      <w:pPr>
        <w:pStyle w:val="Legenda"/>
      </w:pPr>
      <w:r>
        <w:t xml:space="preserve">Rys. </w:t>
      </w:r>
      <w:r w:rsidR="00073BBC">
        <w:fldChar w:fldCharType="begin"/>
      </w:r>
      <w:r w:rsidR="00726595">
        <w:instrText xml:space="preserve"> SEQ Rys. \* ARABIC </w:instrText>
      </w:r>
      <w:r w:rsidR="00073BBC">
        <w:fldChar w:fldCharType="separate"/>
      </w:r>
      <w:r w:rsidR="00A559D8">
        <w:rPr>
          <w:noProof/>
        </w:rPr>
        <w:t>480</w:t>
      </w:r>
      <w:r w:rsidR="00073BBC">
        <w:rPr>
          <w:noProof/>
        </w:rPr>
        <w:fldChar w:fldCharType="end"/>
      </w:r>
      <w:r>
        <w:t xml:space="preserve"> Okno z danymi do importu wyciągów bankowych</w:t>
      </w:r>
    </w:p>
    <w:p w14:paraId="1521A2B0" w14:textId="77777777" w:rsidR="00561D1F" w:rsidRDefault="008D0A87" w:rsidP="00DA4A5C">
      <w:pPr>
        <w:pStyle w:val="Nagowek3zwypunktowaniem111"/>
      </w:pPr>
      <w:bookmarkStart w:id="417" w:name="_Toc46915007"/>
      <w:r>
        <w:t>Definicja kodów operacji dla dok. bankowych</w:t>
      </w:r>
      <w:bookmarkEnd w:id="417"/>
    </w:p>
    <w:p w14:paraId="1521A2B1" w14:textId="77777777" w:rsidR="008D0A87" w:rsidRDefault="008D0A87" w:rsidP="008D0A87">
      <w:r w:rsidRPr="008D0A87">
        <w:t>Dla konkretnych ‘Kodów operacji’ występujących na importowanym wyciągu bankowym istnieje możliwość powiązania ich z odpowiednim rodzajem dokumentów bankowych w systemie</w:t>
      </w:r>
      <w:r>
        <w:t>.</w:t>
      </w:r>
    </w:p>
    <w:p w14:paraId="1521A2B2" w14:textId="77777777" w:rsidR="008D0A87" w:rsidRDefault="008D0A87" w:rsidP="008D0A87">
      <w:r>
        <w:rPr>
          <w:noProof/>
          <w:lang w:eastAsia="pl-PL"/>
        </w:rPr>
        <w:drawing>
          <wp:inline distT="0" distB="0" distL="0" distR="0" wp14:anchorId="1521A92B" wp14:editId="1521A92C">
            <wp:extent cx="3269615" cy="1362338"/>
            <wp:effectExtent l="19050" t="0" r="6985" b="0"/>
            <wp:docPr id="285" name="Obraz 284"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01" cstate="print"/>
                    <a:stretch>
                      <a:fillRect/>
                    </a:stretch>
                  </pic:blipFill>
                  <pic:spPr>
                    <a:xfrm>
                      <a:off x="0" y="0"/>
                      <a:ext cx="3271334" cy="1363054"/>
                    </a:xfrm>
                    <a:prstGeom prst="rect">
                      <a:avLst/>
                    </a:prstGeom>
                  </pic:spPr>
                </pic:pic>
              </a:graphicData>
            </a:graphic>
          </wp:inline>
        </w:drawing>
      </w:r>
    </w:p>
    <w:p w14:paraId="1521A2B3" w14:textId="77777777" w:rsidR="00BF3491" w:rsidRDefault="00BF3491" w:rsidP="00DA4A5C">
      <w:pPr>
        <w:pStyle w:val="Nagowek3zwypunktowaniem111"/>
      </w:pPr>
      <w:bookmarkStart w:id="418" w:name="_Toc432429670"/>
      <w:bookmarkStart w:id="419" w:name="_Toc46915008"/>
      <w:r>
        <w:t>System</w:t>
      </w:r>
      <w:bookmarkEnd w:id="418"/>
      <w:bookmarkEnd w:id="419"/>
    </w:p>
    <w:p w14:paraId="1521A2B4" w14:textId="77777777" w:rsidR="00BF3491" w:rsidRPr="002D7DE8" w:rsidRDefault="00BF3491" w:rsidP="006077D4">
      <w:r w:rsidRPr="002D7DE8">
        <w:t>Statusy oznaczają wybór koloru dokumentów Roboczych, Zatwierdzonych i</w:t>
      </w:r>
      <w:r w:rsidR="00B41A2D">
        <w:t> </w:t>
      </w:r>
      <w:r w:rsidRPr="002D7DE8">
        <w:t>Zaksięgowanych.</w:t>
      </w:r>
    </w:p>
    <w:p w14:paraId="1521A2B5" w14:textId="77777777" w:rsidR="00BF3491" w:rsidRPr="002D7DE8" w:rsidRDefault="00BF3491" w:rsidP="006077D4">
      <w:r w:rsidRPr="002D7DE8">
        <w:t xml:space="preserve">W tym miejscu </w:t>
      </w:r>
      <w:r w:rsidR="00D06478" w:rsidRPr="002D7DE8">
        <w:t>definiuje</w:t>
      </w:r>
      <w:r w:rsidR="00D06478">
        <w:t xml:space="preserve"> się</w:t>
      </w:r>
      <w:r w:rsidR="00111F96">
        <w:t xml:space="preserve"> </w:t>
      </w:r>
      <w:r w:rsidRPr="002D7DE8">
        <w:t>również skrót klawiszowy przy podpowiedzi indeksów i dokumentów, np.: „</w:t>
      </w:r>
      <w:proofErr w:type="spellStart"/>
      <w:r w:rsidRPr="002D7DE8">
        <w:t>Ctrl</w:t>
      </w:r>
      <w:proofErr w:type="spellEnd"/>
      <w:r w:rsidRPr="002D7DE8">
        <w:t xml:space="preserve"> + N”  lub dowolny inny.</w:t>
      </w:r>
    </w:p>
    <w:p w14:paraId="1521A2B6" w14:textId="77777777" w:rsidR="00BF3491" w:rsidRPr="002D7DE8" w:rsidRDefault="00BF3491" w:rsidP="006077D4">
      <w:r w:rsidRPr="002D7DE8">
        <w:lastRenderedPageBreak/>
        <w:t xml:space="preserve">W zakładce Parametry systemu </w:t>
      </w:r>
      <w:r w:rsidR="00D06478" w:rsidRPr="002D7DE8">
        <w:t>moż</w:t>
      </w:r>
      <w:r w:rsidR="00D06478">
        <w:t>na</w:t>
      </w:r>
      <w:r w:rsidR="00111F96">
        <w:t xml:space="preserve"> </w:t>
      </w:r>
      <w:r w:rsidRPr="002D7DE8">
        <w:t>wskazać miejsce wykonywania kopii zapasowej oraz ustawić parametr automatycznego wykonywania kopii</w:t>
      </w:r>
      <w:r w:rsidR="00A20925">
        <w:t xml:space="preserve"> </w:t>
      </w:r>
      <w:r w:rsidR="00ED3C61">
        <w:t xml:space="preserve">co określoną </w:t>
      </w:r>
      <w:r w:rsidR="00A20925">
        <w:t>liczb</w:t>
      </w:r>
      <w:r w:rsidR="00ED3C61">
        <w:t>ę</w:t>
      </w:r>
      <w:r w:rsidR="00CC57CE">
        <w:t xml:space="preserve"> dni</w:t>
      </w:r>
      <w:r w:rsidRPr="002D7DE8">
        <w:t xml:space="preserve"> przy zamykaniu systemu. </w:t>
      </w:r>
    </w:p>
    <w:p w14:paraId="1521A2B7" w14:textId="77777777" w:rsidR="00BF3491" w:rsidRDefault="00BF3491" w:rsidP="006077D4">
      <w:r w:rsidRPr="002D7DE8">
        <w:t xml:space="preserve">W tej zakładce </w:t>
      </w:r>
      <w:r w:rsidR="00D06478" w:rsidRPr="002D7DE8">
        <w:t>wskazuje</w:t>
      </w:r>
      <w:r w:rsidR="00D06478">
        <w:t xml:space="preserve"> się</w:t>
      </w:r>
      <w:r w:rsidR="00111F96">
        <w:t xml:space="preserve"> </w:t>
      </w:r>
      <w:r w:rsidRPr="002D7DE8">
        <w:t>również folder zapisu/odczytu plików dołączonych do obiektów (indeksy, kontrahenci, dokumenty sprzedaży, zakupu, magazynowe, zamówienia, itp.)</w:t>
      </w:r>
    </w:p>
    <w:p w14:paraId="1521A2B8" w14:textId="77777777" w:rsidR="007711FD" w:rsidRPr="002D7DE8" w:rsidRDefault="007711FD" w:rsidP="006077D4"/>
    <w:p w14:paraId="1521A2B9" w14:textId="77777777" w:rsidR="007711FD" w:rsidRPr="001233DE" w:rsidRDefault="00D9076E" w:rsidP="001233DE">
      <w:pPr>
        <w:rPr>
          <w:b/>
          <w:i/>
          <w:color w:val="0070C0"/>
        </w:rPr>
      </w:pPr>
      <w:r w:rsidRPr="001233DE">
        <w:rPr>
          <w:b/>
          <w:i/>
          <w:noProof/>
          <w:color w:val="0070C0"/>
          <w:lang w:eastAsia="pl-PL"/>
        </w:rPr>
        <w:drawing>
          <wp:anchor distT="0" distB="0" distL="114300" distR="114300" simplePos="0" relativeHeight="251653632" behindDoc="0" locked="0" layoutInCell="1" allowOverlap="1" wp14:anchorId="1521A92D" wp14:editId="1521A92E">
            <wp:simplePos x="0" y="0"/>
            <wp:positionH relativeFrom="leftMargin">
              <wp:posOffset>504967</wp:posOffset>
            </wp:positionH>
            <wp:positionV relativeFrom="paragraph">
              <wp:posOffset>-91478</wp:posOffset>
            </wp:positionV>
            <wp:extent cx="400685" cy="400685"/>
            <wp:effectExtent l="0" t="0" r="0" b="0"/>
            <wp:wrapNone/>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1233DE">
        <w:rPr>
          <w:b/>
          <w:i/>
          <w:color w:val="0070C0"/>
        </w:rPr>
        <w:t>UWAGA!</w:t>
      </w:r>
    </w:p>
    <w:p w14:paraId="1521A2BA" w14:textId="77777777" w:rsidR="00BF3491" w:rsidRPr="002D7DE8" w:rsidRDefault="00BF3491" w:rsidP="006077D4">
      <w:r w:rsidRPr="002D7DE8">
        <w:t xml:space="preserve">Link do pobierania kursu walut </w:t>
      </w:r>
      <w:r w:rsidR="00B41A2D">
        <w:t xml:space="preserve">należy </w:t>
      </w:r>
      <w:r w:rsidR="00D06478" w:rsidRPr="002D7DE8">
        <w:t>wpis</w:t>
      </w:r>
      <w:r w:rsidR="00B41A2D">
        <w:t>ać</w:t>
      </w:r>
      <w:r w:rsidR="00111F96">
        <w:t xml:space="preserve"> </w:t>
      </w:r>
      <w:r w:rsidRPr="002D7DE8">
        <w:t>jeżeli korzystamy z opcji walutowych</w:t>
      </w:r>
      <w:r w:rsidR="00E94250">
        <w:t>, prowadzimy ewidencje i rozliczenia walutowe</w:t>
      </w:r>
      <w:r w:rsidRPr="002D7DE8">
        <w:t>.</w:t>
      </w:r>
      <w:r w:rsidR="00E94250">
        <w:t xml:space="preserve"> W przeciwnym wypadku pole można pozostawić puste.</w:t>
      </w:r>
    </w:p>
    <w:p w14:paraId="1521A2BB" w14:textId="77777777" w:rsidR="00BF3491" w:rsidRDefault="00143B23" w:rsidP="006077D4">
      <w:r>
        <w:rPr>
          <w:noProof/>
          <w:lang w:eastAsia="pl-PL"/>
        </w:rPr>
        <w:drawing>
          <wp:inline distT="0" distB="0" distL="0" distR="0" wp14:anchorId="1521A92F" wp14:editId="1521A930">
            <wp:extent cx="5759450" cy="4255135"/>
            <wp:effectExtent l="0" t="0" r="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759450" cy="4255135"/>
                    </a:xfrm>
                    <a:prstGeom prst="rect">
                      <a:avLst/>
                    </a:prstGeom>
                  </pic:spPr>
                </pic:pic>
              </a:graphicData>
            </a:graphic>
          </wp:inline>
        </w:drawing>
      </w:r>
    </w:p>
    <w:p w14:paraId="1521A2BC" w14:textId="46FB18FA" w:rsidR="00F452BD" w:rsidRDefault="00BF3491" w:rsidP="00F452BD">
      <w:pPr>
        <w:pStyle w:val="Legenda"/>
      </w:pPr>
      <w:r>
        <w:t xml:space="preserve">Rys. </w:t>
      </w:r>
      <w:r w:rsidR="00073BBC">
        <w:fldChar w:fldCharType="begin"/>
      </w:r>
      <w:r w:rsidR="00533E2C">
        <w:instrText xml:space="preserve"> SEQ Rys. \* ARABIC </w:instrText>
      </w:r>
      <w:r w:rsidR="00073BBC">
        <w:fldChar w:fldCharType="separate"/>
      </w:r>
      <w:r w:rsidR="00A559D8">
        <w:rPr>
          <w:noProof/>
        </w:rPr>
        <w:t>481</w:t>
      </w:r>
      <w:r w:rsidR="00073BBC">
        <w:rPr>
          <w:noProof/>
        </w:rPr>
        <w:fldChar w:fldCharType="end"/>
      </w:r>
      <w:r>
        <w:t xml:space="preserve"> Po</w:t>
      </w:r>
      <w:r w:rsidR="00F452BD">
        <w:t>dstawowe dane dotyczące Systemu</w:t>
      </w:r>
    </w:p>
    <w:p w14:paraId="1521A2BD" w14:textId="77777777" w:rsidR="00E97433" w:rsidRDefault="00E97433" w:rsidP="00E97433">
      <w:r w:rsidRPr="00E97433">
        <w:t>Dodano obsługę kodów EAN na podpowiedzi indeksów</w:t>
      </w:r>
      <w:r>
        <w:t xml:space="preserve"> ‘Czy obsługa wyszukiwania indeksów wg EAN?’</w:t>
      </w:r>
      <w:r w:rsidRPr="00E97433">
        <w:t xml:space="preserve">. Po ustawieniu </w:t>
      </w:r>
      <w:r>
        <w:t>tego parametru</w:t>
      </w:r>
      <w:r w:rsidRPr="00E97433">
        <w:t xml:space="preserve"> domyślne wyszukiwanie indeksów następuje po danym kodzie z możliwością wykorzystania, np. czytnika kodów</w:t>
      </w:r>
      <w:r>
        <w:t>.</w:t>
      </w:r>
    </w:p>
    <w:p w14:paraId="1521A2BE" w14:textId="77777777" w:rsidR="00BF3491" w:rsidRDefault="00BF3491" w:rsidP="00DA4A5C">
      <w:pPr>
        <w:pStyle w:val="Nagowek3zwypunktowaniem111"/>
      </w:pPr>
      <w:bookmarkStart w:id="420" w:name="_Toc432429671"/>
      <w:bookmarkStart w:id="421" w:name="_Toc46915009"/>
      <w:r>
        <w:lastRenderedPageBreak/>
        <w:t>Sprzedaż</w:t>
      </w:r>
      <w:bookmarkEnd w:id="420"/>
      <w:bookmarkEnd w:id="421"/>
    </w:p>
    <w:p w14:paraId="1521A2BF" w14:textId="77777777" w:rsidR="00BF3491" w:rsidRDefault="00BF3491" w:rsidP="006077D4">
      <w:r>
        <w:t xml:space="preserve">W zakładce Sprzedaż </w:t>
      </w:r>
      <w:r w:rsidR="00D06478">
        <w:t>ustawia się</w:t>
      </w:r>
      <w:r w:rsidR="00111F96">
        <w:t xml:space="preserve"> </w:t>
      </w:r>
      <w:r w:rsidR="00D06478">
        <w:t xml:space="preserve">parametry </w:t>
      </w:r>
      <w:r w:rsidRPr="002D7DE8">
        <w:t>wydruk</w:t>
      </w:r>
      <w:r w:rsidR="00D06478">
        <w:t>ów</w:t>
      </w:r>
      <w:r w:rsidR="00111F96">
        <w:t xml:space="preserve"> </w:t>
      </w:r>
      <w:r>
        <w:t>dokumentów sprzedaży</w:t>
      </w:r>
      <w:r w:rsidR="00D06478">
        <w:t>, m.in.</w:t>
      </w:r>
      <w:r w:rsidRPr="002D7DE8">
        <w:t xml:space="preserve"> opisy do symboli, liczba kopi</w:t>
      </w:r>
      <w:r>
        <w:t>i</w:t>
      </w:r>
      <w:r w:rsidRPr="002D7DE8">
        <w:t>, teksty dodatkowe it</w:t>
      </w:r>
      <w:r>
        <w:t>p</w:t>
      </w:r>
      <w:r w:rsidRPr="002D7DE8">
        <w:t>.</w:t>
      </w:r>
    </w:p>
    <w:p w14:paraId="1521A2C0" w14:textId="77777777" w:rsidR="00BF3491" w:rsidRDefault="00143B23" w:rsidP="006077D4">
      <w:r>
        <w:rPr>
          <w:noProof/>
          <w:lang w:eastAsia="pl-PL"/>
        </w:rPr>
        <w:drawing>
          <wp:inline distT="0" distB="0" distL="0" distR="0" wp14:anchorId="1521A931" wp14:editId="1521A932">
            <wp:extent cx="4086225" cy="3017589"/>
            <wp:effectExtent l="0" t="0" r="0"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4098449" cy="3026616"/>
                    </a:xfrm>
                    <a:prstGeom prst="rect">
                      <a:avLst/>
                    </a:prstGeom>
                  </pic:spPr>
                </pic:pic>
              </a:graphicData>
            </a:graphic>
          </wp:inline>
        </w:drawing>
      </w:r>
    </w:p>
    <w:p w14:paraId="1521A2C1" w14:textId="3792D935"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482</w:t>
      </w:r>
      <w:r w:rsidR="00073BBC">
        <w:rPr>
          <w:noProof/>
        </w:rPr>
        <w:fldChar w:fldCharType="end"/>
      </w:r>
      <w:r>
        <w:t xml:space="preserve"> Zakładka z parametrami sprzedaży</w:t>
      </w:r>
    </w:p>
    <w:p w14:paraId="1521A2C2" w14:textId="77777777" w:rsidR="00BF3491" w:rsidRDefault="00233B71" w:rsidP="006077D4">
      <w:r>
        <w:t>Parametr ‘Czy rezerwacja towarów na dokumentach roboczych?’ decyduje, czy robocze dokumenty sprzedaży mają rezerwować partie indeksów magazynowych. Jeśli NIE, wówczas dopiero zatwierdzenie dokumentu powoduje dobór partii indeksu magazynowego.</w:t>
      </w:r>
    </w:p>
    <w:p w14:paraId="1521A2C3" w14:textId="77777777" w:rsidR="00233B71" w:rsidRDefault="00233B71" w:rsidP="006077D4"/>
    <w:p w14:paraId="1521A2C4" w14:textId="77777777" w:rsidR="00BF3491" w:rsidRDefault="00BF3491" w:rsidP="00DA4A5C">
      <w:pPr>
        <w:pStyle w:val="Nagowek3zwypunktowaniem111"/>
      </w:pPr>
      <w:bookmarkStart w:id="422" w:name="_Toc432429672"/>
      <w:bookmarkStart w:id="423" w:name="_Toc46915010"/>
      <w:r>
        <w:t>Sprzedaż wg VAT</w:t>
      </w:r>
      <w:bookmarkEnd w:id="422"/>
      <w:bookmarkEnd w:id="423"/>
    </w:p>
    <w:p w14:paraId="1521A2C5" w14:textId="77777777" w:rsidR="00BF3491" w:rsidRPr="00F02DA0" w:rsidRDefault="00BF3491" w:rsidP="006077D4">
      <w:r>
        <w:t>Zakładka z definicją stawek VAT.</w:t>
      </w:r>
    </w:p>
    <w:p w14:paraId="1521A2C6" w14:textId="77777777" w:rsidR="00BF3491" w:rsidRDefault="00BF3491" w:rsidP="006077D4">
      <w:r>
        <w:rPr>
          <w:noProof/>
          <w:lang w:eastAsia="pl-PL"/>
        </w:rPr>
        <w:lastRenderedPageBreak/>
        <w:drawing>
          <wp:inline distT="0" distB="0" distL="0" distR="0" wp14:anchorId="1521A933" wp14:editId="1521A934">
            <wp:extent cx="4129677" cy="3218205"/>
            <wp:effectExtent l="0" t="0" r="4445" b="1270"/>
            <wp:docPr id="49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4" cstate="print"/>
                    <a:srcRect/>
                    <a:stretch>
                      <a:fillRect/>
                    </a:stretch>
                  </pic:blipFill>
                  <pic:spPr bwMode="auto">
                    <a:xfrm>
                      <a:off x="0" y="0"/>
                      <a:ext cx="4136489" cy="3223514"/>
                    </a:xfrm>
                    <a:prstGeom prst="rect">
                      <a:avLst/>
                    </a:prstGeom>
                    <a:noFill/>
                    <a:ln w="9525">
                      <a:noFill/>
                      <a:miter lim="800000"/>
                      <a:headEnd/>
                      <a:tailEnd/>
                    </a:ln>
                  </pic:spPr>
                </pic:pic>
              </a:graphicData>
            </a:graphic>
          </wp:inline>
        </w:drawing>
      </w:r>
    </w:p>
    <w:p w14:paraId="1521A2C7" w14:textId="39C6DC17" w:rsidR="00BF3491" w:rsidRPr="00F02DA0"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483</w:t>
      </w:r>
      <w:r w:rsidR="00073BBC">
        <w:rPr>
          <w:noProof/>
        </w:rPr>
        <w:fldChar w:fldCharType="end"/>
      </w:r>
      <w:r>
        <w:t xml:space="preserve"> Zakładka z definicjami stawek VAT</w:t>
      </w:r>
    </w:p>
    <w:p w14:paraId="1521A2C8" w14:textId="77777777" w:rsidR="00F452BD" w:rsidRDefault="00BF3491" w:rsidP="006077D4">
      <w:r>
        <w:t>Ze względu na złożoność obliczeń i zastosowań definiowanie stawek VAT zn</w:t>
      </w:r>
      <w:r w:rsidR="00F452BD">
        <w:t>ajduje się w gestii producenta.</w:t>
      </w:r>
    </w:p>
    <w:p w14:paraId="1521A2C9" w14:textId="77777777" w:rsidR="00AC5F1F" w:rsidRDefault="00AC5F1F" w:rsidP="006077D4"/>
    <w:p w14:paraId="1521A2CA" w14:textId="77777777" w:rsidR="00BF3491" w:rsidRDefault="00BF3491" w:rsidP="00DA4A5C">
      <w:pPr>
        <w:pStyle w:val="Nagowek3zwypunktowaniem111"/>
      </w:pPr>
      <w:bookmarkStart w:id="424" w:name="_Toc432429673"/>
      <w:bookmarkStart w:id="425" w:name="_Toc46915011"/>
      <w:r>
        <w:t>Zakup</w:t>
      </w:r>
      <w:bookmarkEnd w:id="424"/>
      <w:bookmarkEnd w:id="425"/>
    </w:p>
    <w:p w14:paraId="1521A2CB" w14:textId="77777777" w:rsidR="00BF3491" w:rsidRPr="00B82E0A" w:rsidRDefault="00BF3491" w:rsidP="006077D4">
      <w:r>
        <w:t>Parametry zakupu z opcją wprowadzenia % składki na Fundusz Promocji Produktów Rolno-Spożywczych.</w:t>
      </w:r>
    </w:p>
    <w:p w14:paraId="1521A2CC" w14:textId="77777777" w:rsidR="00BF3491" w:rsidRDefault="00BF3491" w:rsidP="006077D4">
      <w:r>
        <w:rPr>
          <w:noProof/>
          <w:lang w:eastAsia="pl-PL"/>
        </w:rPr>
        <w:drawing>
          <wp:inline distT="0" distB="0" distL="0" distR="0" wp14:anchorId="1521A935" wp14:editId="1521A936">
            <wp:extent cx="4322619" cy="3370177"/>
            <wp:effectExtent l="0" t="0" r="1905" b="1905"/>
            <wp:docPr id="498"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5" cstate="print"/>
                    <a:stretch>
                      <a:fillRect/>
                    </a:stretch>
                  </pic:blipFill>
                  <pic:spPr bwMode="auto">
                    <a:xfrm>
                      <a:off x="0" y="0"/>
                      <a:ext cx="4331579" cy="3377162"/>
                    </a:xfrm>
                    <a:prstGeom prst="rect">
                      <a:avLst/>
                    </a:prstGeom>
                    <a:noFill/>
                    <a:ln w="9525">
                      <a:noFill/>
                      <a:miter lim="800000"/>
                      <a:headEnd/>
                      <a:tailEnd/>
                    </a:ln>
                  </pic:spPr>
                </pic:pic>
              </a:graphicData>
            </a:graphic>
          </wp:inline>
        </w:drawing>
      </w:r>
    </w:p>
    <w:p w14:paraId="1521A2CD" w14:textId="569A144C" w:rsidR="00BF3491" w:rsidRPr="00D959D7" w:rsidRDefault="00BF3491" w:rsidP="00EB5548">
      <w:pPr>
        <w:pStyle w:val="Legenda"/>
      </w:pPr>
      <w:r>
        <w:lastRenderedPageBreak/>
        <w:t xml:space="preserve">Rys. </w:t>
      </w:r>
      <w:r w:rsidR="00073BBC">
        <w:fldChar w:fldCharType="begin"/>
      </w:r>
      <w:r w:rsidR="00533E2C">
        <w:instrText xml:space="preserve"> SEQ Rys. \* ARABIC </w:instrText>
      </w:r>
      <w:r w:rsidR="00073BBC">
        <w:fldChar w:fldCharType="separate"/>
      </w:r>
      <w:r w:rsidR="00A559D8">
        <w:rPr>
          <w:noProof/>
        </w:rPr>
        <w:t>484</w:t>
      </w:r>
      <w:r w:rsidR="00073BBC">
        <w:rPr>
          <w:noProof/>
        </w:rPr>
        <w:fldChar w:fldCharType="end"/>
      </w:r>
      <w:r>
        <w:t xml:space="preserve"> Okno z parametrami dotyczącymi zakupu</w:t>
      </w:r>
    </w:p>
    <w:p w14:paraId="1521A2CE" w14:textId="77777777" w:rsidR="00BF3491" w:rsidRDefault="00BF3491" w:rsidP="006077D4"/>
    <w:p w14:paraId="1521A2CF" w14:textId="77777777" w:rsidR="00BF3491" w:rsidRDefault="00BF3491" w:rsidP="00DA4A5C">
      <w:pPr>
        <w:pStyle w:val="Nagowek3zwypunktowaniem111"/>
      </w:pPr>
      <w:bookmarkStart w:id="426" w:name="_Toc432429674"/>
      <w:bookmarkStart w:id="427" w:name="_Toc46915012"/>
      <w:r>
        <w:t>Magazyny</w:t>
      </w:r>
      <w:bookmarkEnd w:id="426"/>
      <w:bookmarkEnd w:id="427"/>
    </w:p>
    <w:p w14:paraId="1521A2D0" w14:textId="77777777" w:rsidR="00BF3491" w:rsidRPr="00B82E0A" w:rsidRDefault="00BF3491" w:rsidP="006077D4">
      <w:r>
        <w:t>Parametry magazynów wprowadza</w:t>
      </w:r>
      <w:r w:rsidR="00D06478">
        <w:t xml:space="preserve"> się</w:t>
      </w:r>
      <w:r>
        <w:t xml:space="preserve"> w zakładce ‘Magazyny’.</w:t>
      </w:r>
    </w:p>
    <w:p w14:paraId="1521A2D1" w14:textId="77777777" w:rsidR="00BF3491" w:rsidRDefault="00143B23" w:rsidP="006077D4">
      <w:r>
        <w:rPr>
          <w:noProof/>
          <w:lang w:eastAsia="pl-PL"/>
        </w:rPr>
        <w:drawing>
          <wp:inline distT="0" distB="0" distL="0" distR="0" wp14:anchorId="1521A937" wp14:editId="1521A938">
            <wp:extent cx="4438650" cy="3270996"/>
            <wp:effectExtent l="0" t="0" r="0" b="571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4449275" cy="3278826"/>
                    </a:xfrm>
                    <a:prstGeom prst="rect">
                      <a:avLst/>
                    </a:prstGeom>
                  </pic:spPr>
                </pic:pic>
              </a:graphicData>
            </a:graphic>
          </wp:inline>
        </w:drawing>
      </w:r>
    </w:p>
    <w:p w14:paraId="1521A2D2" w14:textId="5E13F6C1" w:rsidR="00BF3491" w:rsidRPr="00B82E0A"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485</w:t>
      </w:r>
      <w:r w:rsidR="00073BBC">
        <w:rPr>
          <w:noProof/>
        </w:rPr>
        <w:fldChar w:fldCharType="end"/>
      </w:r>
      <w:r>
        <w:t xml:space="preserve"> Główne parametry dotyczące magazynów</w:t>
      </w:r>
    </w:p>
    <w:p w14:paraId="1521A2D3" w14:textId="77777777" w:rsidR="0043422E" w:rsidRDefault="0043422E" w:rsidP="0043422E">
      <w:r>
        <w:t>Jeśli parametr ‘Czy automatycznie zatwierdzać dokumenty magazynowe?’ jest zaznaczony to nowo wprowadzane dokumenty magazynowe po zapisie będą z automatu posiadały status ‘Zatwierdzone’.</w:t>
      </w:r>
    </w:p>
    <w:p w14:paraId="1521A2D4" w14:textId="77777777" w:rsidR="00196EDF" w:rsidRDefault="00196EDF" w:rsidP="00196EDF">
      <w:r>
        <w:t>Jeśli parametr ‘Czy domyślnie filtrować listę indeksów wg. stanu magazynowego?’ jest zaznaczony to otwierając okno z listą indeksów domyślnie wyświetlane będą tylko te, które posiadają stan na magazynie.</w:t>
      </w:r>
    </w:p>
    <w:p w14:paraId="1521A2D5" w14:textId="77777777" w:rsidR="00196EDF" w:rsidRDefault="00196EDF" w:rsidP="00196EDF">
      <w:pPr>
        <w:keepNext/>
      </w:pPr>
      <w:r>
        <w:rPr>
          <w:noProof/>
          <w:lang w:eastAsia="pl-PL"/>
        </w:rPr>
        <w:lastRenderedPageBreak/>
        <w:drawing>
          <wp:inline distT="0" distB="0" distL="0" distR="0" wp14:anchorId="1521A939" wp14:editId="1521A93A">
            <wp:extent cx="5759450" cy="3654751"/>
            <wp:effectExtent l="0" t="0" r="0" b="3175"/>
            <wp:docPr id="140" name="Obraz 40"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07" cstate="print"/>
                    <a:stretch>
                      <a:fillRect/>
                    </a:stretch>
                  </pic:blipFill>
                  <pic:spPr>
                    <a:xfrm>
                      <a:off x="0" y="0"/>
                      <a:ext cx="5759450" cy="3654751"/>
                    </a:xfrm>
                    <a:prstGeom prst="rect">
                      <a:avLst/>
                    </a:prstGeom>
                  </pic:spPr>
                </pic:pic>
              </a:graphicData>
            </a:graphic>
          </wp:inline>
        </w:drawing>
      </w:r>
    </w:p>
    <w:p w14:paraId="1521A2D6" w14:textId="5A86D9E9" w:rsidR="00196EDF" w:rsidRDefault="00196EDF" w:rsidP="00196EDF">
      <w:pPr>
        <w:pStyle w:val="Legenda"/>
      </w:pPr>
      <w:r>
        <w:t xml:space="preserve">Rys. </w:t>
      </w:r>
      <w:fldSimple w:instr=" SEQ Rys. \* ARABIC ">
        <w:r w:rsidR="00A559D8">
          <w:rPr>
            <w:noProof/>
          </w:rPr>
          <w:t>486</w:t>
        </w:r>
      </w:fldSimple>
      <w:r>
        <w:t xml:space="preserve"> Lista indeksów z założonym parametrem stanu</w:t>
      </w:r>
      <w:r w:rsidR="00030FE3">
        <w:t xml:space="preserve"> towarowego</w:t>
      </w:r>
    </w:p>
    <w:p w14:paraId="1521A2D7" w14:textId="77777777" w:rsidR="0043422E" w:rsidRDefault="0043422E" w:rsidP="006077D4"/>
    <w:p w14:paraId="1521A2D8" w14:textId="77777777" w:rsidR="00BF3491" w:rsidRDefault="00BF3491" w:rsidP="00DA4A5C">
      <w:pPr>
        <w:pStyle w:val="Nagowek3zwypunktowaniem111"/>
      </w:pPr>
      <w:bookmarkStart w:id="428" w:name="_Toc432429675"/>
      <w:bookmarkStart w:id="429" w:name="_Toc46915013"/>
      <w:r>
        <w:t>Zamówienia odbiorcy</w:t>
      </w:r>
      <w:bookmarkEnd w:id="428"/>
      <w:bookmarkEnd w:id="429"/>
    </w:p>
    <w:p w14:paraId="1521A2D9" w14:textId="77777777" w:rsidR="00BF3491" w:rsidRPr="002D7DE8" w:rsidRDefault="00BF3491" w:rsidP="006077D4">
      <w:r w:rsidRPr="002D7DE8">
        <w:t xml:space="preserve">W </w:t>
      </w:r>
      <w:r>
        <w:t>zakładce ‘Zamówienia odbiorcy’</w:t>
      </w:r>
      <w:r w:rsidR="00111F96">
        <w:t xml:space="preserve"> </w:t>
      </w:r>
      <w:r w:rsidR="00D06478" w:rsidRPr="002D7DE8">
        <w:t>moż</w:t>
      </w:r>
      <w:r w:rsidR="00D06478">
        <w:t>na</w:t>
      </w:r>
      <w:r w:rsidR="00111F96">
        <w:t xml:space="preserve"> </w:t>
      </w:r>
      <w:r w:rsidRPr="002D7DE8">
        <w:t xml:space="preserve">dostosować </w:t>
      </w:r>
      <w:r w:rsidR="00D06478">
        <w:t xml:space="preserve">własne </w:t>
      </w:r>
      <w:r w:rsidRPr="002D7DE8">
        <w:t>wydruki do zamówień odbiorców</w:t>
      </w:r>
      <w:r>
        <w:t>, tj. opis do</w:t>
      </w:r>
      <w:r w:rsidRPr="002D7DE8">
        <w:t xml:space="preserve"> symbolu</w:t>
      </w:r>
      <w:r>
        <w:t xml:space="preserve"> zamówienia</w:t>
      </w:r>
      <w:r w:rsidRPr="002D7DE8">
        <w:t xml:space="preserve">, </w:t>
      </w:r>
      <w:r>
        <w:t xml:space="preserve">opis do </w:t>
      </w:r>
      <w:r w:rsidRPr="002D7DE8">
        <w:t>dokumentu</w:t>
      </w:r>
      <w:r>
        <w:t xml:space="preserve"> korygującego</w:t>
      </w:r>
      <w:r w:rsidRPr="002D7DE8">
        <w:t xml:space="preserve">, </w:t>
      </w:r>
      <w:r>
        <w:t xml:space="preserve">ustawienie </w:t>
      </w:r>
      <w:r w:rsidRPr="002D7DE8">
        <w:t>liczb</w:t>
      </w:r>
      <w:r>
        <w:t>y</w:t>
      </w:r>
      <w:r w:rsidRPr="002D7DE8">
        <w:t xml:space="preserve"> kopi</w:t>
      </w:r>
      <w:r>
        <w:t>i wydruku</w:t>
      </w:r>
      <w:r w:rsidRPr="002D7DE8">
        <w:t>, teksty dodatkowe itd.</w:t>
      </w:r>
    </w:p>
    <w:p w14:paraId="1521A2DA" w14:textId="77777777" w:rsidR="00BF3491" w:rsidRDefault="008D5FE6" w:rsidP="006077D4">
      <w:r>
        <w:rPr>
          <w:noProof/>
          <w:lang w:eastAsia="pl-PL"/>
        </w:rPr>
        <w:lastRenderedPageBreak/>
        <w:drawing>
          <wp:inline distT="0" distB="0" distL="0" distR="0" wp14:anchorId="1521A93B" wp14:editId="1521A93C">
            <wp:extent cx="5762625" cy="4248150"/>
            <wp:effectExtent l="0" t="0" r="9525" b="0"/>
            <wp:docPr id="731" name="Obraz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762625" cy="4248150"/>
                    </a:xfrm>
                    <a:prstGeom prst="rect">
                      <a:avLst/>
                    </a:prstGeom>
                    <a:noFill/>
                    <a:ln>
                      <a:noFill/>
                    </a:ln>
                  </pic:spPr>
                </pic:pic>
              </a:graphicData>
            </a:graphic>
          </wp:inline>
        </w:drawing>
      </w:r>
    </w:p>
    <w:p w14:paraId="1521A2DB" w14:textId="4DC0A36D" w:rsidR="00BF3491" w:rsidRPr="00B82E0A"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487</w:t>
      </w:r>
      <w:r w:rsidR="00073BBC">
        <w:rPr>
          <w:noProof/>
        </w:rPr>
        <w:fldChar w:fldCharType="end"/>
      </w:r>
      <w:r>
        <w:t xml:space="preserve"> Główne parametry dotyczące zamówień odbiorców</w:t>
      </w:r>
    </w:p>
    <w:p w14:paraId="1521A2DC" w14:textId="77777777" w:rsidR="00BF3491" w:rsidRDefault="00BF3491" w:rsidP="006077D4">
      <w:r>
        <w:t xml:space="preserve">Na podstawie zamówienia dla odbiorcy </w:t>
      </w:r>
      <w:r w:rsidR="00D06478">
        <w:t xml:space="preserve">można </w:t>
      </w:r>
      <w:r>
        <w:t xml:space="preserve">wygenerować fakturę proformę lub fakturę zaliczkową. </w:t>
      </w:r>
      <w:r w:rsidR="00D06478">
        <w:t xml:space="preserve">Można </w:t>
      </w:r>
      <w:r>
        <w:t>także wykonać wycenę zamówienia dla klienta. Powyższe parametry służą do odpowiedniej konfiguracji dokumentów związanych z zamówieniami.</w:t>
      </w:r>
    </w:p>
    <w:p w14:paraId="1521A2DD" w14:textId="77777777" w:rsidR="007711FD" w:rsidRDefault="007711FD" w:rsidP="006077D4"/>
    <w:p w14:paraId="1521A2DE" w14:textId="77777777" w:rsidR="00BF3491" w:rsidRDefault="00BF3491" w:rsidP="00DA4A5C">
      <w:pPr>
        <w:pStyle w:val="Nagowek3zwypunktowaniem111"/>
      </w:pPr>
      <w:bookmarkStart w:id="430" w:name="_Toc432429676"/>
      <w:bookmarkStart w:id="431" w:name="_Toc46915014"/>
      <w:r>
        <w:t>Księgowość</w:t>
      </w:r>
      <w:bookmarkEnd w:id="430"/>
      <w:bookmarkEnd w:id="431"/>
    </w:p>
    <w:p w14:paraId="1521A2DF" w14:textId="77777777" w:rsidR="00BF3491" w:rsidRPr="002D7DE8" w:rsidRDefault="00BF3491" w:rsidP="007711FD">
      <w:r w:rsidRPr="002D7DE8">
        <w:t xml:space="preserve">W </w:t>
      </w:r>
      <w:r>
        <w:t>zakładce ‘</w:t>
      </w:r>
      <w:r w:rsidRPr="002D7DE8">
        <w:t>Księgowoś</w:t>
      </w:r>
      <w:r>
        <w:t>ć’</w:t>
      </w:r>
      <w:r w:rsidR="00111F96">
        <w:t xml:space="preserve"> </w:t>
      </w:r>
      <w:r w:rsidR="00D06478" w:rsidRPr="002D7DE8">
        <w:t>ustala</w:t>
      </w:r>
      <w:r w:rsidR="00D06478">
        <w:t xml:space="preserve"> się</w:t>
      </w:r>
      <w:r w:rsidR="00111F96">
        <w:t xml:space="preserve"> </w:t>
      </w:r>
      <w:r>
        <w:t>czy księgowość w danej firmie jest prowadzona na podstawie ‘Książki Przychodów i Rozchodów’ czy może dokumenty mają być generowane do tzw. pełnej księgowości.</w:t>
      </w:r>
      <w:r w:rsidR="00111F96">
        <w:t xml:space="preserve"> </w:t>
      </w:r>
      <w:r w:rsidR="00D06478">
        <w:t xml:space="preserve">Ustala się </w:t>
      </w:r>
      <w:r>
        <w:t>również nazwę</w:t>
      </w:r>
      <w:r w:rsidRPr="002D7DE8">
        <w:t xml:space="preserve"> dodatkow</w:t>
      </w:r>
      <w:r>
        <w:t>ej</w:t>
      </w:r>
      <w:r w:rsidRPr="002D7DE8">
        <w:t xml:space="preserve"> kolumn</w:t>
      </w:r>
      <w:r>
        <w:t>y czy np.</w:t>
      </w:r>
      <w:r w:rsidRPr="002D7DE8">
        <w:t xml:space="preserve"> maskę itd.</w:t>
      </w:r>
    </w:p>
    <w:p w14:paraId="1521A2E0" w14:textId="77777777" w:rsidR="00BF3491" w:rsidRDefault="00F034BD" w:rsidP="006077D4">
      <w:r>
        <w:rPr>
          <w:noProof/>
          <w:lang w:eastAsia="pl-PL"/>
        </w:rPr>
        <w:lastRenderedPageBreak/>
        <w:drawing>
          <wp:inline distT="0" distB="0" distL="0" distR="0" wp14:anchorId="1521A93D" wp14:editId="1521A93E">
            <wp:extent cx="5759450" cy="4249420"/>
            <wp:effectExtent l="0" t="0" r="0" b="0"/>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759450" cy="4249420"/>
                    </a:xfrm>
                    <a:prstGeom prst="rect">
                      <a:avLst/>
                    </a:prstGeom>
                  </pic:spPr>
                </pic:pic>
              </a:graphicData>
            </a:graphic>
          </wp:inline>
        </w:drawing>
      </w:r>
    </w:p>
    <w:p w14:paraId="1521A2E1" w14:textId="77777777" w:rsidR="00BF3491" w:rsidRDefault="00BF3491" w:rsidP="006077D4"/>
    <w:p w14:paraId="1521A2E2" w14:textId="77777777" w:rsidR="00BF3491" w:rsidRDefault="00F97857" w:rsidP="00DA4A5C">
      <w:pPr>
        <w:pStyle w:val="Nagowek3zwypunktowaniem111"/>
      </w:pPr>
      <w:bookmarkStart w:id="432" w:name="_Toc46915015"/>
      <w:r>
        <w:t>Deklaracja VAT</w:t>
      </w:r>
      <w:bookmarkEnd w:id="432"/>
    </w:p>
    <w:p w14:paraId="1521A2E3" w14:textId="77777777" w:rsidR="00D95ED9" w:rsidRDefault="00D95ED9" w:rsidP="00D95ED9">
      <w:r>
        <w:t>W poniższej zakładce ustawiamy parametry po</w:t>
      </w:r>
      <w:r w:rsidR="000C44D0">
        <w:t>dstawowe dotyczące sposobu tworzenia deklaracji VAT, a także definiujemy parametry dotyczące współczynników VAT.</w:t>
      </w:r>
    </w:p>
    <w:p w14:paraId="1521A2E4" w14:textId="77777777" w:rsidR="00D95ED9" w:rsidRDefault="00D95ED9" w:rsidP="002964D5">
      <w:r>
        <w:rPr>
          <w:noProof/>
          <w:lang w:eastAsia="pl-PL"/>
        </w:rPr>
        <w:lastRenderedPageBreak/>
        <w:drawing>
          <wp:inline distT="0" distB="0" distL="0" distR="0" wp14:anchorId="1521A93F" wp14:editId="1521A940">
            <wp:extent cx="5762625" cy="4248150"/>
            <wp:effectExtent l="0" t="0" r="9525"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762625" cy="4248150"/>
                    </a:xfrm>
                    <a:prstGeom prst="rect">
                      <a:avLst/>
                    </a:prstGeom>
                    <a:noFill/>
                    <a:ln>
                      <a:noFill/>
                    </a:ln>
                  </pic:spPr>
                </pic:pic>
              </a:graphicData>
            </a:graphic>
          </wp:inline>
        </w:drawing>
      </w:r>
    </w:p>
    <w:p w14:paraId="1521A2E5" w14:textId="6D2FBC56" w:rsidR="00F97857" w:rsidRDefault="00D95ED9" w:rsidP="00D95ED9">
      <w:pPr>
        <w:pStyle w:val="Legenda"/>
      </w:pPr>
      <w:r>
        <w:t xml:space="preserve">Rys. </w:t>
      </w:r>
      <w:fldSimple w:instr=" SEQ Rys. \* ARABIC ">
        <w:r w:rsidR="00A559D8">
          <w:rPr>
            <w:noProof/>
          </w:rPr>
          <w:t>488</w:t>
        </w:r>
      </w:fldSimple>
      <w:r>
        <w:t xml:space="preserve"> Parametry dotyczące deklaracji VAT</w:t>
      </w:r>
    </w:p>
    <w:p w14:paraId="1521A2E6" w14:textId="77777777" w:rsidR="00D95ED9" w:rsidRDefault="00D95ED9" w:rsidP="00D95ED9"/>
    <w:p w14:paraId="1521A2E7" w14:textId="77777777" w:rsidR="00F97857" w:rsidRDefault="00F97857" w:rsidP="00DA4A5C">
      <w:pPr>
        <w:pStyle w:val="Nagowek3zwypunktowaniem111"/>
      </w:pPr>
      <w:bookmarkStart w:id="433" w:name="_Toc46915016"/>
      <w:r>
        <w:t>Kasa</w:t>
      </w:r>
      <w:bookmarkEnd w:id="433"/>
    </w:p>
    <w:p w14:paraId="1521A2E8" w14:textId="77777777" w:rsidR="00BF3491" w:rsidRDefault="00BF3491" w:rsidP="006077D4">
      <w:r>
        <w:t>Parametry dotyczące kasy znajdują się w poniższej zakładce.</w:t>
      </w:r>
    </w:p>
    <w:p w14:paraId="1521A2E9" w14:textId="77777777" w:rsidR="00BF3491" w:rsidRDefault="00E94250" w:rsidP="006077D4">
      <w:r>
        <w:rPr>
          <w:noProof/>
          <w:lang w:eastAsia="pl-PL"/>
        </w:rPr>
        <w:drawing>
          <wp:inline distT="0" distB="0" distL="0" distR="0" wp14:anchorId="1521A941" wp14:editId="1521A942">
            <wp:extent cx="4043966" cy="2977911"/>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cstate="print"/>
                    <a:stretch>
                      <a:fillRect/>
                    </a:stretch>
                  </pic:blipFill>
                  <pic:spPr>
                    <a:xfrm>
                      <a:off x="0" y="0"/>
                      <a:ext cx="4055463" cy="2986377"/>
                    </a:xfrm>
                    <a:prstGeom prst="rect">
                      <a:avLst/>
                    </a:prstGeom>
                  </pic:spPr>
                </pic:pic>
              </a:graphicData>
            </a:graphic>
          </wp:inline>
        </w:drawing>
      </w:r>
    </w:p>
    <w:p w14:paraId="1521A2EA" w14:textId="02F8C7FE"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489</w:t>
      </w:r>
      <w:r w:rsidR="00073BBC">
        <w:rPr>
          <w:noProof/>
        </w:rPr>
        <w:fldChar w:fldCharType="end"/>
      </w:r>
      <w:r>
        <w:t xml:space="preserve"> Parametry dotyczące kasy</w:t>
      </w:r>
    </w:p>
    <w:p w14:paraId="1521A2EB" w14:textId="77777777" w:rsidR="00BF3491" w:rsidRDefault="00BF3491" w:rsidP="00DA4A5C">
      <w:pPr>
        <w:pStyle w:val="Nagowek3zwypunktowaniem111"/>
      </w:pPr>
      <w:bookmarkStart w:id="434" w:name="_Toc432429678"/>
      <w:bookmarkStart w:id="435" w:name="_Toc46915017"/>
      <w:r>
        <w:lastRenderedPageBreak/>
        <w:t>Rozliczenia</w:t>
      </w:r>
      <w:bookmarkEnd w:id="434"/>
      <w:bookmarkEnd w:id="435"/>
    </w:p>
    <w:p w14:paraId="1521A2EC" w14:textId="77777777" w:rsidR="00BF3491" w:rsidRDefault="00BF3491" w:rsidP="006077D4">
      <w:r>
        <w:t xml:space="preserve">Parametry dotyczące rozliczeń zostały przedstawione poniżej. W zakładce tej </w:t>
      </w:r>
      <w:r w:rsidR="00D06478">
        <w:t xml:space="preserve">definiuje się </w:t>
      </w:r>
      <w:r>
        <w:t>również tabelę odsetek ustawowych.</w:t>
      </w:r>
    </w:p>
    <w:p w14:paraId="1521A2ED" w14:textId="77777777" w:rsidR="00BF3491" w:rsidRDefault="00F034BD" w:rsidP="006077D4">
      <w:r>
        <w:rPr>
          <w:noProof/>
          <w:lang w:eastAsia="pl-PL"/>
        </w:rPr>
        <w:drawing>
          <wp:inline distT="0" distB="0" distL="0" distR="0" wp14:anchorId="1521A943" wp14:editId="1521A944">
            <wp:extent cx="5759450" cy="4235450"/>
            <wp:effectExtent l="0" t="0" r="0" b="0"/>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5759450" cy="4235450"/>
                    </a:xfrm>
                    <a:prstGeom prst="rect">
                      <a:avLst/>
                    </a:prstGeom>
                  </pic:spPr>
                </pic:pic>
              </a:graphicData>
            </a:graphic>
          </wp:inline>
        </w:drawing>
      </w:r>
    </w:p>
    <w:p w14:paraId="1521A2EE" w14:textId="77040835" w:rsidR="00BF3491" w:rsidRPr="0061472C"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490</w:t>
      </w:r>
      <w:r w:rsidR="00073BBC">
        <w:rPr>
          <w:noProof/>
        </w:rPr>
        <w:fldChar w:fldCharType="end"/>
      </w:r>
      <w:r>
        <w:t xml:space="preserve"> Parametry rozliczeń</w:t>
      </w:r>
    </w:p>
    <w:p w14:paraId="1521A2EF" w14:textId="77777777" w:rsidR="00BF3491" w:rsidRDefault="00BF3491" w:rsidP="007711FD">
      <w:r>
        <w:t>Odpowiednie ustawienia kolorów pozwoli w sposób czytelny kontrolować  rozliczenia z kontrahentami – Należności i Zobowiązania.</w:t>
      </w:r>
    </w:p>
    <w:p w14:paraId="1521A2F0" w14:textId="77777777" w:rsidR="00AC5F1F" w:rsidRDefault="00BF3491" w:rsidP="007711FD">
      <w:r>
        <w:t>Tabela odsetek służy do definiowania okresu obowiązywania oraz wartości %</w:t>
      </w:r>
      <w:r w:rsidR="00B41A2D">
        <w:t> </w:t>
      </w:r>
      <w:r>
        <w:t>odsetek ustawowych. Dane te wykorzystujemy przy generowaniu wezwań do zapłaty należności  nierozliczonych  na dzień wezwania oraz odsetek od należności rozliczonych (zapłaconych). Należy zwrócić uwagę na poprawne zdefiniowanie oprocentow</w:t>
      </w:r>
      <w:r w:rsidR="00AC5F1F">
        <w:t>ania oraz okresu obowiązywania.</w:t>
      </w:r>
    </w:p>
    <w:p w14:paraId="1521A2F1" w14:textId="77777777" w:rsidR="00AC5F1F" w:rsidRPr="00AC5F1F" w:rsidRDefault="00AC5F1F" w:rsidP="007711FD"/>
    <w:p w14:paraId="1521A2F2" w14:textId="77777777" w:rsidR="00BF3491" w:rsidRDefault="00BF3491" w:rsidP="00DA4A5C">
      <w:pPr>
        <w:pStyle w:val="Nagowek3zwypunktowaniem111"/>
      </w:pPr>
      <w:bookmarkStart w:id="436" w:name="_Toc432429679"/>
      <w:bookmarkStart w:id="437" w:name="_Toc46915018"/>
      <w:r>
        <w:t>Majątek trwały</w:t>
      </w:r>
      <w:bookmarkEnd w:id="436"/>
      <w:bookmarkEnd w:id="437"/>
    </w:p>
    <w:p w14:paraId="1521A2F3" w14:textId="77777777" w:rsidR="00BF3491" w:rsidRDefault="00BF3491" w:rsidP="006077D4">
      <w:r>
        <w:t>Maskę dokumentów inwentaryzacji jak i dodatkowe parametry definiujemy w</w:t>
      </w:r>
      <w:r w:rsidR="00B41A2D">
        <w:t> </w:t>
      </w:r>
      <w:r>
        <w:t>zakładce ‘Majątek trwały’.</w:t>
      </w:r>
    </w:p>
    <w:p w14:paraId="1521A2F4" w14:textId="77777777" w:rsidR="00BF3491" w:rsidRDefault="00BF3491" w:rsidP="006077D4">
      <w:r>
        <w:rPr>
          <w:noProof/>
          <w:lang w:eastAsia="pl-PL"/>
        </w:rPr>
        <w:lastRenderedPageBreak/>
        <w:drawing>
          <wp:inline distT="0" distB="0" distL="0" distR="0" wp14:anchorId="1521A945" wp14:editId="1521A946">
            <wp:extent cx="4405746" cy="3434987"/>
            <wp:effectExtent l="0" t="0" r="0" b="0"/>
            <wp:docPr id="504"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3" cstate="print"/>
                    <a:srcRect/>
                    <a:stretch>
                      <a:fillRect/>
                    </a:stretch>
                  </pic:blipFill>
                  <pic:spPr bwMode="auto">
                    <a:xfrm>
                      <a:off x="0" y="0"/>
                      <a:ext cx="4414241" cy="3441611"/>
                    </a:xfrm>
                    <a:prstGeom prst="rect">
                      <a:avLst/>
                    </a:prstGeom>
                    <a:noFill/>
                    <a:ln w="9525">
                      <a:noFill/>
                      <a:miter lim="800000"/>
                      <a:headEnd/>
                      <a:tailEnd/>
                    </a:ln>
                  </pic:spPr>
                </pic:pic>
              </a:graphicData>
            </a:graphic>
          </wp:inline>
        </w:drawing>
      </w:r>
    </w:p>
    <w:p w14:paraId="1521A2F5" w14:textId="780CCD20" w:rsidR="00BF3491" w:rsidRPr="0061472C"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491</w:t>
      </w:r>
      <w:r w:rsidR="00073BBC">
        <w:rPr>
          <w:noProof/>
        </w:rPr>
        <w:fldChar w:fldCharType="end"/>
      </w:r>
      <w:r>
        <w:t xml:space="preserve"> Opcje dotyczące majątku trwałego</w:t>
      </w:r>
    </w:p>
    <w:p w14:paraId="1521A2F6" w14:textId="77777777" w:rsidR="00BF3491" w:rsidRDefault="00BF3491" w:rsidP="00DA4A5C">
      <w:pPr>
        <w:pStyle w:val="Nagowek3zwypunktowaniem111"/>
      </w:pPr>
      <w:bookmarkStart w:id="438" w:name="_Toc432429680"/>
      <w:bookmarkStart w:id="439" w:name="_Toc46915019"/>
      <w:r>
        <w:t>Urządzenia fiskalne</w:t>
      </w:r>
      <w:bookmarkEnd w:id="438"/>
      <w:bookmarkEnd w:id="439"/>
    </w:p>
    <w:p w14:paraId="1521A2F7" w14:textId="77777777" w:rsidR="00BF3491" w:rsidRDefault="00F034BD" w:rsidP="006077D4">
      <w:r>
        <w:rPr>
          <w:noProof/>
          <w:lang w:eastAsia="pl-PL"/>
        </w:rPr>
        <w:drawing>
          <wp:inline distT="0" distB="0" distL="0" distR="0" wp14:anchorId="1521A947" wp14:editId="1521A948">
            <wp:extent cx="5759450" cy="4255135"/>
            <wp:effectExtent l="0" t="0" r="0" b="0"/>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759450" cy="4255135"/>
                    </a:xfrm>
                    <a:prstGeom prst="rect">
                      <a:avLst/>
                    </a:prstGeom>
                  </pic:spPr>
                </pic:pic>
              </a:graphicData>
            </a:graphic>
          </wp:inline>
        </w:drawing>
      </w:r>
    </w:p>
    <w:p w14:paraId="1521A2F8" w14:textId="5AC20D5F" w:rsidR="00BF3491" w:rsidRPr="0061472C"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492</w:t>
      </w:r>
      <w:r w:rsidR="00073BBC">
        <w:rPr>
          <w:noProof/>
        </w:rPr>
        <w:fldChar w:fldCharType="end"/>
      </w:r>
      <w:r>
        <w:t xml:space="preserve"> Parametry dotyczące urządzeń fiskalnych</w:t>
      </w:r>
    </w:p>
    <w:p w14:paraId="1521A2F9" w14:textId="77777777" w:rsidR="00BF3491" w:rsidRDefault="00BF3491" w:rsidP="00DA4A5C">
      <w:pPr>
        <w:pStyle w:val="Nagowek3zwypunktowaniem111"/>
      </w:pPr>
      <w:bookmarkStart w:id="440" w:name="_Toc432429681"/>
      <w:bookmarkStart w:id="441" w:name="_Toc46915020"/>
      <w:r>
        <w:lastRenderedPageBreak/>
        <w:t>Komputery</w:t>
      </w:r>
      <w:bookmarkEnd w:id="440"/>
      <w:bookmarkEnd w:id="441"/>
    </w:p>
    <w:p w14:paraId="1521A2FA" w14:textId="77777777" w:rsidR="00BF3491" w:rsidRDefault="00BF3491" w:rsidP="006077D4">
      <w:r>
        <w:t xml:space="preserve">Zakładka Komputery to lista zdefiniowanych komputerów w sieci. Poniższe okno przedstawia również edycję przykładowego komputera. Dla danego sprzętu </w:t>
      </w:r>
      <w:r w:rsidR="00D06478">
        <w:t xml:space="preserve">przypisuje się </w:t>
      </w:r>
      <w:r>
        <w:t>również obsługiwane urządzenie jakim jest drukarka fiskalna, czytniki kart, wagi elektroniczne itp.</w:t>
      </w:r>
    </w:p>
    <w:p w14:paraId="1521A2FB" w14:textId="77777777" w:rsidR="00BF3491" w:rsidRDefault="00BF3491" w:rsidP="006077D4">
      <w:r>
        <w:rPr>
          <w:noProof/>
          <w:lang w:eastAsia="pl-PL"/>
        </w:rPr>
        <w:drawing>
          <wp:inline distT="0" distB="0" distL="0" distR="0" wp14:anchorId="1521A949" wp14:editId="1521A94A">
            <wp:extent cx="4350328" cy="3399155"/>
            <wp:effectExtent l="0" t="0" r="0" b="0"/>
            <wp:docPr id="506"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5" cstate="print"/>
                    <a:srcRect/>
                    <a:stretch>
                      <a:fillRect/>
                    </a:stretch>
                  </pic:blipFill>
                  <pic:spPr bwMode="auto">
                    <a:xfrm>
                      <a:off x="0" y="0"/>
                      <a:ext cx="4362276" cy="3408490"/>
                    </a:xfrm>
                    <a:prstGeom prst="rect">
                      <a:avLst/>
                    </a:prstGeom>
                    <a:noFill/>
                    <a:ln w="9525">
                      <a:noFill/>
                      <a:miter lim="800000"/>
                      <a:headEnd/>
                      <a:tailEnd/>
                    </a:ln>
                  </pic:spPr>
                </pic:pic>
              </a:graphicData>
            </a:graphic>
          </wp:inline>
        </w:drawing>
      </w:r>
    </w:p>
    <w:p w14:paraId="1521A2FC" w14:textId="32D33B41" w:rsidR="00BF3491" w:rsidRPr="0061472C"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493</w:t>
      </w:r>
      <w:r w:rsidR="00073BBC">
        <w:rPr>
          <w:noProof/>
        </w:rPr>
        <w:fldChar w:fldCharType="end"/>
      </w:r>
      <w:r>
        <w:t xml:space="preserve"> Lista komputerów w sieci</w:t>
      </w:r>
    </w:p>
    <w:p w14:paraId="1521A2FD" w14:textId="77777777" w:rsidR="00BF3491" w:rsidRDefault="00BF3491" w:rsidP="006077D4">
      <w:r>
        <w:rPr>
          <w:noProof/>
          <w:lang w:eastAsia="pl-PL"/>
        </w:rPr>
        <w:drawing>
          <wp:inline distT="0" distB="0" distL="0" distR="0" wp14:anchorId="1521A94B" wp14:editId="1521A94C">
            <wp:extent cx="2216727" cy="1693767"/>
            <wp:effectExtent l="0" t="0" r="0" b="1905"/>
            <wp:docPr id="50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6" cstate="print"/>
                    <a:srcRect/>
                    <a:stretch>
                      <a:fillRect/>
                    </a:stretch>
                  </pic:blipFill>
                  <pic:spPr bwMode="auto">
                    <a:xfrm>
                      <a:off x="0" y="0"/>
                      <a:ext cx="2219178" cy="1695639"/>
                    </a:xfrm>
                    <a:prstGeom prst="rect">
                      <a:avLst/>
                    </a:prstGeom>
                    <a:noFill/>
                    <a:ln w="9525">
                      <a:noFill/>
                      <a:miter lim="800000"/>
                      <a:headEnd/>
                      <a:tailEnd/>
                    </a:ln>
                  </pic:spPr>
                </pic:pic>
              </a:graphicData>
            </a:graphic>
          </wp:inline>
        </w:drawing>
      </w:r>
    </w:p>
    <w:p w14:paraId="1521A2FE" w14:textId="7272615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494</w:t>
      </w:r>
      <w:r w:rsidR="00073BBC">
        <w:rPr>
          <w:noProof/>
        </w:rPr>
        <w:fldChar w:fldCharType="end"/>
      </w:r>
      <w:r>
        <w:t xml:space="preserve"> Modyfikacja parametrów drukarki fiskalnej</w:t>
      </w:r>
    </w:p>
    <w:p w14:paraId="1521A2FF" w14:textId="77777777" w:rsidR="00BF3491" w:rsidRDefault="00BF3491" w:rsidP="006077D4">
      <w:r>
        <w:rPr>
          <w:noProof/>
          <w:lang w:eastAsia="pl-PL"/>
        </w:rPr>
        <w:drawing>
          <wp:inline distT="0" distB="0" distL="0" distR="0" wp14:anchorId="1521A94D" wp14:editId="1521A94E">
            <wp:extent cx="2216150" cy="1328030"/>
            <wp:effectExtent l="0" t="0" r="0" b="5715"/>
            <wp:docPr id="508"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7" cstate="print"/>
                    <a:srcRect/>
                    <a:stretch>
                      <a:fillRect/>
                    </a:stretch>
                  </pic:blipFill>
                  <pic:spPr bwMode="auto">
                    <a:xfrm>
                      <a:off x="0" y="0"/>
                      <a:ext cx="2219193" cy="1329853"/>
                    </a:xfrm>
                    <a:prstGeom prst="rect">
                      <a:avLst/>
                    </a:prstGeom>
                    <a:noFill/>
                    <a:ln w="9525">
                      <a:noFill/>
                      <a:miter lim="800000"/>
                      <a:headEnd/>
                      <a:tailEnd/>
                    </a:ln>
                  </pic:spPr>
                </pic:pic>
              </a:graphicData>
            </a:graphic>
          </wp:inline>
        </w:drawing>
      </w:r>
    </w:p>
    <w:p w14:paraId="1521A300" w14:textId="7C0800C9"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495</w:t>
      </w:r>
      <w:r w:rsidR="00073BBC">
        <w:rPr>
          <w:noProof/>
        </w:rPr>
        <w:fldChar w:fldCharType="end"/>
      </w:r>
      <w:r>
        <w:t xml:space="preserve"> Modyfikacja parametrów czytnika kreskowego</w:t>
      </w:r>
    </w:p>
    <w:p w14:paraId="1521A301" w14:textId="77777777" w:rsidR="00BF3491" w:rsidRDefault="00BF3491" w:rsidP="006077D4">
      <w:r>
        <w:rPr>
          <w:noProof/>
          <w:lang w:eastAsia="pl-PL"/>
        </w:rPr>
        <w:lastRenderedPageBreak/>
        <w:drawing>
          <wp:inline distT="0" distB="0" distL="0" distR="0" wp14:anchorId="1521A94F" wp14:editId="1521A950">
            <wp:extent cx="2216728" cy="1497789"/>
            <wp:effectExtent l="0" t="0" r="0" b="7620"/>
            <wp:docPr id="509"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8" cstate="print"/>
                    <a:srcRect/>
                    <a:stretch>
                      <a:fillRect/>
                    </a:stretch>
                  </pic:blipFill>
                  <pic:spPr bwMode="auto">
                    <a:xfrm>
                      <a:off x="0" y="0"/>
                      <a:ext cx="2222012" cy="1501359"/>
                    </a:xfrm>
                    <a:prstGeom prst="rect">
                      <a:avLst/>
                    </a:prstGeom>
                    <a:noFill/>
                    <a:ln w="9525">
                      <a:noFill/>
                      <a:miter lim="800000"/>
                      <a:headEnd/>
                      <a:tailEnd/>
                    </a:ln>
                  </pic:spPr>
                </pic:pic>
              </a:graphicData>
            </a:graphic>
          </wp:inline>
        </w:drawing>
      </w:r>
    </w:p>
    <w:p w14:paraId="1521A302" w14:textId="72CD076F"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496</w:t>
      </w:r>
      <w:r w:rsidR="00073BBC">
        <w:rPr>
          <w:noProof/>
        </w:rPr>
        <w:fldChar w:fldCharType="end"/>
      </w:r>
      <w:r>
        <w:t xml:space="preserve"> Modyfikacja parametrów wagi elektronicznej</w:t>
      </w:r>
    </w:p>
    <w:p w14:paraId="1521A303" w14:textId="77777777" w:rsidR="00BF3491" w:rsidRDefault="00BF3491" w:rsidP="006077D4"/>
    <w:p w14:paraId="1521A304" w14:textId="77777777" w:rsidR="00BF3491" w:rsidRDefault="00BF3491" w:rsidP="00DA4A5C">
      <w:pPr>
        <w:pStyle w:val="Nagowek3zwypunktowaniem111"/>
      </w:pPr>
      <w:bookmarkStart w:id="442" w:name="_Toc432429682"/>
      <w:bookmarkStart w:id="443" w:name="_Toc46915021"/>
      <w:r>
        <w:t>Baza</w:t>
      </w:r>
      <w:bookmarkEnd w:id="442"/>
      <w:bookmarkEnd w:id="443"/>
    </w:p>
    <w:p w14:paraId="1521A305" w14:textId="77777777" w:rsidR="00BF3491" w:rsidRPr="002D7DE8" w:rsidRDefault="00BF3491" w:rsidP="006077D4">
      <w:pPr>
        <w:rPr>
          <w:lang w:bidi="he-IL"/>
        </w:rPr>
      </w:pPr>
      <w:r>
        <w:rPr>
          <w:lang w:bidi="he-IL"/>
        </w:rPr>
        <w:t>Zakładka ‘</w:t>
      </w:r>
      <w:r w:rsidRPr="002D7DE8">
        <w:rPr>
          <w:lang w:bidi="he-IL"/>
        </w:rPr>
        <w:t>Baza</w:t>
      </w:r>
      <w:r>
        <w:rPr>
          <w:lang w:bidi="he-IL"/>
        </w:rPr>
        <w:t>’</w:t>
      </w:r>
      <w:r w:rsidRPr="002D7DE8">
        <w:rPr>
          <w:lang w:bidi="he-IL"/>
        </w:rPr>
        <w:t xml:space="preserve"> jest bardzo istotna dla pracy</w:t>
      </w:r>
      <w:r w:rsidR="00D06478">
        <w:rPr>
          <w:lang w:bidi="he-IL"/>
        </w:rPr>
        <w:t xml:space="preserve"> systemu</w:t>
      </w:r>
      <w:r w:rsidRPr="002D7DE8">
        <w:rPr>
          <w:lang w:bidi="he-IL"/>
        </w:rPr>
        <w:t>. W niej wybieramy bazę</w:t>
      </w:r>
      <w:r>
        <w:rPr>
          <w:lang w:bidi="he-IL"/>
        </w:rPr>
        <w:t xml:space="preserve"> danych,</w:t>
      </w:r>
      <w:r w:rsidRPr="002D7DE8">
        <w:rPr>
          <w:lang w:bidi="he-IL"/>
        </w:rPr>
        <w:t xml:space="preserve"> na której </w:t>
      </w:r>
      <w:r w:rsidR="00D06478">
        <w:rPr>
          <w:lang w:bidi="he-IL"/>
        </w:rPr>
        <w:t>odbywa się praca</w:t>
      </w:r>
      <w:r w:rsidRPr="002D7DE8">
        <w:rPr>
          <w:lang w:bidi="he-IL"/>
        </w:rPr>
        <w:t xml:space="preserve">. Widoczne informacje bazy to: symbol, nazwa bazy, oraz data utworzenia lub zamknięcia. </w:t>
      </w:r>
      <w:r w:rsidR="00D06478">
        <w:rPr>
          <w:lang w:bidi="he-IL"/>
        </w:rPr>
        <w:t xml:space="preserve">Można </w:t>
      </w:r>
      <w:r>
        <w:rPr>
          <w:lang w:bidi="he-IL"/>
        </w:rPr>
        <w:t>zdefiniować kilka baz danych pod warunkiem odpowiednio zakodowanego klucza</w:t>
      </w:r>
      <w:r w:rsidR="00D06478">
        <w:rPr>
          <w:lang w:bidi="he-IL"/>
        </w:rPr>
        <w:t xml:space="preserve"> (posiadanej licencji)</w:t>
      </w:r>
      <w:r>
        <w:rPr>
          <w:lang w:bidi="he-IL"/>
        </w:rPr>
        <w:t>.</w:t>
      </w:r>
    </w:p>
    <w:p w14:paraId="1521A306" w14:textId="77777777" w:rsidR="00BF3491" w:rsidRDefault="00BF3491" w:rsidP="006077D4">
      <w:r>
        <w:rPr>
          <w:noProof/>
          <w:lang w:eastAsia="pl-PL"/>
        </w:rPr>
        <w:drawing>
          <wp:inline distT="0" distB="0" distL="0" distR="0" wp14:anchorId="1521A951" wp14:editId="1521A952">
            <wp:extent cx="4159821" cy="3255818"/>
            <wp:effectExtent l="0" t="0" r="0" b="1905"/>
            <wp:docPr id="510"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9" cstate="print"/>
                    <a:srcRect/>
                    <a:stretch>
                      <a:fillRect/>
                    </a:stretch>
                  </pic:blipFill>
                  <pic:spPr bwMode="auto">
                    <a:xfrm>
                      <a:off x="0" y="0"/>
                      <a:ext cx="4165139" cy="3259980"/>
                    </a:xfrm>
                    <a:prstGeom prst="rect">
                      <a:avLst/>
                    </a:prstGeom>
                    <a:noFill/>
                    <a:ln w="9525">
                      <a:noFill/>
                      <a:miter lim="800000"/>
                      <a:headEnd/>
                      <a:tailEnd/>
                    </a:ln>
                  </pic:spPr>
                </pic:pic>
              </a:graphicData>
            </a:graphic>
          </wp:inline>
        </w:drawing>
      </w:r>
    </w:p>
    <w:p w14:paraId="1521A307" w14:textId="2161162E" w:rsidR="00BF3491" w:rsidRPr="009841C0"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497</w:t>
      </w:r>
      <w:r w:rsidR="00073BBC">
        <w:rPr>
          <w:noProof/>
        </w:rPr>
        <w:fldChar w:fldCharType="end"/>
      </w:r>
      <w:r>
        <w:t xml:space="preserve"> Konfiguracja baz danych</w:t>
      </w:r>
    </w:p>
    <w:p w14:paraId="1521A308" w14:textId="77777777" w:rsidR="00BF3491" w:rsidRDefault="00BF3491" w:rsidP="006077D4"/>
    <w:p w14:paraId="1521A309" w14:textId="77777777" w:rsidR="00AC5F1F" w:rsidRDefault="00AC5F1F" w:rsidP="006077D4"/>
    <w:p w14:paraId="1521A30A" w14:textId="77777777" w:rsidR="00AC5F1F" w:rsidRDefault="00AC5F1F" w:rsidP="006077D4"/>
    <w:p w14:paraId="1521A30B" w14:textId="77777777" w:rsidR="00AC5F1F" w:rsidRDefault="00AC5F1F" w:rsidP="006077D4"/>
    <w:p w14:paraId="1521A30C" w14:textId="77777777" w:rsidR="00AC5F1F" w:rsidRDefault="00AC5F1F" w:rsidP="006077D4"/>
    <w:p w14:paraId="1521A30D" w14:textId="77777777" w:rsidR="00BF3491" w:rsidRDefault="00BF3491" w:rsidP="00DA4A5C">
      <w:pPr>
        <w:pStyle w:val="Nagowek3zwypunktowaniem111"/>
      </w:pPr>
      <w:bookmarkStart w:id="444" w:name="_Toc432429683"/>
      <w:bookmarkStart w:id="445" w:name="_Toc46915022"/>
      <w:r>
        <w:lastRenderedPageBreak/>
        <w:t>Licencja</w:t>
      </w:r>
      <w:bookmarkEnd w:id="444"/>
      <w:bookmarkEnd w:id="445"/>
    </w:p>
    <w:p w14:paraId="1521A30E" w14:textId="77777777" w:rsidR="00BF3491" w:rsidRDefault="00BF3491" w:rsidP="006077D4">
      <w:r>
        <w:t xml:space="preserve">Zakłada Licencja służy do importu klucza licencyjnego </w:t>
      </w:r>
      <w:r w:rsidR="00B41A2D">
        <w:t>(</w:t>
      </w:r>
      <w:proofErr w:type="spellStart"/>
      <w:r w:rsidR="00B41A2D">
        <w:t>licencja.prm</w:t>
      </w:r>
      <w:proofErr w:type="spellEnd"/>
      <w:r w:rsidR="00B41A2D">
        <w:t>)</w:t>
      </w:r>
      <w:r>
        <w:t>.</w:t>
      </w:r>
    </w:p>
    <w:p w14:paraId="1521A30F" w14:textId="77777777" w:rsidR="00BF3491" w:rsidRDefault="00F034BD" w:rsidP="006077D4">
      <w:r>
        <w:rPr>
          <w:noProof/>
          <w:lang w:eastAsia="pl-PL"/>
        </w:rPr>
        <w:drawing>
          <wp:inline distT="0" distB="0" distL="0" distR="0" wp14:anchorId="1521A953" wp14:editId="1521A954">
            <wp:extent cx="5759450" cy="4242435"/>
            <wp:effectExtent l="0" t="0" r="0" b="5715"/>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5759450" cy="4242435"/>
                    </a:xfrm>
                    <a:prstGeom prst="rect">
                      <a:avLst/>
                    </a:prstGeom>
                  </pic:spPr>
                </pic:pic>
              </a:graphicData>
            </a:graphic>
          </wp:inline>
        </w:drawing>
      </w:r>
    </w:p>
    <w:p w14:paraId="1521A310" w14:textId="60A5D8C9" w:rsidR="00BF3491" w:rsidRPr="009841C0"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498</w:t>
      </w:r>
      <w:r w:rsidR="00073BBC">
        <w:rPr>
          <w:noProof/>
        </w:rPr>
        <w:fldChar w:fldCharType="end"/>
      </w:r>
      <w:r>
        <w:t xml:space="preserve"> Informacja o licencji i import kluczy licencyjnych</w:t>
      </w:r>
    </w:p>
    <w:p w14:paraId="1521A311" w14:textId="77777777" w:rsidR="00BF3491" w:rsidRDefault="00BF3491" w:rsidP="006077D4"/>
    <w:p w14:paraId="1521A312" w14:textId="77777777" w:rsidR="007711FD" w:rsidRPr="001233DE" w:rsidRDefault="00D9076E" w:rsidP="001233DE">
      <w:pPr>
        <w:rPr>
          <w:b/>
          <w:i/>
          <w:color w:val="0070C0"/>
        </w:rPr>
      </w:pPr>
      <w:r w:rsidRPr="001233DE">
        <w:rPr>
          <w:b/>
          <w:i/>
          <w:noProof/>
          <w:color w:val="0070C0"/>
          <w:lang w:eastAsia="pl-PL"/>
        </w:rPr>
        <w:drawing>
          <wp:anchor distT="0" distB="0" distL="114300" distR="114300" simplePos="0" relativeHeight="251654656" behindDoc="0" locked="0" layoutInCell="1" allowOverlap="1" wp14:anchorId="1521A955" wp14:editId="1521A956">
            <wp:simplePos x="0" y="0"/>
            <wp:positionH relativeFrom="leftMargin">
              <wp:posOffset>491319</wp:posOffset>
            </wp:positionH>
            <wp:positionV relativeFrom="paragraph">
              <wp:posOffset>-89668</wp:posOffset>
            </wp:positionV>
            <wp:extent cx="400685" cy="400685"/>
            <wp:effectExtent l="0" t="0" r="0" b="0"/>
            <wp:wrapNone/>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1233DE">
        <w:rPr>
          <w:b/>
          <w:i/>
          <w:color w:val="0070C0"/>
        </w:rPr>
        <w:t>UWAGA!</w:t>
      </w:r>
    </w:p>
    <w:p w14:paraId="1521A313" w14:textId="77777777" w:rsidR="00BF3491" w:rsidRPr="001E2AAC" w:rsidRDefault="00BF3491" w:rsidP="006077D4">
      <w:pPr>
        <w:rPr>
          <w:b/>
        </w:rPr>
      </w:pPr>
      <w:r w:rsidRPr="00901236">
        <w:t>Dane zapisane w kluczu licencyjnym muszą dokładnie odpowiadać danym wpisanym w</w:t>
      </w:r>
      <w:r>
        <w:t> </w:t>
      </w:r>
      <w:r w:rsidRPr="00901236">
        <w:t>parametrach firmy</w:t>
      </w:r>
      <w:r>
        <w:t xml:space="preserve">. </w:t>
      </w:r>
      <w:r w:rsidRPr="001E2AAC">
        <w:rPr>
          <w:b/>
        </w:rPr>
        <w:t xml:space="preserve">Weryfikacja </w:t>
      </w:r>
      <w:r>
        <w:rPr>
          <w:b/>
        </w:rPr>
        <w:t xml:space="preserve">pola </w:t>
      </w:r>
      <w:r w:rsidRPr="001E2AAC">
        <w:rPr>
          <w:b/>
        </w:rPr>
        <w:t>NIP</w:t>
      </w:r>
    </w:p>
    <w:p w14:paraId="1521A314" w14:textId="77777777" w:rsidR="00AC5F1F" w:rsidRDefault="00AC5F1F" w:rsidP="00DA4A5C">
      <w:pPr>
        <w:pStyle w:val="Nagowek3zwypunktowaniem111"/>
      </w:pPr>
      <w:bookmarkStart w:id="446" w:name="_Toc46915023"/>
      <w:r>
        <w:t>Silne hasło</w:t>
      </w:r>
      <w:bookmarkEnd w:id="446"/>
    </w:p>
    <w:p w14:paraId="1521A315" w14:textId="77777777" w:rsidR="00BF3491" w:rsidRDefault="00AC5F1F" w:rsidP="006077D4">
      <w:r>
        <w:t>Dodano możliwość wprowadzania dla użytkowników tylko tzw. „Silnych haseł”. Możemy zaznaczyć odpowiedni parametr aby system akceptował dla użytkowników tylko silne hasła.</w:t>
      </w:r>
    </w:p>
    <w:p w14:paraId="1521A316" w14:textId="77777777" w:rsidR="00AC5F1F" w:rsidRDefault="00AC5F1F" w:rsidP="006077D4">
      <w:r>
        <w:rPr>
          <w:noProof/>
          <w:lang w:eastAsia="pl-PL"/>
        </w:rPr>
        <w:drawing>
          <wp:inline distT="0" distB="0" distL="0" distR="0" wp14:anchorId="1521A957" wp14:editId="1521A958">
            <wp:extent cx="5759450" cy="273625"/>
            <wp:effectExtent l="0" t="0" r="0" b="0"/>
            <wp:docPr id="565" name="Obraz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cstate="print"/>
                    <a:stretch>
                      <a:fillRect/>
                    </a:stretch>
                  </pic:blipFill>
                  <pic:spPr>
                    <a:xfrm>
                      <a:off x="0" y="0"/>
                      <a:ext cx="5759450" cy="273625"/>
                    </a:xfrm>
                    <a:prstGeom prst="rect">
                      <a:avLst/>
                    </a:prstGeom>
                  </pic:spPr>
                </pic:pic>
              </a:graphicData>
            </a:graphic>
          </wp:inline>
        </w:drawing>
      </w:r>
    </w:p>
    <w:p w14:paraId="1521A317" w14:textId="77777777" w:rsidR="00AC5F1F" w:rsidRDefault="00AC5F1F" w:rsidP="00DA4A5C">
      <w:pPr>
        <w:pStyle w:val="Nagowek3zwypunktowaniem111"/>
      </w:pPr>
      <w:bookmarkStart w:id="447" w:name="_Toc46915024"/>
      <w:r>
        <w:t>Obsługa komunikatora systemowego.</w:t>
      </w:r>
      <w:bookmarkEnd w:id="447"/>
    </w:p>
    <w:p w14:paraId="1521A318" w14:textId="77777777" w:rsidR="00AC5F1F" w:rsidRDefault="00AC5F1F" w:rsidP="00AC5F1F">
      <w:pPr>
        <w:spacing w:before="240"/>
      </w:pPr>
      <w:r>
        <w:t>Dodano parametr obsługi komunikatów.</w:t>
      </w:r>
    </w:p>
    <w:p w14:paraId="1521A319" w14:textId="77777777" w:rsidR="00AC5F1F" w:rsidRDefault="00AC5F1F" w:rsidP="006077D4">
      <w:r>
        <w:rPr>
          <w:noProof/>
          <w:lang w:eastAsia="pl-PL"/>
        </w:rPr>
        <w:drawing>
          <wp:inline distT="0" distB="0" distL="0" distR="0" wp14:anchorId="1521A959" wp14:editId="1521A95A">
            <wp:extent cx="5759450" cy="330127"/>
            <wp:effectExtent l="0" t="0" r="0" b="0"/>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cstate="print"/>
                    <a:stretch>
                      <a:fillRect/>
                    </a:stretch>
                  </pic:blipFill>
                  <pic:spPr>
                    <a:xfrm>
                      <a:off x="0" y="0"/>
                      <a:ext cx="5759450" cy="330127"/>
                    </a:xfrm>
                    <a:prstGeom prst="rect">
                      <a:avLst/>
                    </a:prstGeom>
                  </pic:spPr>
                </pic:pic>
              </a:graphicData>
            </a:graphic>
          </wp:inline>
        </w:drawing>
      </w:r>
    </w:p>
    <w:p w14:paraId="1521A31A" w14:textId="77777777" w:rsidR="00B928E1" w:rsidRDefault="00B928E1" w:rsidP="00DA4A5C">
      <w:pPr>
        <w:pStyle w:val="Nagowek3zwypunktowaniem111"/>
      </w:pPr>
      <w:bookmarkStart w:id="448" w:name="_Toc46915025"/>
      <w:r>
        <w:lastRenderedPageBreak/>
        <w:t>Notatki do dokumentów</w:t>
      </w:r>
      <w:bookmarkEnd w:id="448"/>
    </w:p>
    <w:p w14:paraId="1521A31B" w14:textId="77777777" w:rsidR="00B928E1" w:rsidRDefault="00B928E1" w:rsidP="00B928E1">
      <w:r w:rsidRPr="00B928E1">
        <w:t>Obiekt notatki można dodać do każdego z obiektów podstawowych, tj. Kontrahenci, Pracownicy, Dokumenty sprzedaży, Zamówienia, Dokumenty zakupu. Notatki mogą mieć atrybut ‘Poufny’ jak również mogą być skierowane do określonego użytkownika.</w:t>
      </w:r>
    </w:p>
    <w:p w14:paraId="1521A31C" w14:textId="77777777" w:rsidR="00B928E1" w:rsidRDefault="00B928E1" w:rsidP="00B928E1">
      <w:pPr>
        <w:keepNext/>
      </w:pPr>
      <w:r>
        <w:rPr>
          <w:noProof/>
          <w:lang w:eastAsia="pl-PL"/>
        </w:rPr>
        <w:drawing>
          <wp:inline distT="0" distB="0" distL="0" distR="0" wp14:anchorId="1521A95B" wp14:editId="1521A95C">
            <wp:extent cx="5759450" cy="1940336"/>
            <wp:effectExtent l="0" t="0" r="0" b="317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ez tytułu.png"/>
                    <pic:cNvPicPr/>
                  </pic:nvPicPr>
                  <pic:blipFill>
                    <a:blip r:embed="rId623">
                      <a:extLst>
                        <a:ext uri="{28A0092B-C50C-407E-A947-70E740481C1C}">
                          <a14:useLocalDpi xmlns:a14="http://schemas.microsoft.com/office/drawing/2010/main" val="0"/>
                        </a:ext>
                      </a:extLst>
                    </a:blip>
                    <a:stretch>
                      <a:fillRect/>
                    </a:stretch>
                  </pic:blipFill>
                  <pic:spPr>
                    <a:xfrm>
                      <a:off x="0" y="0"/>
                      <a:ext cx="5759450" cy="1940336"/>
                    </a:xfrm>
                    <a:prstGeom prst="rect">
                      <a:avLst/>
                    </a:prstGeom>
                  </pic:spPr>
                </pic:pic>
              </a:graphicData>
            </a:graphic>
          </wp:inline>
        </w:drawing>
      </w:r>
    </w:p>
    <w:p w14:paraId="1521A31D" w14:textId="7C39FEEF" w:rsidR="00B928E1" w:rsidRDefault="00B928E1" w:rsidP="00B928E1">
      <w:pPr>
        <w:pStyle w:val="Legenda"/>
      </w:pPr>
      <w:r>
        <w:t xml:space="preserve">Rys. </w:t>
      </w:r>
      <w:fldSimple w:instr=" SEQ Rys. \* ARABIC ">
        <w:r w:rsidR="00A559D8">
          <w:rPr>
            <w:noProof/>
          </w:rPr>
          <w:t>499</w:t>
        </w:r>
      </w:fldSimple>
      <w:r>
        <w:t xml:space="preserve"> Lista dok. sprzedaży z opcją notatek</w:t>
      </w:r>
    </w:p>
    <w:p w14:paraId="1521A31E" w14:textId="77777777" w:rsidR="00B928E1" w:rsidRDefault="00B928E1" w:rsidP="00B928E1">
      <w:pPr>
        <w:keepNext/>
      </w:pPr>
      <w:r>
        <w:rPr>
          <w:noProof/>
          <w:lang w:eastAsia="pl-PL"/>
        </w:rPr>
        <w:drawing>
          <wp:inline distT="0" distB="0" distL="0" distR="0" wp14:anchorId="1521A95D" wp14:editId="1521A95E">
            <wp:extent cx="3181350" cy="1975516"/>
            <wp:effectExtent l="0" t="0" r="0" b="5715"/>
            <wp:docPr id="703" name="Obraz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215175" cy="1996520"/>
                    </a:xfrm>
                    <a:prstGeom prst="rect">
                      <a:avLst/>
                    </a:prstGeom>
                    <a:noFill/>
                    <a:ln>
                      <a:noFill/>
                    </a:ln>
                  </pic:spPr>
                </pic:pic>
              </a:graphicData>
            </a:graphic>
          </wp:inline>
        </w:drawing>
      </w:r>
    </w:p>
    <w:p w14:paraId="1521A31F" w14:textId="444A7381" w:rsidR="00B928E1" w:rsidRDefault="00B928E1" w:rsidP="00B928E1">
      <w:pPr>
        <w:pStyle w:val="Legenda"/>
      </w:pPr>
      <w:r>
        <w:t xml:space="preserve">Rys. </w:t>
      </w:r>
      <w:fldSimple w:instr=" SEQ Rys. \* ARABIC ">
        <w:r w:rsidR="00A559D8">
          <w:rPr>
            <w:noProof/>
          </w:rPr>
          <w:t>500</w:t>
        </w:r>
      </w:fldSimple>
      <w:r>
        <w:t xml:space="preserve"> Dodawanie nowej notatki</w:t>
      </w:r>
    </w:p>
    <w:p w14:paraId="1521A320" w14:textId="77777777" w:rsidR="00B928E1" w:rsidRDefault="00B928E1" w:rsidP="00B928E1">
      <w:pPr>
        <w:keepNext/>
      </w:pPr>
      <w:r>
        <w:rPr>
          <w:noProof/>
          <w:lang w:eastAsia="pl-PL"/>
        </w:rPr>
        <w:drawing>
          <wp:inline distT="0" distB="0" distL="0" distR="0" wp14:anchorId="1521A95F" wp14:editId="1521A960">
            <wp:extent cx="3238500" cy="1498410"/>
            <wp:effectExtent l="0" t="0" r="0" b="6985"/>
            <wp:docPr id="704" name="Obraz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259095" cy="1507939"/>
                    </a:xfrm>
                    <a:prstGeom prst="rect">
                      <a:avLst/>
                    </a:prstGeom>
                    <a:noFill/>
                    <a:ln>
                      <a:noFill/>
                    </a:ln>
                  </pic:spPr>
                </pic:pic>
              </a:graphicData>
            </a:graphic>
          </wp:inline>
        </w:drawing>
      </w:r>
    </w:p>
    <w:p w14:paraId="1521A321" w14:textId="11A4791D" w:rsidR="00B928E1" w:rsidRDefault="00B928E1" w:rsidP="00B928E1">
      <w:pPr>
        <w:pStyle w:val="Legenda"/>
      </w:pPr>
      <w:r>
        <w:t xml:space="preserve">Rys. </w:t>
      </w:r>
      <w:fldSimple w:instr=" SEQ Rys. \* ARABIC ">
        <w:r w:rsidR="00A559D8">
          <w:rPr>
            <w:noProof/>
          </w:rPr>
          <w:t>501</w:t>
        </w:r>
      </w:fldSimple>
      <w:r>
        <w:t xml:space="preserve"> Okno z edycją nowej notatki</w:t>
      </w:r>
    </w:p>
    <w:p w14:paraId="1521A322" w14:textId="77777777" w:rsidR="00B928E1" w:rsidRDefault="003959B7" w:rsidP="00B928E1">
      <w:r>
        <w:t>Dostęp do notatek poufnych zostało ograniczone poprzez odpowiednie uprawnienie przypięte do danego użytkownika.</w:t>
      </w:r>
    </w:p>
    <w:p w14:paraId="1521A323" w14:textId="77777777" w:rsidR="003959B7" w:rsidRDefault="003959B7" w:rsidP="00B928E1">
      <w:r>
        <w:rPr>
          <w:noProof/>
          <w:lang w:eastAsia="pl-PL"/>
        </w:rPr>
        <w:lastRenderedPageBreak/>
        <w:drawing>
          <wp:inline distT="0" distB="0" distL="0" distR="0" wp14:anchorId="1521A961" wp14:editId="1521A962">
            <wp:extent cx="4448175" cy="1724025"/>
            <wp:effectExtent l="0" t="0" r="9525" b="9525"/>
            <wp:docPr id="705" name="Obraz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4448175" cy="1724025"/>
                    </a:xfrm>
                    <a:prstGeom prst="rect">
                      <a:avLst/>
                    </a:prstGeom>
                    <a:noFill/>
                    <a:ln>
                      <a:noFill/>
                    </a:ln>
                  </pic:spPr>
                </pic:pic>
              </a:graphicData>
            </a:graphic>
          </wp:inline>
        </w:drawing>
      </w:r>
    </w:p>
    <w:p w14:paraId="1521A324" w14:textId="77777777" w:rsidR="00B928E1" w:rsidRDefault="00B928E1" w:rsidP="00B928E1"/>
    <w:p w14:paraId="1521A325" w14:textId="77777777" w:rsidR="00BF3491" w:rsidRPr="00385289" w:rsidRDefault="00BF3491" w:rsidP="00DA4A5C">
      <w:pPr>
        <w:pStyle w:val="noagowek2zwypunktowaniem11"/>
      </w:pPr>
      <w:bookmarkStart w:id="449" w:name="_Toc432429684"/>
      <w:bookmarkStart w:id="450" w:name="_Toc46915026"/>
      <w:r w:rsidRPr="001F4392">
        <w:t>Użytkownicy</w:t>
      </w:r>
      <w:bookmarkEnd w:id="449"/>
      <w:bookmarkEnd w:id="450"/>
    </w:p>
    <w:p w14:paraId="1521A326" w14:textId="77777777" w:rsidR="007711FD" w:rsidRDefault="00BF3491" w:rsidP="006077D4">
      <w:r>
        <w:t>W poniższym oknie</w:t>
      </w:r>
      <w:r w:rsidR="00111F96">
        <w:t xml:space="preserve"> </w:t>
      </w:r>
      <w:r w:rsidR="002C6757">
        <w:t xml:space="preserve">istnieje </w:t>
      </w:r>
      <w:r w:rsidRPr="002D7DE8">
        <w:t>możliwość doda</w:t>
      </w:r>
      <w:r>
        <w:t>wania</w:t>
      </w:r>
      <w:r w:rsidRPr="002D7DE8">
        <w:t xml:space="preserve"> nowego lub </w:t>
      </w:r>
      <w:r w:rsidR="002C6757">
        <w:t>modyfikowania</w:t>
      </w:r>
      <w:r w:rsidR="00111F96">
        <w:t xml:space="preserve"> </w:t>
      </w:r>
      <w:r w:rsidRPr="002D7DE8">
        <w:t xml:space="preserve">już </w:t>
      </w:r>
      <w:r w:rsidR="002E4309">
        <w:t>istniejąc</w:t>
      </w:r>
      <w:r w:rsidR="002C6757">
        <w:t>ego</w:t>
      </w:r>
      <w:r w:rsidR="00111F96">
        <w:t xml:space="preserve"> </w:t>
      </w:r>
      <w:r w:rsidRPr="002D7DE8">
        <w:t>użytkownika</w:t>
      </w:r>
      <w:r w:rsidR="002C6757">
        <w:t>,</w:t>
      </w:r>
      <w:r w:rsidR="00111F96">
        <w:t xml:space="preserve"> </w:t>
      </w:r>
      <w:r w:rsidR="002C6757" w:rsidRPr="002D7DE8">
        <w:t>nada</w:t>
      </w:r>
      <w:r w:rsidR="002C6757">
        <w:t>wania</w:t>
      </w:r>
      <w:r w:rsidR="00111F96">
        <w:t xml:space="preserve"> </w:t>
      </w:r>
      <w:r w:rsidR="002E4309">
        <w:t xml:space="preserve">odpowiednich </w:t>
      </w:r>
      <w:r w:rsidR="002C6757" w:rsidRPr="002D7DE8">
        <w:t>uprawnie</w:t>
      </w:r>
      <w:r w:rsidR="002C6757">
        <w:t>ń</w:t>
      </w:r>
      <w:r w:rsidR="002E4309">
        <w:t xml:space="preserve">, a także </w:t>
      </w:r>
      <w:r w:rsidR="002E4309" w:rsidRPr="002E4309">
        <w:t xml:space="preserve">możliwość dezaktywacji </w:t>
      </w:r>
      <w:r w:rsidR="002E4309">
        <w:t xml:space="preserve">danego </w:t>
      </w:r>
      <w:r w:rsidR="002E4309" w:rsidRPr="002E4309">
        <w:t>użytkownika</w:t>
      </w:r>
      <w:r w:rsidR="002E4309">
        <w:t>.</w:t>
      </w:r>
    </w:p>
    <w:p w14:paraId="1521A327" w14:textId="77777777" w:rsidR="00BF3491" w:rsidRDefault="00BF3491" w:rsidP="006077D4"/>
    <w:p w14:paraId="1521A328" w14:textId="3C4FE4DD"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502</w:t>
      </w:r>
      <w:r w:rsidR="00073BBC">
        <w:rPr>
          <w:noProof/>
        </w:rPr>
        <w:fldChar w:fldCharType="end"/>
      </w:r>
      <w:r>
        <w:t xml:space="preserve"> Lista użytkowników z przypisanymi uprawnieniami w systemie – poniżej szczegóły</w:t>
      </w:r>
    </w:p>
    <w:p w14:paraId="1521A329" w14:textId="77777777" w:rsidR="00BF3491" w:rsidRDefault="00F034BD" w:rsidP="007711FD">
      <w:r>
        <w:rPr>
          <w:noProof/>
          <w:lang w:eastAsia="pl-PL"/>
        </w:rPr>
        <w:drawing>
          <wp:inline distT="0" distB="0" distL="0" distR="0" wp14:anchorId="1521A963" wp14:editId="1521A964">
            <wp:extent cx="3211397" cy="3609975"/>
            <wp:effectExtent l="0" t="0" r="8255"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3225173" cy="3625461"/>
                    </a:xfrm>
                    <a:prstGeom prst="rect">
                      <a:avLst/>
                    </a:prstGeom>
                  </pic:spPr>
                </pic:pic>
              </a:graphicData>
            </a:graphic>
          </wp:inline>
        </w:drawing>
      </w:r>
    </w:p>
    <w:p w14:paraId="1521A32A" w14:textId="77777777" w:rsidR="00F527C2" w:rsidRDefault="00F527C2">
      <w:pPr>
        <w:jc w:val="left"/>
      </w:pPr>
      <w:r>
        <w:br w:type="page"/>
      </w:r>
    </w:p>
    <w:p w14:paraId="1521A32B" w14:textId="77777777" w:rsidR="00F527C2" w:rsidRDefault="00F527C2" w:rsidP="007711FD">
      <w:r>
        <w:lastRenderedPageBreak/>
        <w:t>Podstawowe grupy uprawnień.</w:t>
      </w:r>
    </w:p>
    <w:p w14:paraId="1521A32C" w14:textId="77777777" w:rsidR="007711FD" w:rsidRDefault="00F527C2" w:rsidP="007711FD">
      <w:r>
        <w:rPr>
          <w:noProof/>
          <w:lang w:eastAsia="pl-PL"/>
        </w:rPr>
        <w:drawing>
          <wp:inline distT="0" distB="0" distL="0" distR="0" wp14:anchorId="1521A965" wp14:editId="1521A966">
            <wp:extent cx="5638800" cy="3705225"/>
            <wp:effectExtent l="0" t="0" r="0" b="952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638800" cy="3705225"/>
                    </a:xfrm>
                    <a:prstGeom prst="rect">
                      <a:avLst/>
                    </a:prstGeom>
                    <a:noFill/>
                    <a:ln>
                      <a:noFill/>
                    </a:ln>
                  </pic:spPr>
                </pic:pic>
              </a:graphicData>
            </a:graphic>
          </wp:inline>
        </w:drawing>
      </w:r>
    </w:p>
    <w:p w14:paraId="1521A32D" w14:textId="77777777" w:rsidR="00BF3491" w:rsidRDefault="00BF3491" w:rsidP="00DA4A5C">
      <w:pPr>
        <w:pStyle w:val="noagowek2zwypunktowaniem11"/>
      </w:pPr>
      <w:bookmarkStart w:id="451" w:name="_Toc432429685"/>
      <w:bookmarkStart w:id="452" w:name="_Toc46915027"/>
      <w:r w:rsidRPr="00385289">
        <w:t>Słowniki</w:t>
      </w:r>
      <w:bookmarkEnd w:id="451"/>
      <w:bookmarkEnd w:id="452"/>
    </w:p>
    <w:p w14:paraId="1521A32E" w14:textId="77777777" w:rsidR="00BF3491" w:rsidRDefault="00BF3491" w:rsidP="006077D4">
      <w:r w:rsidRPr="002D7DE8">
        <w:t xml:space="preserve">Przed przystąpieniem do pracy </w:t>
      </w:r>
      <w:r w:rsidR="002C6757">
        <w:t>należy</w:t>
      </w:r>
      <w:r w:rsidR="001D1719">
        <w:t xml:space="preserve"> </w:t>
      </w:r>
      <w:r w:rsidRPr="002D7DE8">
        <w:t>przejrzeć i  zdefiniować lub zmodyfikować wszystkie słowniki wykorzystywane w systemie (typy płatności, magazyny, jednostki miary, itp.)</w:t>
      </w:r>
      <w:r>
        <w:t>.</w:t>
      </w:r>
    </w:p>
    <w:p w14:paraId="1521A32F" w14:textId="77777777" w:rsidR="00D535BA" w:rsidRDefault="00D535BA" w:rsidP="006077D4"/>
    <w:p w14:paraId="1521A330" w14:textId="77777777" w:rsidR="00D535BA" w:rsidRPr="002D7DE8" w:rsidRDefault="00D535BA" w:rsidP="00DA4A5C">
      <w:pPr>
        <w:pStyle w:val="Nagowek3zwypunktowaniem111"/>
      </w:pPr>
      <w:bookmarkStart w:id="453" w:name="_Toc46915028"/>
      <w:r>
        <w:lastRenderedPageBreak/>
        <w:t>Jednostki miar</w:t>
      </w:r>
      <w:bookmarkEnd w:id="453"/>
    </w:p>
    <w:p w14:paraId="1521A331" w14:textId="77777777" w:rsidR="00BF3491" w:rsidRDefault="00F034BD" w:rsidP="007711FD">
      <w:r>
        <w:rPr>
          <w:noProof/>
          <w:lang w:eastAsia="pl-PL"/>
        </w:rPr>
        <w:drawing>
          <wp:inline distT="0" distB="0" distL="0" distR="0" wp14:anchorId="1521A967" wp14:editId="1521A968">
            <wp:extent cx="3695700" cy="4514593"/>
            <wp:effectExtent l="0" t="0" r="0" b="635"/>
            <wp:docPr id="564" name="Obraz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3699720" cy="4519503"/>
                    </a:xfrm>
                    <a:prstGeom prst="rect">
                      <a:avLst/>
                    </a:prstGeom>
                  </pic:spPr>
                </pic:pic>
              </a:graphicData>
            </a:graphic>
          </wp:inline>
        </w:drawing>
      </w:r>
    </w:p>
    <w:p w14:paraId="1521A332" w14:textId="2C6C70E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503</w:t>
      </w:r>
      <w:r w:rsidR="00073BBC">
        <w:rPr>
          <w:noProof/>
        </w:rPr>
        <w:fldChar w:fldCharType="end"/>
      </w:r>
      <w:r>
        <w:t xml:space="preserve"> Parametry słownikowe</w:t>
      </w:r>
    </w:p>
    <w:p w14:paraId="1521A333" w14:textId="77777777" w:rsidR="00BF3491" w:rsidRDefault="00881056" w:rsidP="006077D4">
      <w:r>
        <w:t>Do każdej jednostki miary można dodać odpowiedni przelicznik.</w:t>
      </w:r>
    </w:p>
    <w:p w14:paraId="1521A334" w14:textId="77777777" w:rsidR="00D535BA" w:rsidRDefault="0085338C" w:rsidP="006077D4">
      <w:r w:rsidRPr="0085338C">
        <w:t>Dodano do słownika jednostek miary atrybut określający typ jednostki, np. Wagowa, Ilościowa, Długości, Powierzchni, Objętości lub Czasu.</w:t>
      </w:r>
    </w:p>
    <w:p w14:paraId="1521A335" w14:textId="77777777" w:rsidR="0085338C" w:rsidRDefault="0085338C" w:rsidP="0085338C">
      <w:pPr>
        <w:keepNext/>
      </w:pPr>
      <w:r>
        <w:rPr>
          <w:noProof/>
          <w:lang w:eastAsia="pl-PL"/>
        </w:rPr>
        <w:lastRenderedPageBreak/>
        <w:drawing>
          <wp:inline distT="0" distB="0" distL="0" distR="0" wp14:anchorId="1521A969" wp14:editId="1521A96A">
            <wp:extent cx="3381898" cy="4104747"/>
            <wp:effectExtent l="0" t="0" r="9525" b="0"/>
            <wp:docPr id="701" name="Obraz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ez tytułu.png"/>
                    <pic:cNvPicPr/>
                  </pic:nvPicPr>
                  <pic:blipFill>
                    <a:blip r:embed="rId630">
                      <a:extLst>
                        <a:ext uri="{28A0092B-C50C-407E-A947-70E740481C1C}">
                          <a14:useLocalDpi xmlns:a14="http://schemas.microsoft.com/office/drawing/2010/main" val="0"/>
                        </a:ext>
                      </a:extLst>
                    </a:blip>
                    <a:stretch>
                      <a:fillRect/>
                    </a:stretch>
                  </pic:blipFill>
                  <pic:spPr>
                    <a:xfrm>
                      <a:off x="0" y="0"/>
                      <a:ext cx="3402529" cy="4129788"/>
                    </a:xfrm>
                    <a:prstGeom prst="rect">
                      <a:avLst/>
                    </a:prstGeom>
                  </pic:spPr>
                </pic:pic>
              </a:graphicData>
            </a:graphic>
          </wp:inline>
        </w:drawing>
      </w:r>
    </w:p>
    <w:p w14:paraId="1521A336" w14:textId="2D04C106" w:rsidR="0085338C" w:rsidRDefault="0085338C" w:rsidP="0085338C">
      <w:pPr>
        <w:pStyle w:val="Legenda"/>
      </w:pPr>
      <w:r>
        <w:t xml:space="preserve">Rys. </w:t>
      </w:r>
      <w:fldSimple w:instr=" SEQ Rys. \* ARABIC ">
        <w:r w:rsidR="00A559D8">
          <w:rPr>
            <w:noProof/>
          </w:rPr>
          <w:t>504</w:t>
        </w:r>
      </w:fldSimple>
      <w:r>
        <w:t xml:space="preserve"> Wybór atrybutu jednostek miar</w:t>
      </w:r>
    </w:p>
    <w:p w14:paraId="1521A337" w14:textId="77777777" w:rsidR="0085338C" w:rsidRDefault="0085338C" w:rsidP="006077D4"/>
    <w:p w14:paraId="1521A338" w14:textId="77777777" w:rsidR="00D535BA" w:rsidRDefault="00D535BA" w:rsidP="00DA4A5C">
      <w:pPr>
        <w:pStyle w:val="Nagowek3zwypunktowaniem111"/>
      </w:pPr>
      <w:bookmarkStart w:id="454" w:name="_Toc46915029"/>
      <w:r>
        <w:t>Słowniki metryk</w:t>
      </w:r>
      <w:bookmarkEnd w:id="454"/>
    </w:p>
    <w:p w14:paraId="1521A339" w14:textId="77777777" w:rsidR="0085338C" w:rsidRDefault="0085338C" w:rsidP="0085338C">
      <w:r w:rsidRPr="0085338C">
        <w:t>Dodano nową funkcjonalność dodawania metryk, czyli dodatkowych specyfikacji do obiektów, np. dla dok. sprzedaży. Definicję metryk określa się do rodzajów dokumentów.</w:t>
      </w:r>
    </w:p>
    <w:p w14:paraId="1521A33A" w14:textId="77777777" w:rsidR="00BE3BA3" w:rsidRDefault="00BE3BA3" w:rsidP="00BE3BA3">
      <w:pPr>
        <w:keepNext/>
      </w:pPr>
      <w:r>
        <w:rPr>
          <w:noProof/>
          <w:lang w:eastAsia="pl-PL"/>
        </w:rPr>
        <w:lastRenderedPageBreak/>
        <w:drawing>
          <wp:inline distT="0" distB="0" distL="0" distR="0" wp14:anchorId="1521A96B" wp14:editId="1521A96C">
            <wp:extent cx="3715944" cy="4524375"/>
            <wp:effectExtent l="0" t="0" r="0"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722882" cy="4532822"/>
                    </a:xfrm>
                    <a:prstGeom prst="rect">
                      <a:avLst/>
                    </a:prstGeom>
                    <a:noFill/>
                    <a:ln>
                      <a:noFill/>
                    </a:ln>
                  </pic:spPr>
                </pic:pic>
              </a:graphicData>
            </a:graphic>
          </wp:inline>
        </w:drawing>
      </w:r>
    </w:p>
    <w:p w14:paraId="1521A33B" w14:textId="598C6BCB" w:rsidR="00BE3BA3" w:rsidRDefault="00BE3BA3" w:rsidP="00BE3BA3">
      <w:pPr>
        <w:pStyle w:val="Legenda"/>
      </w:pPr>
      <w:r>
        <w:t xml:space="preserve">Rys. </w:t>
      </w:r>
      <w:fldSimple w:instr=" SEQ Rys. \* ARABIC ">
        <w:r w:rsidR="00A559D8">
          <w:rPr>
            <w:noProof/>
          </w:rPr>
          <w:t>505</w:t>
        </w:r>
      </w:fldSimple>
      <w:r>
        <w:t xml:space="preserve"> Okno edycji słowników metryk</w:t>
      </w:r>
    </w:p>
    <w:p w14:paraId="1521A33C" w14:textId="77777777" w:rsidR="00BE3BA3" w:rsidRDefault="00BE3BA3" w:rsidP="00BE3BA3">
      <w:pPr>
        <w:keepNext/>
      </w:pPr>
      <w:r>
        <w:rPr>
          <w:noProof/>
          <w:lang w:eastAsia="pl-PL"/>
        </w:rPr>
        <w:drawing>
          <wp:inline distT="0" distB="0" distL="0" distR="0" wp14:anchorId="1521A96D" wp14:editId="1521A96E">
            <wp:extent cx="5677744" cy="615959"/>
            <wp:effectExtent l="19050" t="0" r="0" b="0"/>
            <wp:docPr id="488" name="Obraz 28" descr="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32" cstate="print"/>
                    <a:stretch>
                      <a:fillRect/>
                    </a:stretch>
                  </pic:blipFill>
                  <pic:spPr>
                    <a:xfrm>
                      <a:off x="0" y="0"/>
                      <a:ext cx="5677744" cy="615959"/>
                    </a:xfrm>
                    <a:prstGeom prst="rect">
                      <a:avLst/>
                    </a:prstGeom>
                  </pic:spPr>
                </pic:pic>
              </a:graphicData>
            </a:graphic>
          </wp:inline>
        </w:drawing>
      </w:r>
    </w:p>
    <w:p w14:paraId="1521A33D" w14:textId="4ECF5DFF" w:rsidR="00BE3BA3" w:rsidRDefault="00BE3BA3" w:rsidP="00BE3BA3">
      <w:pPr>
        <w:pStyle w:val="Legenda"/>
      </w:pPr>
      <w:r>
        <w:t xml:space="preserve">Rys. </w:t>
      </w:r>
      <w:fldSimple w:instr=" SEQ Rys. \* ARABIC ">
        <w:r w:rsidR="00A559D8">
          <w:rPr>
            <w:noProof/>
          </w:rPr>
          <w:t>506</w:t>
        </w:r>
      </w:fldSimple>
      <w:r>
        <w:t xml:space="preserve"> Dostęp do opcji metryk z listy dok. sprzedaży</w:t>
      </w:r>
    </w:p>
    <w:p w14:paraId="1521A33E" w14:textId="77777777" w:rsidR="00D535BA" w:rsidRDefault="00D535BA" w:rsidP="00DA4A5C">
      <w:pPr>
        <w:pStyle w:val="Nagowek3zwypunktowaniem111"/>
      </w:pPr>
      <w:bookmarkStart w:id="455" w:name="_Toc46915030"/>
      <w:r>
        <w:lastRenderedPageBreak/>
        <w:t>Magazyn</w:t>
      </w:r>
      <w:bookmarkEnd w:id="455"/>
    </w:p>
    <w:p w14:paraId="1521A33F" w14:textId="77777777" w:rsidR="007002A3" w:rsidRDefault="007002A3" w:rsidP="007002A3">
      <w:pPr>
        <w:keepNext/>
      </w:pPr>
      <w:r>
        <w:rPr>
          <w:noProof/>
          <w:lang w:eastAsia="pl-PL"/>
        </w:rPr>
        <w:drawing>
          <wp:inline distT="0" distB="0" distL="0" distR="0" wp14:anchorId="1521A96F" wp14:editId="1521A970">
            <wp:extent cx="4991100" cy="6067425"/>
            <wp:effectExtent l="0" t="0" r="0" b="9525"/>
            <wp:docPr id="721" name="Obraz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4991100" cy="6067425"/>
                    </a:xfrm>
                    <a:prstGeom prst="rect">
                      <a:avLst/>
                    </a:prstGeom>
                    <a:noFill/>
                    <a:ln>
                      <a:noFill/>
                    </a:ln>
                  </pic:spPr>
                </pic:pic>
              </a:graphicData>
            </a:graphic>
          </wp:inline>
        </w:drawing>
      </w:r>
    </w:p>
    <w:p w14:paraId="1521A340" w14:textId="111DF52A" w:rsidR="00D535BA" w:rsidRDefault="007002A3" w:rsidP="007002A3">
      <w:pPr>
        <w:pStyle w:val="Legenda"/>
      </w:pPr>
      <w:r>
        <w:t xml:space="preserve">Rys. </w:t>
      </w:r>
      <w:fldSimple w:instr=" SEQ Rys. \* ARABIC ">
        <w:r w:rsidR="00A559D8">
          <w:rPr>
            <w:noProof/>
          </w:rPr>
          <w:t>507</w:t>
        </w:r>
      </w:fldSimple>
      <w:r>
        <w:t xml:space="preserve"> Okno z listą magazynów</w:t>
      </w:r>
    </w:p>
    <w:p w14:paraId="2D086B1A" w14:textId="77777777" w:rsidR="00A559D8" w:rsidRDefault="003B1988" w:rsidP="00A559D8">
      <w:pPr>
        <w:keepNext/>
      </w:pPr>
      <w:r>
        <w:rPr>
          <w:noProof/>
          <w:lang w:eastAsia="pl-PL"/>
        </w:rPr>
        <w:lastRenderedPageBreak/>
        <w:drawing>
          <wp:inline distT="0" distB="0" distL="0" distR="0" wp14:anchorId="1521A971" wp14:editId="1521A972">
            <wp:extent cx="3371850" cy="4048125"/>
            <wp:effectExtent l="0" t="0" r="0" b="9525"/>
            <wp:docPr id="723" name="Obraz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371850" cy="4048125"/>
                    </a:xfrm>
                    <a:prstGeom prst="rect">
                      <a:avLst/>
                    </a:prstGeom>
                    <a:noFill/>
                    <a:ln>
                      <a:noFill/>
                    </a:ln>
                  </pic:spPr>
                </pic:pic>
              </a:graphicData>
            </a:graphic>
          </wp:inline>
        </w:drawing>
      </w:r>
    </w:p>
    <w:p w14:paraId="1521A342" w14:textId="561B8E16" w:rsidR="007002A3" w:rsidRDefault="00A559D8" w:rsidP="00A559D8">
      <w:pPr>
        <w:pStyle w:val="Legenda"/>
      </w:pPr>
      <w:r>
        <w:t xml:space="preserve">Rys. </w:t>
      </w:r>
      <w:fldSimple w:instr=" SEQ Rys. \* ARABIC ">
        <w:r>
          <w:rPr>
            <w:noProof/>
          </w:rPr>
          <w:t>508</w:t>
        </w:r>
      </w:fldSimple>
      <w:r>
        <w:t xml:space="preserve"> </w:t>
      </w:r>
      <w:r w:rsidRPr="00056DF0">
        <w:t>Okno edycji magazynu</w:t>
      </w:r>
    </w:p>
    <w:p w14:paraId="1521A343" w14:textId="77777777" w:rsidR="003B1988" w:rsidRDefault="00224195" w:rsidP="003B1988">
      <w:r>
        <w:t>W oknie edycji danego magazynu system oferuje również możliwość zdefiniowania miejsc składowania.</w:t>
      </w:r>
    </w:p>
    <w:p w14:paraId="1521A344" w14:textId="7893FE01" w:rsidR="00224195" w:rsidRDefault="00224195" w:rsidP="003B1988"/>
    <w:p w14:paraId="60845D6E" w14:textId="01E862DF" w:rsidR="00A559D8" w:rsidRDefault="00A559D8">
      <w:pPr>
        <w:jc w:val="left"/>
      </w:pPr>
      <w:r>
        <w:br w:type="page"/>
      </w:r>
    </w:p>
    <w:p w14:paraId="1521A345" w14:textId="7B8EF6BD" w:rsidR="00A559D8" w:rsidRDefault="00BF3491" w:rsidP="00DA4A5C">
      <w:pPr>
        <w:pStyle w:val="noagowek2zwypunktowaniem11"/>
      </w:pPr>
      <w:bookmarkStart w:id="456" w:name="_Toc432429686"/>
      <w:bookmarkStart w:id="457" w:name="_Toc46915031"/>
      <w:r w:rsidRPr="00385289">
        <w:lastRenderedPageBreak/>
        <w:t xml:space="preserve">Wydruki </w:t>
      </w:r>
      <w:r w:rsidRPr="00F734A5">
        <w:t>dokumentów</w:t>
      </w:r>
      <w:bookmarkEnd w:id="456"/>
      <w:bookmarkEnd w:id="457"/>
    </w:p>
    <w:p w14:paraId="55387702" w14:textId="77777777" w:rsidR="00A559D8" w:rsidRDefault="00A559D8" w:rsidP="00A559D8">
      <w:pPr>
        <w:rPr>
          <w:rFonts w:ascii="Open Sans" w:hAnsi="Open Sans" w:cs="Open Sans"/>
        </w:rPr>
      </w:pPr>
      <w:r>
        <w:rPr>
          <w:rFonts w:ascii="Open Sans" w:hAnsi="Open Sans" w:cs="Open Sans"/>
        </w:rPr>
        <w:t xml:space="preserve">Wszystkie dostępne dla użytkownika wydruki znajdują się w zakładce </w:t>
      </w:r>
      <w:r>
        <w:rPr>
          <w:rFonts w:ascii="Open Sans" w:hAnsi="Open Sans" w:cs="Open Sans"/>
          <w:i/>
        </w:rPr>
        <w:t>Wydruki</w:t>
      </w:r>
      <w:r>
        <w:rPr>
          <w:rFonts w:ascii="Open Sans" w:hAnsi="Open Sans" w:cs="Open Sans"/>
          <w:b/>
        </w:rPr>
        <w:t xml:space="preserve"> </w:t>
      </w:r>
      <w:r>
        <w:rPr>
          <w:rFonts w:ascii="Open Sans" w:hAnsi="Open Sans" w:cs="Open Sans"/>
          <w:i/>
        </w:rPr>
        <w:t>dokumentów</w:t>
      </w:r>
      <w:r>
        <w:rPr>
          <w:rFonts w:ascii="Open Sans" w:hAnsi="Open Sans" w:cs="Open Sans"/>
        </w:rPr>
        <w:t xml:space="preserve">, w menu </w:t>
      </w:r>
      <w:r>
        <w:rPr>
          <w:rFonts w:ascii="Open Sans" w:hAnsi="Open Sans" w:cs="Open Sans"/>
          <w:i/>
        </w:rPr>
        <w:t>Administracja</w:t>
      </w:r>
      <w:r>
        <w:rPr>
          <w:rFonts w:ascii="Open Sans" w:hAnsi="Open Sans" w:cs="Open Sans"/>
        </w:rPr>
        <w:t>.</w:t>
      </w:r>
    </w:p>
    <w:p w14:paraId="05F899E3" w14:textId="77777777" w:rsidR="00A559D8" w:rsidRDefault="00A559D8" w:rsidP="00A559D8">
      <w:pPr>
        <w:keepNext/>
      </w:pPr>
      <w:r>
        <w:rPr>
          <w:rFonts w:ascii="Open Sans" w:hAnsi="Open Sans" w:cs="Open Sans"/>
          <w:noProof/>
        </w:rPr>
        <w:drawing>
          <wp:inline distT="0" distB="0" distL="0" distR="0" wp14:anchorId="733F4217" wp14:editId="322E96BB">
            <wp:extent cx="5762625" cy="2667000"/>
            <wp:effectExtent l="0" t="0" r="9525" b="0"/>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762625" cy="2667000"/>
                    </a:xfrm>
                    <a:prstGeom prst="rect">
                      <a:avLst/>
                    </a:prstGeom>
                    <a:noFill/>
                    <a:ln>
                      <a:noFill/>
                    </a:ln>
                  </pic:spPr>
                </pic:pic>
              </a:graphicData>
            </a:graphic>
          </wp:inline>
        </w:drawing>
      </w:r>
      <w:bookmarkStart w:id="458" w:name="_Hlk492025963"/>
    </w:p>
    <w:p w14:paraId="339F10AA" w14:textId="5F2A2763" w:rsidR="00A559D8" w:rsidRPr="00A559D8" w:rsidRDefault="00A559D8" w:rsidP="00A559D8">
      <w:pPr>
        <w:pStyle w:val="Legenda"/>
        <w:rPr>
          <w:rFonts w:ascii="Open Sans" w:hAnsi="Open Sans" w:cs="Open Sans"/>
        </w:rPr>
      </w:pPr>
      <w:r>
        <w:t xml:space="preserve">Rys. </w:t>
      </w:r>
      <w:fldSimple w:instr=" SEQ Rys. \* ARABIC ">
        <w:r>
          <w:rPr>
            <w:noProof/>
          </w:rPr>
          <w:t>509</w:t>
        </w:r>
      </w:fldSimple>
      <w:r>
        <w:t xml:space="preserve"> </w:t>
      </w:r>
      <w:r w:rsidRPr="00014BC9">
        <w:t>Wydruki dokumentów</w:t>
      </w:r>
    </w:p>
    <w:bookmarkEnd w:id="458"/>
    <w:p w14:paraId="784F2BC3" w14:textId="77777777" w:rsidR="00A559D8" w:rsidRDefault="00A559D8" w:rsidP="00A559D8">
      <w:pPr>
        <w:rPr>
          <w:rFonts w:ascii="Open Sans" w:hAnsi="Open Sans" w:cs="Open Sans"/>
        </w:rPr>
      </w:pPr>
    </w:p>
    <w:p w14:paraId="104EC829" w14:textId="77777777" w:rsidR="00A559D8" w:rsidRDefault="00A559D8" w:rsidP="00A559D8">
      <w:pPr>
        <w:rPr>
          <w:rFonts w:ascii="Open Sans" w:hAnsi="Open Sans" w:cs="Open Sans"/>
        </w:rPr>
      </w:pPr>
      <w:r>
        <w:rPr>
          <w:rFonts w:ascii="Open Sans" w:hAnsi="Open Sans" w:cs="Open Sans"/>
        </w:rPr>
        <w:t xml:space="preserve">Z tego miejsca użytkownik może przeglądać listę wydruków, dodawać nowe oraz usuwać i edytować już istniejące. Dwie ostatnie możliwości – usuwanie oraz edycja, nie dotyczą wydruków systemowych (oznaczonych kolorem niebieskim). Wszystkie wydruki można wyeksportować, zapisując je w wybranym miejscu na dysku jako pojedynczy plik </w:t>
      </w:r>
      <w:proofErr w:type="spellStart"/>
      <w:r>
        <w:rPr>
          <w:rFonts w:ascii="Open Sans" w:hAnsi="Open Sans" w:cs="Open Sans"/>
        </w:rPr>
        <w:t>xml</w:t>
      </w:r>
      <w:proofErr w:type="spellEnd"/>
      <w:r>
        <w:rPr>
          <w:rFonts w:ascii="Open Sans" w:hAnsi="Open Sans" w:cs="Open Sans"/>
        </w:rPr>
        <w:t>. Plik taki można później zaimportować, zastępując w ten sposób wybrany wydruk.</w:t>
      </w:r>
    </w:p>
    <w:p w14:paraId="39618B29" w14:textId="77777777" w:rsidR="00A559D8" w:rsidRDefault="00A559D8" w:rsidP="00A559D8">
      <w:pPr>
        <w:rPr>
          <w:rFonts w:ascii="Open Sans" w:hAnsi="Open Sans" w:cs="Open Sans"/>
        </w:rPr>
      </w:pPr>
    </w:p>
    <w:p w14:paraId="6E247B8F" w14:textId="77777777" w:rsidR="00A559D8" w:rsidRDefault="00A559D8" w:rsidP="00A559D8">
      <w:pPr>
        <w:rPr>
          <w:rFonts w:ascii="Open Sans" w:hAnsi="Open Sans" w:cs="Open Sans"/>
        </w:rPr>
      </w:pPr>
      <w:r>
        <w:rPr>
          <w:rFonts w:ascii="Open Sans" w:hAnsi="Open Sans" w:cs="Open Sans"/>
        </w:rPr>
        <w:t xml:space="preserve">Aby stworzyć nowy wydruk należy wybrać dowolny z istniejących, kliknąć na nim PPM, a następnie wybrać z menu kontekstowego opcję </w:t>
      </w:r>
      <w:r>
        <w:rPr>
          <w:rFonts w:ascii="Open Sans" w:hAnsi="Open Sans" w:cs="Open Sans"/>
          <w:i/>
        </w:rPr>
        <w:t>kopiuj</w:t>
      </w:r>
      <w:r>
        <w:rPr>
          <w:rFonts w:ascii="Open Sans" w:hAnsi="Open Sans" w:cs="Open Sans"/>
        </w:rPr>
        <w:t xml:space="preserve">. Należy pamiętać, że powstały w ten sposób wydruk będzie tego samego typu co wydruk źródłowy. Aby edytować stworzony wydruk należy kliknąć na nim PPM i wybrać opcję </w:t>
      </w:r>
      <w:r>
        <w:rPr>
          <w:rFonts w:ascii="Open Sans" w:hAnsi="Open Sans" w:cs="Open Sans"/>
          <w:i/>
        </w:rPr>
        <w:t>edytuj</w:t>
      </w:r>
      <w:r>
        <w:rPr>
          <w:rFonts w:ascii="Open Sans" w:hAnsi="Open Sans" w:cs="Open Sans"/>
        </w:rPr>
        <w:t xml:space="preserve">. Na ekranie pojawi się nowe okno, na którym możemy zmienić nazwę wydruku. Następnym krokiem jest wciśnięcie środkowego przycisku </w:t>
      </w:r>
      <w:r>
        <w:rPr>
          <w:rFonts w:ascii="Open Sans" w:hAnsi="Open Sans" w:cs="Open Sans"/>
          <w:i/>
        </w:rPr>
        <w:t>edytuj</w:t>
      </w:r>
      <w:r>
        <w:rPr>
          <w:rFonts w:ascii="Open Sans" w:hAnsi="Open Sans" w:cs="Open Sans"/>
        </w:rPr>
        <w:t xml:space="preserve"> – spowoduje on uruchomienie zewnętrznego programu Report Builder służącego do tworzenia i edycji raportów.</w:t>
      </w:r>
    </w:p>
    <w:p w14:paraId="08A50AB9" w14:textId="77777777" w:rsidR="00A559D8" w:rsidRDefault="00A559D8" w:rsidP="00A559D8">
      <w:pPr>
        <w:spacing w:after="160" w:line="256" w:lineRule="auto"/>
        <w:rPr>
          <w:rFonts w:ascii="Open Sans" w:hAnsi="Open Sans" w:cs="Open Sans"/>
        </w:rPr>
      </w:pPr>
      <w:r>
        <w:rPr>
          <w:rFonts w:ascii="Open Sans" w:hAnsi="Open Sans" w:cs="Open Sans"/>
        </w:rPr>
        <w:br w:type="page"/>
      </w:r>
    </w:p>
    <w:p w14:paraId="5DDCA793" w14:textId="77777777" w:rsidR="00A559D8" w:rsidRDefault="00A559D8" w:rsidP="00A559D8">
      <w:pPr>
        <w:keepNext/>
      </w:pPr>
      <w:r>
        <w:rPr>
          <w:rFonts w:ascii="Open Sans" w:hAnsi="Open Sans" w:cs="Open Sans"/>
          <w:noProof/>
        </w:rPr>
        <w:lastRenderedPageBreak/>
        <w:drawing>
          <wp:inline distT="0" distB="0" distL="0" distR="0" wp14:anchorId="5CD75DA5" wp14:editId="2CFC0223">
            <wp:extent cx="5753100" cy="3352800"/>
            <wp:effectExtent l="0" t="0" r="0" b="0"/>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753100" cy="3352800"/>
                    </a:xfrm>
                    <a:prstGeom prst="rect">
                      <a:avLst/>
                    </a:prstGeom>
                    <a:noFill/>
                    <a:ln>
                      <a:noFill/>
                    </a:ln>
                  </pic:spPr>
                </pic:pic>
              </a:graphicData>
            </a:graphic>
          </wp:inline>
        </w:drawing>
      </w:r>
      <w:bookmarkStart w:id="459" w:name="_Hlk492028172"/>
    </w:p>
    <w:p w14:paraId="11705A44" w14:textId="032FCA74" w:rsidR="00A559D8" w:rsidRPr="00A559D8" w:rsidRDefault="00A559D8" w:rsidP="00A559D8">
      <w:pPr>
        <w:pStyle w:val="Legenda"/>
        <w:rPr>
          <w:rFonts w:ascii="Open Sans" w:hAnsi="Open Sans" w:cs="Open Sans"/>
        </w:rPr>
      </w:pPr>
      <w:r>
        <w:t xml:space="preserve">Rys. </w:t>
      </w:r>
      <w:fldSimple w:instr=" SEQ Rys. \* ARABIC ">
        <w:r>
          <w:rPr>
            <w:noProof/>
          </w:rPr>
          <w:t>510</w:t>
        </w:r>
      </w:fldSimple>
      <w:r>
        <w:t xml:space="preserve"> </w:t>
      </w:r>
      <w:r w:rsidRPr="00583867">
        <w:t>Report Builder</w:t>
      </w:r>
    </w:p>
    <w:bookmarkEnd w:id="459"/>
    <w:p w14:paraId="1E439D60" w14:textId="77777777" w:rsidR="00A559D8" w:rsidRDefault="00A559D8" w:rsidP="00A559D8">
      <w:pPr>
        <w:rPr>
          <w:rFonts w:ascii="Open Sans" w:hAnsi="Open Sans" w:cs="Open Sans"/>
        </w:rPr>
      </w:pPr>
    </w:p>
    <w:p w14:paraId="22F927F8" w14:textId="77777777" w:rsidR="00A559D8" w:rsidRDefault="00A559D8" w:rsidP="00A559D8">
      <w:pPr>
        <w:rPr>
          <w:rFonts w:ascii="Open Sans" w:hAnsi="Open Sans" w:cs="Open Sans"/>
        </w:rPr>
      </w:pPr>
      <w:r>
        <w:rPr>
          <w:rFonts w:ascii="Open Sans" w:hAnsi="Open Sans" w:cs="Open Sans"/>
        </w:rPr>
        <w:t xml:space="preserve">Okno programu Report Builder pomaga sprawnie tworzyć i edytować potrzebne wydruki. Centralną część okna zajmuje powierzchnia projektowa. Nad nią znajduje się </w:t>
      </w:r>
      <w:r>
        <w:rPr>
          <w:rFonts w:ascii="Open Sans" w:hAnsi="Open Sans" w:cs="Open Sans"/>
          <w:i/>
        </w:rPr>
        <w:t>Wstążka</w:t>
      </w:r>
      <w:r>
        <w:rPr>
          <w:rFonts w:ascii="Open Sans" w:hAnsi="Open Sans" w:cs="Open Sans"/>
        </w:rPr>
        <w:t xml:space="preserve">, po lewej stronie – okno </w:t>
      </w:r>
      <w:r>
        <w:rPr>
          <w:rFonts w:ascii="Open Sans" w:hAnsi="Open Sans" w:cs="Open Sans"/>
          <w:i/>
        </w:rPr>
        <w:t>Dane raportu</w:t>
      </w:r>
      <w:r>
        <w:rPr>
          <w:rFonts w:ascii="Open Sans" w:hAnsi="Open Sans" w:cs="Open Sans"/>
        </w:rPr>
        <w:t xml:space="preserve">, u dołu </w:t>
      </w:r>
      <w:r>
        <w:rPr>
          <w:rFonts w:ascii="Open Sans" w:hAnsi="Open Sans" w:cs="Open Sans"/>
          <w:i/>
        </w:rPr>
        <w:t>Grupowanie</w:t>
      </w:r>
      <w:r>
        <w:rPr>
          <w:rFonts w:ascii="Open Sans" w:hAnsi="Open Sans" w:cs="Open Sans"/>
        </w:rPr>
        <w:t xml:space="preserve">, a na prawo okno </w:t>
      </w:r>
      <w:r>
        <w:rPr>
          <w:rFonts w:ascii="Open Sans" w:hAnsi="Open Sans" w:cs="Open Sans"/>
          <w:i/>
        </w:rPr>
        <w:t>Właściwości</w:t>
      </w:r>
      <w:r>
        <w:rPr>
          <w:rFonts w:ascii="Open Sans" w:hAnsi="Open Sans" w:cs="Open Sans"/>
        </w:rPr>
        <w:t>.</w:t>
      </w:r>
    </w:p>
    <w:p w14:paraId="4B7F227F" w14:textId="77777777" w:rsidR="00A559D8" w:rsidRDefault="00A559D8" w:rsidP="00A559D8">
      <w:pPr>
        <w:rPr>
          <w:rFonts w:ascii="Open Sans" w:hAnsi="Open Sans" w:cs="Open Sans"/>
        </w:rPr>
      </w:pPr>
    </w:p>
    <w:p w14:paraId="675B2DF6" w14:textId="77777777" w:rsidR="00A559D8" w:rsidRDefault="00A559D8" w:rsidP="00A559D8">
      <w:pPr>
        <w:rPr>
          <w:rFonts w:ascii="Open Sans" w:hAnsi="Open Sans" w:cs="Open Sans"/>
        </w:rPr>
      </w:pPr>
      <w:r>
        <w:rPr>
          <w:rFonts w:ascii="Open Sans" w:hAnsi="Open Sans" w:cs="Open Sans"/>
          <w:i/>
        </w:rPr>
        <w:t xml:space="preserve">Powierzchnia projektowa – </w:t>
      </w:r>
      <w:r>
        <w:rPr>
          <w:rFonts w:ascii="Open Sans" w:hAnsi="Open Sans" w:cs="Open Sans"/>
        </w:rPr>
        <w:t>to główny obszar roboczy służący do projektowania raportów. Aby umieścić w raporcie elementy takie jak pola tekstowe, tabele, obrazy, prostokąty i linie, należy wybrać je ze Wstążki i kliknąć w wybranym miejscu na raporcie. Na powierzchni projektowej do elementów raportu można dodawać grupy, wyrażenia, parametry, filtry, akcje, ustawienia widoczności oraz formatowanie.</w:t>
      </w:r>
    </w:p>
    <w:p w14:paraId="2FFF2FAD" w14:textId="77777777" w:rsidR="00A559D8" w:rsidRDefault="00A559D8" w:rsidP="00A559D8">
      <w:pPr>
        <w:rPr>
          <w:rFonts w:ascii="Open Sans" w:hAnsi="Open Sans" w:cs="Open Sans"/>
        </w:rPr>
      </w:pPr>
    </w:p>
    <w:p w14:paraId="6BD4DC9B" w14:textId="77777777" w:rsidR="00A559D8" w:rsidRDefault="00A559D8" w:rsidP="00A559D8">
      <w:pPr>
        <w:rPr>
          <w:rFonts w:ascii="Open Sans" w:hAnsi="Open Sans" w:cs="Open Sans"/>
        </w:rPr>
      </w:pPr>
      <w:r>
        <w:rPr>
          <w:rFonts w:ascii="Open Sans" w:hAnsi="Open Sans" w:cs="Open Sans"/>
          <w:i/>
        </w:rPr>
        <w:t>Wstążka</w:t>
      </w:r>
      <w:r>
        <w:rPr>
          <w:rFonts w:ascii="Open Sans" w:hAnsi="Open Sans" w:cs="Open Sans"/>
        </w:rPr>
        <w:t xml:space="preserve"> – służy jako szybka pomoc w znalezieniu poleceń niezbędnych do wykonania konkretnego zadania. Polecenia są ułożone w logiczne grupy zebrane na kartach. Każda karta dotyczy określonego typu operacji, np. wstawiania elementów raportu czy formatowania tekstu. Wstążka podzielona jest na następujące karty:</w:t>
      </w:r>
    </w:p>
    <w:p w14:paraId="60202190" w14:textId="77777777" w:rsidR="00A559D8" w:rsidRDefault="00A559D8" w:rsidP="00A559D8">
      <w:pPr>
        <w:rPr>
          <w:rFonts w:ascii="Open Sans" w:hAnsi="Open Sans" w:cs="Open Sans"/>
        </w:rPr>
      </w:pPr>
    </w:p>
    <w:p w14:paraId="4BB489DF" w14:textId="77777777" w:rsidR="00A559D8" w:rsidRDefault="00A559D8" w:rsidP="00A559D8">
      <w:pPr>
        <w:ind w:left="708"/>
        <w:rPr>
          <w:rFonts w:ascii="Open Sans" w:hAnsi="Open Sans" w:cs="Open Sans"/>
        </w:rPr>
      </w:pPr>
      <w:r>
        <w:rPr>
          <w:rFonts w:ascii="Open Sans" w:hAnsi="Open Sans" w:cs="Open Sans"/>
          <w:i/>
        </w:rPr>
        <w:t>Strona główna:</w:t>
      </w:r>
      <w:r>
        <w:rPr>
          <w:rFonts w:ascii="Open Sans" w:hAnsi="Open Sans" w:cs="Open Sans"/>
        </w:rPr>
        <w:t xml:space="preserve"> zawiera zbiór często używanych poleceń dotyczących głównie wyglądu elementów w raporcie. Są tu m.in. polecenia związane z </w:t>
      </w:r>
      <w:r>
        <w:rPr>
          <w:rFonts w:ascii="Open Sans" w:hAnsi="Open Sans" w:cs="Open Sans"/>
        </w:rPr>
        <w:lastRenderedPageBreak/>
        <w:t>czcionkami, akapitami, obramowaniami, numeracją i układem. Kliknięcie elementu na karcie powoduje zmianę zaznaczonego wcześniej obiektu na powierzchni projektowej.</w:t>
      </w:r>
    </w:p>
    <w:p w14:paraId="681A13D0" w14:textId="77777777" w:rsidR="00A559D8" w:rsidRDefault="00A559D8" w:rsidP="00A559D8">
      <w:pPr>
        <w:rPr>
          <w:rFonts w:ascii="Open Sans" w:hAnsi="Open Sans" w:cs="Open Sans"/>
        </w:rPr>
      </w:pPr>
    </w:p>
    <w:p w14:paraId="4B7710AB" w14:textId="77777777" w:rsidR="00A559D8" w:rsidRDefault="00A559D8" w:rsidP="00A559D8">
      <w:pPr>
        <w:ind w:left="708"/>
        <w:rPr>
          <w:rFonts w:ascii="Open Sans" w:hAnsi="Open Sans" w:cs="Open Sans"/>
        </w:rPr>
      </w:pPr>
      <w:r>
        <w:rPr>
          <w:rFonts w:ascii="Open Sans" w:hAnsi="Open Sans" w:cs="Open Sans"/>
          <w:i/>
        </w:rPr>
        <w:t>Wstaw:</w:t>
      </w:r>
      <w:r>
        <w:rPr>
          <w:rFonts w:ascii="Open Sans" w:hAnsi="Open Sans" w:cs="Open Sans"/>
        </w:rPr>
        <w:t xml:space="preserve"> zawiera zbiór często używanych poleceń umożliwiających dodawanie elementów do raportu. Z poziomu karty można użyć kreatorów w celu dodania np. tabeli, macierzy, pola tekstowego czy obrazu. Ponadto dostępne opcje umożliwiają dodawanie nagłówka oraz stopki raportu – wyświetlanych na każdej stronie wydruku.</w:t>
      </w:r>
    </w:p>
    <w:p w14:paraId="31C73E7F" w14:textId="77777777" w:rsidR="00A559D8" w:rsidRDefault="00A559D8" w:rsidP="00A559D8">
      <w:pPr>
        <w:rPr>
          <w:rFonts w:ascii="Open Sans" w:hAnsi="Open Sans" w:cs="Open Sans"/>
        </w:rPr>
      </w:pPr>
    </w:p>
    <w:p w14:paraId="43B567D3" w14:textId="77777777" w:rsidR="00A559D8" w:rsidRDefault="00A559D8" w:rsidP="00A559D8">
      <w:pPr>
        <w:ind w:left="708"/>
        <w:rPr>
          <w:rFonts w:ascii="Open Sans" w:hAnsi="Open Sans" w:cs="Open Sans"/>
        </w:rPr>
      </w:pPr>
      <w:r>
        <w:rPr>
          <w:rFonts w:ascii="Open Sans" w:hAnsi="Open Sans" w:cs="Open Sans"/>
          <w:i/>
        </w:rPr>
        <w:t>Widok:</w:t>
      </w:r>
      <w:r>
        <w:rPr>
          <w:rFonts w:ascii="Open Sans" w:hAnsi="Open Sans" w:cs="Open Sans"/>
        </w:rPr>
        <w:t xml:space="preserve"> zawiera zbiór poleceń kontrolujących zawartość okna programu Report Builder. Umożliwiają one zmianę opcji wyświetlania linijki oraz okien Grupowanie, Właściwości i Dane Raportu.</w:t>
      </w:r>
    </w:p>
    <w:p w14:paraId="215CF3C1" w14:textId="77777777" w:rsidR="00A559D8" w:rsidRDefault="00A559D8" w:rsidP="00A559D8">
      <w:pPr>
        <w:rPr>
          <w:rFonts w:ascii="Open Sans" w:hAnsi="Open Sans" w:cs="Open Sans"/>
        </w:rPr>
      </w:pPr>
    </w:p>
    <w:p w14:paraId="05FFEE63" w14:textId="77777777" w:rsidR="00A559D8" w:rsidRDefault="00A559D8" w:rsidP="00A559D8">
      <w:pPr>
        <w:rPr>
          <w:rFonts w:ascii="Open Sans" w:hAnsi="Open Sans" w:cs="Open Sans"/>
        </w:rPr>
      </w:pPr>
      <w:r>
        <w:rPr>
          <w:rFonts w:ascii="Open Sans" w:hAnsi="Open Sans" w:cs="Open Sans"/>
          <w:i/>
        </w:rPr>
        <w:t>Dane raportu – umożliwia</w:t>
      </w:r>
      <w:r>
        <w:rPr>
          <w:rFonts w:ascii="Open Sans" w:hAnsi="Open Sans" w:cs="Open Sans"/>
        </w:rPr>
        <w:t xml:space="preserve"> przeglądanie dostępnych danych i zasobów raportu. Po wybraniu elementu można umieścić go w wybranym miejscu na raporcie np. poprzez przypisanie go do pola tekstowego czy komórki w tabeli.</w:t>
      </w:r>
    </w:p>
    <w:p w14:paraId="4668F314" w14:textId="77777777" w:rsidR="00A559D8" w:rsidRDefault="00A559D8" w:rsidP="00A559D8">
      <w:pPr>
        <w:rPr>
          <w:rFonts w:ascii="Open Sans" w:hAnsi="Open Sans" w:cs="Open Sans"/>
        </w:rPr>
      </w:pPr>
    </w:p>
    <w:p w14:paraId="59C849A3" w14:textId="77777777" w:rsidR="00A559D8" w:rsidRDefault="00A559D8" w:rsidP="00A559D8">
      <w:pPr>
        <w:rPr>
          <w:rFonts w:ascii="Open Sans" w:hAnsi="Open Sans" w:cs="Open Sans"/>
        </w:rPr>
      </w:pPr>
      <w:r>
        <w:rPr>
          <w:rFonts w:ascii="Open Sans" w:hAnsi="Open Sans" w:cs="Open Sans"/>
          <w:i/>
        </w:rPr>
        <w:t>Właściwości – z</w:t>
      </w:r>
      <w:r>
        <w:rPr>
          <w:rFonts w:ascii="Open Sans" w:hAnsi="Open Sans" w:cs="Open Sans"/>
        </w:rPr>
        <w:t xml:space="preserve"> każdym elementem w raporcie skojarzone są właściwości. Pozycje w tym oknie zmieniają się w zależności od zaznaczonego elementu raportu. Właściwości elementów można zmieniać na kilka sposobów: używając przycisków na stronie głównej na wstążce, zmieniając ustawienia w oknach dialogowych(PPM na elemencie a następnie Właściwości), lub poprzez zmianę wartości w omawianym właśnie oknie właściwości. Domyślnie właściwości zorganizowane są w kategoriach takich jak Akcja, Obramowanie, Wypełnienie, Czcionka i Ogólne. Z każdą kategorią jest skojarzony zestaw właściwości. Właściwości można również posortować alfabetycznie. Do przełączania pomiędzy sortowaniem alfabetycznym a sortowanie wg kategorii służą dwa przyciski znajdujące się w lewym górnym rogu okna.</w:t>
      </w:r>
    </w:p>
    <w:p w14:paraId="53C88111" w14:textId="77777777" w:rsidR="00A559D8" w:rsidRDefault="00A559D8" w:rsidP="00A559D8">
      <w:pPr>
        <w:rPr>
          <w:rFonts w:ascii="Open Sans" w:hAnsi="Open Sans" w:cs="Open Sans"/>
        </w:rPr>
      </w:pPr>
      <w:r>
        <w:rPr>
          <w:rFonts w:ascii="Open Sans" w:hAnsi="Open Sans" w:cs="Open Sans"/>
          <w:i/>
        </w:rPr>
        <w:t>Grupowanie</w:t>
      </w:r>
      <w:r>
        <w:rPr>
          <w:rFonts w:ascii="Open Sans" w:hAnsi="Open Sans" w:cs="Open Sans"/>
        </w:rPr>
        <w:t xml:space="preserve"> – w tym oknie wyświetlane są grupy wierszy i grupy kolumn aktualnie zaznaczonej tabeli. Okno podzielone jest na Grupy wierszy i Grupy kolumn. Grupy organizowane są w hierarchiach obejmujących statyczne i dynamiczne elementy członkowskie.</w:t>
      </w:r>
    </w:p>
    <w:p w14:paraId="4E0C4D34" w14:textId="77777777" w:rsidR="00A559D8" w:rsidRDefault="00A559D8" w:rsidP="00A559D8">
      <w:pPr>
        <w:spacing w:after="160"/>
        <w:rPr>
          <w:rFonts w:ascii="Open Sans" w:hAnsi="Open Sans" w:cs="Open Sans"/>
        </w:rPr>
      </w:pPr>
    </w:p>
    <w:p w14:paraId="48FAB089" w14:textId="77777777" w:rsidR="00A559D8" w:rsidRDefault="00A559D8" w:rsidP="00A559D8">
      <w:pPr>
        <w:spacing w:after="160" w:line="256" w:lineRule="auto"/>
        <w:rPr>
          <w:rFonts w:ascii="Open Sans" w:hAnsi="Open Sans" w:cs="Open Sans"/>
        </w:rPr>
      </w:pPr>
      <w:r>
        <w:rPr>
          <w:rFonts w:ascii="Open Sans" w:hAnsi="Open Sans" w:cs="Open Sans"/>
        </w:rPr>
        <w:br w:type="page"/>
      </w:r>
    </w:p>
    <w:p w14:paraId="54536025" w14:textId="77777777" w:rsidR="00A559D8" w:rsidRDefault="00A559D8" w:rsidP="00A559D8">
      <w:pPr>
        <w:rPr>
          <w:rFonts w:ascii="Open Sans" w:hAnsi="Open Sans" w:cs="Open Sans"/>
        </w:rPr>
      </w:pPr>
      <w:r>
        <w:rPr>
          <w:rFonts w:ascii="Open Sans" w:hAnsi="Open Sans" w:cs="Open Sans"/>
        </w:rPr>
        <w:lastRenderedPageBreak/>
        <w:t xml:space="preserve">Po zakończeniu edycji wydruku, należy zapisać zmiany przyciskiem znajdującym się w lewym górnym rogu okna programu. Edytowany wydruk może zostać teraz podpięty do menu kontekstowego Drukuj. </w:t>
      </w:r>
    </w:p>
    <w:p w14:paraId="1D9C4642" w14:textId="77777777" w:rsidR="00A559D8" w:rsidRDefault="00A559D8" w:rsidP="00A559D8">
      <w:pPr>
        <w:rPr>
          <w:rFonts w:ascii="Open Sans" w:hAnsi="Open Sans" w:cs="Open Sans"/>
        </w:rPr>
      </w:pPr>
    </w:p>
    <w:p w14:paraId="744B41DF" w14:textId="77777777" w:rsidR="00A559D8" w:rsidRDefault="00A559D8" w:rsidP="00A559D8">
      <w:pPr>
        <w:keepNext/>
      </w:pPr>
      <w:r>
        <w:rPr>
          <w:rFonts w:ascii="Open Sans" w:hAnsi="Open Sans" w:cs="Open Sans"/>
          <w:noProof/>
        </w:rPr>
        <w:drawing>
          <wp:inline distT="0" distB="0" distL="0" distR="0" wp14:anchorId="4D30755B" wp14:editId="767569BC">
            <wp:extent cx="5762625" cy="2352675"/>
            <wp:effectExtent l="0" t="0" r="9525"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762625" cy="2352675"/>
                    </a:xfrm>
                    <a:prstGeom prst="rect">
                      <a:avLst/>
                    </a:prstGeom>
                    <a:noFill/>
                    <a:ln>
                      <a:noFill/>
                    </a:ln>
                  </pic:spPr>
                </pic:pic>
              </a:graphicData>
            </a:graphic>
          </wp:inline>
        </w:drawing>
      </w:r>
      <w:bookmarkStart w:id="460" w:name="_Hlk492028236"/>
    </w:p>
    <w:p w14:paraId="26F87AFC" w14:textId="645FCAEF" w:rsidR="00A559D8" w:rsidRPr="00A559D8" w:rsidRDefault="00A559D8" w:rsidP="00A559D8">
      <w:pPr>
        <w:pStyle w:val="Legenda"/>
        <w:rPr>
          <w:rFonts w:ascii="Open Sans" w:hAnsi="Open Sans" w:cs="Open Sans"/>
        </w:rPr>
      </w:pPr>
      <w:r>
        <w:t xml:space="preserve">Rys. </w:t>
      </w:r>
      <w:fldSimple w:instr=" SEQ Rys. \* ARABIC ">
        <w:r>
          <w:rPr>
            <w:noProof/>
          </w:rPr>
          <w:t>511</w:t>
        </w:r>
      </w:fldSimple>
      <w:r>
        <w:t xml:space="preserve"> </w:t>
      </w:r>
      <w:r w:rsidRPr="005D145C">
        <w:t>Definicje sprzedaży</w:t>
      </w:r>
    </w:p>
    <w:bookmarkEnd w:id="460"/>
    <w:p w14:paraId="2592E8A5" w14:textId="77777777" w:rsidR="00A559D8" w:rsidRDefault="00A559D8" w:rsidP="00A559D8">
      <w:pPr>
        <w:rPr>
          <w:rFonts w:ascii="Open Sans" w:hAnsi="Open Sans" w:cs="Open Sans"/>
        </w:rPr>
      </w:pPr>
    </w:p>
    <w:p w14:paraId="0FF3C647" w14:textId="77777777" w:rsidR="00A559D8" w:rsidRDefault="00A559D8" w:rsidP="00A559D8">
      <w:pPr>
        <w:rPr>
          <w:rFonts w:ascii="Open Sans" w:hAnsi="Open Sans" w:cs="Open Sans"/>
        </w:rPr>
      </w:pPr>
      <w:r>
        <w:rPr>
          <w:rFonts w:ascii="Open Sans" w:hAnsi="Open Sans" w:cs="Open Sans"/>
        </w:rPr>
        <w:t>Aby to zrobić należy przejść do zakładki definicji, wybrać rodzaj dokumentu do którego chcemy podpiąć wydruk, a następnie kliknąć na nim PPM i dalej Edytuj.</w:t>
      </w:r>
    </w:p>
    <w:p w14:paraId="160A5E73" w14:textId="77777777" w:rsidR="00A559D8" w:rsidRDefault="00A559D8" w:rsidP="00A559D8">
      <w:pPr>
        <w:rPr>
          <w:rFonts w:ascii="Open Sans" w:hAnsi="Open Sans" w:cs="Open Sans"/>
        </w:rPr>
      </w:pPr>
    </w:p>
    <w:p w14:paraId="1BEAB0AA" w14:textId="77777777" w:rsidR="00A559D8" w:rsidRDefault="00A559D8" w:rsidP="00A559D8">
      <w:pPr>
        <w:keepNext/>
      </w:pPr>
      <w:r>
        <w:rPr>
          <w:rFonts w:ascii="Open Sans" w:hAnsi="Open Sans" w:cs="Open Sans"/>
          <w:noProof/>
        </w:rPr>
        <w:drawing>
          <wp:inline distT="0" distB="0" distL="0" distR="0" wp14:anchorId="57130BE8" wp14:editId="21E01829">
            <wp:extent cx="4886325" cy="3181350"/>
            <wp:effectExtent l="0" t="0" r="9525"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4886325" cy="3181350"/>
                    </a:xfrm>
                    <a:prstGeom prst="rect">
                      <a:avLst/>
                    </a:prstGeom>
                    <a:noFill/>
                    <a:ln>
                      <a:noFill/>
                    </a:ln>
                  </pic:spPr>
                </pic:pic>
              </a:graphicData>
            </a:graphic>
          </wp:inline>
        </w:drawing>
      </w:r>
    </w:p>
    <w:p w14:paraId="7CEEDC4F" w14:textId="474201A9" w:rsidR="00A559D8" w:rsidRPr="00A559D8" w:rsidRDefault="00A559D8" w:rsidP="00A559D8">
      <w:pPr>
        <w:pStyle w:val="Legenda"/>
        <w:rPr>
          <w:rFonts w:ascii="Open Sans" w:hAnsi="Open Sans" w:cs="Open Sans"/>
        </w:rPr>
      </w:pPr>
      <w:r>
        <w:t xml:space="preserve">Rys. </w:t>
      </w:r>
      <w:fldSimple w:instr=" SEQ Rys. \* ARABIC ">
        <w:r>
          <w:rPr>
            <w:noProof/>
          </w:rPr>
          <w:t>512</w:t>
        </w:r>
      </w:fldSimple>
      <w:r>
        <w:t xml:space="preserve"> </w:t>
      </w:r>
      <w:r w:rsidRPr="00B72028">
        <w:t>Rodzaj dokumentu sprzedaży - edycja</w:t>
      </w:r>
    </w:p>
    <w:p w14:paraId="7286C213" w14:textId="77777777" w:rsidR="00A559D8" w:rsidRDefault="00A559D8" w:rsidP="00A559D8">
      <w:pPr>
        <w:rPr>
          <w:rFonts w:ascii="Calibri" w:hAnsi="Calibri" w:cs="Calibri"/>
        </w:rPr>
      </w:pPr>
      <w:r>
        <w:rPr>
          <w:rFonts w:ascii="Open Sans" w:hAnsi="Open Sans" w:cs="Open Sans"/>
        </w:rPr>
        <w:lastRenderedPageBreak/>
        <w:t xml:space="preserve">Na ekranie pojawi się okno edycji z trzema przyciskami u dołu. Klikamy środkowy przycisk </w:t>
      </w:r>
      <w:r>
        <w:rPr>
          <w:rFonts w:ascii="Open Sans" w:hAnsi="Open Sans" w:cs="Open Sans"/>
          <w:i/>
        </w:rPr>
        <w:t>Menu wydruków</w:t>
      </w:r>
      <w:r>
        <w:rPr>
          <w:rFonts w:ascii="Open Sans" w:hAnsi="Open Sans" w:cs="Open Sans"/>
        </w:rPr>
        <w:t xml:space="preserve"> i dalej na nowym oknie PPM</w:t>
      </w:r>
      <w:r>
        <w:rPr>
          <w:rFonts w:ascii="Open Sans" w:hAnsi="Open Sans" w:cs="Open Sans"/>
          <w:b/>
        </w:rPr>
        <w:t xml:space="preserve"> </w:t>
      </w:r>
      <w:r>
        <w:rPr>
          <w:rFonts w:ascii="Open Sans" w:hAnsi="Open Sans" w:cs="Open Sans"/>
        </w:rPr>
        <w:t xml:space="preserve">i Dodaj. W trzecim oknie </w:t>
      </w:r>
      <w:r>
        <w:rPr>
          <w:rFonts w:ascii="Open Sans" w:hAnsi="Open Sans" w:cs="Open Sans"/>
          <w:i/>
        </w:rPr>
        <w:t>Wydruk</w:t>
      </w:r>
      <w:r>
        <w:rPr>
          <w:rFonts w:ascii="Open Sans" w:hAnsi="Open Sans" w:cs="Open Sans"/>
        </w:rPr>
        <w:t xml:space="preserve"> wybieramy stworzony wydruk z rozwijanej listy i opcjonalnie dodajemy opis. Ważne jest aby upewnić się że </w:t>
      </w:r>
      <w:proofErr w:type="spellStart"/>
      <w:r>
        <w:rPr>
          <w:rFonts w:ascii="Open Sans" w:hAnsi="Open Sans" w:cs="Open Sans"/>
        </w:rPr>
        <w:t>checkbox</w:t>
      </w:r>
      <w:proofErr w:type="spellEnd"/>
      <w:r>
        <w:rPr>
          <w:rFonts w:ascii="Open Sans" w:hAnsi="Open Sans" w:cs="Open Sans"/>
        </w:rPr>
        <w:t xml:space="preserve"> </w:t>
      </w:r>
      <w:r>
        <w:rPr>
          <w:rFonts w:ascii="Open Sans" w:hAnsi="Open Sans" w:cs="Open Sans"/>
          <w:i/>
        </w:rPr>
        <w:t>Aktywny</w:t>
      </w:r>
      <w:r>
        <w:rPr>
          <w:rFonts w:ascii="Open Sans" w:hAnsi="Open Sans" w:cs="Open Sans"/>
        </w:rPr>
        <w:t xml:space="preserve"> jest zaznaczony.</w:t>
      </w:r>
    </w:p>
    <w:p w14:paraId="36D04B03" w14:textId="77777777" w:rsidR="00A559D8" w:rsidRDefault="00A559D8" w:rsidP="00A559D8">
      <w:pPr>
        <w:rPr>
          <w:rFonts w:ascii="Open Sans" w:hAnsi="Open Sans" w:cs="Open Sans"/>
        </w:rPr>
      </w:pPr>
      <w:r>
        <w:rPr>
          <w:rFonts w:ascii="Open Sans" w:hAnsi="Open Sans" w:cs="Open Sans"/>
        </w:rPr>
        <w:t>Po poprawnym dodaniu wydruku pojawi się on w menu kontekstowym Drukuj.</w:t>
      </w:r>
    </w:p>
    <w:p w14:paraId="20D7947F" w14:textId="77777777" w:rsidR="00A559D8" w:rsidRDefault="00A559D8" w:rsidP="00A559D8">
      <w:pPr>
        <w:keepNext/>
      </w:pPr>
      <w:r>
        <w:rPr>
          <w:rFonts w:ascii="Open Sans" w:hAnsi="Open Sans" w:cs="Open Sans"/>
          <w:noProof/>
        </w:rPr>
        <w:drawing>
          <wp:inline distT="0" distB="0" distL="0" distR="0" wp14:anchorId="10BCBA0C" wp14:editId="412A9A69">
            <wp:extent cx="5762625" cy="4257675"/>
            <wp:effectExtent l="0" t="0" r="9525" b="9525"/>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762625" cy="4257675"/>
                    </a:xfrm>
                    <a:prstGeom prst="rect">
                      <a:avLst/>
                    </a:prstGeom>
                    <a:noFill/>
                    <a:ln>
                      <a:noFill/>
                    </a:ln>
                  </pic:spPr>
                </pic:pic>
              </a:graphicData>
            </a:graphic>
          </wp:inline>
        </w:drawing>
      </w:r>
    </w:p>
    <w:p w14:paraId="2F33EFC1" w14:textId="644AFA88" w:rsidR="00A559D8" w:rsidRPr="00A559D8" w:rsidRDefault="00A559D8" w:rsidP="00A559D8">
      <w:pPr>
        <w:pStyle w:val="Legenda"/>
        <w:rPr>
          <w:rFonts w:ascii="Open Sans" w:hAnsi="Open Sans" w:cs="Open Sans"/>
        </w:rPr>
      </w:pPr>
      <w:r>
        <w:t xml:space="preserve">Rys. </w:t>
      </w:r>
      <w:fldSimple w:instr=" SEQ Rys. \* ARABIC ">
        <w:r>
          <w:rPr>
            <w:noProof/>
          </w:rPr>
          <w:t>513</w:t>
        </w:r>
      </w:fldSimple>
      <w:r>
        <w:t xml:space="preserve"> </w:t>
      </w:r>
      <w:r w:rsidRPr="00193B82">
        <w:t>Parametry systemu - Firma</w:t>
      </w:r>
    </w:p>
    <w:p w14:paraId="76818744" w14:textId="77777777" w:rsidR="00A559D8" w:rsidRDefault="00A559D8" w:rsidP="00A559D8">
      <w:pPr>
        <w:rPr>
          <w:rFonts w:ascii="Open Sans" w:hAnsi="Open Sans" w:cs="Open Sans"/>
        </w:rPr>
      </w:pPr>
    </w:p>
    <w:p w14:paraId="622F38D5" w14:textId="77777777" w:rsidR="00A559D8" w:rsidRDefault="00A559D8" w:rsidP="00A559D8">
      <w:pPr>
        <w:rPr>
          <w:rFonts w:ascii="Open Sans" w:hAnsi="Open Sans" w:cs="Open Sans"/>
        </w:rPr>
      </w:pPr>
      <w:r>
        <w:rPr>
          <w:rFonts w:ascii="Open Sans" w:hAnsi="Open Sans" w:cs="Open Sans"/>
        </w:rPr>
        <w:t xml:space="preserve">Od wersji 1.4.1.0 programu użytkownik może w prosty sposób (bez edycji wydruku) dodać własne logo na wszystkich wydrukach typu: dokument sprzedaży, zamówienie od odbiorcy, oferta dla odbiorcy oraz dokument zakupu. Aby to zrobić należy wejść w menu </w:t>
      </w:r>
      <w:r>
        <w:rPr>
          <w:rFonts w:ascii="Open Sans" w:hAnsi="Open Sans" w:cs="Open Sans"/>
          <w:i/>
        </w:rPr>
        <w:t>Administracja</w:t>
      </w:r>
      <w:r>
        <w:rPr>
          <w:rFonts w:ascii="Open Sans" w:hAnsi="Open Sans" w:cs="Open Sans"/>
        </w:rPr>
        <w:t xml:space="preserve"> – </w:t>
      </w:r>
      <w:r>
        <w:rPr>
          <w:rFonts w:ascii="Open Sans" w:hAnsi="Open Sans" w:cs="Open Sans"/>
          <w:i/>
        </w:rPr>
        <w:t>Parametry Systemu</w:t>
      </w:r>
      <w:r>
        <w:rPr>
          <w:rFonts w:ascii="Open Sans" w:hAnsi="Open Sans" w:cs="Open Sans"/>
          <w:b/>
        </w:rPr>
        <w:t xml:space="preserve"> </w:t>
      </w:r>
      <w:r>
        <w:rPr>
          <w:rFonts w:ascii="Open Sans" w:hAnsi="Open Sans" w:cs="Open Sans"/>
        </w:rPr>
        <w:t xml:space="preserve">i dalej zakładka </w:t>
      </w:r>
      <w:r>
        <w:rPr>
          <w:rFonts w:ascii="Open Sans" w:hAnsi="Open Sans" w:cs="Open Sans"/>
          <w:i/>
        </w:rPr>
        <w:t>Firma</w:t>
      </w:r>
      <w:r>
        <w:rPr>
          <w:rFonts w:ascii="Open Sans" w:hAnsi="Open Sans" w:cs="Open Sans"/>
        </w:rPr>
        <w:t>. Następnie kliknąć PPM na obszar z opisem „Kliknij aby dodać logo firmy” i wskazać plik z grafiką logo w formacie .</w:t>
      </w:r>
      <w:proofErr w:type="spellStart"/>
      <w:r>
        <w:rPr>
          <w:rFonts w:ascii="Open Sans" w:hAnsi="Open Sans" w:cs="Open Sans"/>
        </w:rPr>
        <w:t>bmp</w:t>
      </w:r>
      <w:proofErr w:type="spellEnd"/>
      <w:r>
        <w:rPr>
          <w:rFonts w:ascii="Open Sans" w:hAnsi="Open Sans" w:cs="Open Sans"/>
        </w:rPr>
        <w:t>, .jpg lub .</w:t>
      </w:r>
      <w:proofErr w:type="spellStart"/>
      <w:r>
        <w:rPr>
          <w:rFonts w:ascii="Open Sans" w:hAnsi="Open Sans" w:cs="Open Sans"/>
        </w:rPr>
        <w:t>png</w:t>
      </w:r>
      <w:proofErr w:type="spellEnd"/>
      <w:r>
        <w:rPr>
          <w:rFonts w:ascii="Open Sans" w:hAnsi="Open Sans" w:cs="Open Sans"/>
        </w:rPr>
        <w:t>.</w:t>
      </w:r>
    </w:p>
    <w:p w14:paraId="2F0EABD0" w14:textId="77777777" w:rsidR="00A559D8" w:rsidRDefault="00A559D8" w:rsidP="00A559D8">
      <w:pPr>
        <w:keepNext/>
      </w:pPr>
      <w:r>
        <w:rPr>
          <w:rFonts w:ascii="Open Sans" w:hAnsi="Open Sans" w:cs="Open Sans"/>
          <w:b/>
          <w:noProof/>
        </w:rPr>
        <w:lastRenderedPageBreak/>
        <w:drawing>
          <wp:inline distT="0" distB="0" distL="0" distR="0" wp14:anchorId="333A0E04" wp14:editId="11782782">
            <wp:extent cx="5753100" cy="3200400"/>
            <wp:effectExtent l="0" t="0" r="0"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753100" cy="3200400"/>
                    </a:xfrm>
                    <a:prstGeom prst="rect">
                      <a:avLst/>
                    </a:prstGeom>
                    <a:noFill/>
                    <a:ln>
                      <a:noFill/>
                    </a:ln>
                  </pic:spPr>
                </pic:pic>
              </a:graphicData>
            </a:graphic>
          </wp:inline>
        </w:drawing>
      </w:r>
    </w:p>
    <w:p w14:paraId="5CFBA841" w14:textId="71EF35DD" w:rsidR="00A559D8" w:rsidRPr="00A559D8" w:rsidRDefault="00A559D8" w:rsidP="00A559D8">
      <w:pPr>
        <w:pStyle w:val="Legenda"/>
        <w:rPr>
          <w:rFonts w:ascii="Open Sans" w:hAnsi="Open Sans" w:cs="Open Sans"/>
          <w:b/>
        </w:rPr>
      </w:pPr>
      <w:r>
        <w:t xml:space="preserve">Rys. </w:t>
      </w:r>
      <w:fldSimple w:instr=" SEQ Rys. \* ARABIC ">
        <w:r>
          <w:rPr>
            <w:noProof/>
          </w:rPr>
          <w:t>514</w:t>
        </w:r>
      </w:fldSimple>
      <w:r>
        <w:t xml:space="preserve"> </w:t>
      </w:r>
      <w:r w:rsidRPr="00FE6AA9">
        <w:t>Logo firmy</w:t>
      </w:r>
    </w:p>
    <w:p w14:paraId="71D4B161" w14:textId="77777777" w:rsidR="00A559D8" w:rsidRDefault="00A559D8" w:rsidP="00A559D8">
      <w:pPr>
        <w:rPr>
          <w:rFonts w:ascii="Open Sans" w:hAnsi="Open Sans" w:cs="Open Sans"/>
        </w:rPr>
      </w:pPr>
      <w:r>
        <w:rPr>
          <w:rFonts w:ascii="Open Sans" w:hAnsi="Open Sans" w:cs="Open Sans"/>
        </w:rPr>
        <w:t>Wybrane logo będzie widoczne w lewym górnym rogu wydruku.</w:t>
      </w:r>
    </w:p>
    <w:p w14:paraId="1521A350" w14:textId="77777777" w:rsidR="007711FD" w:rsidRDefault="007711FD" w:rsidP="006077D4">
      <w:pPr>
        <w:rPr>
          <w:highlight w:val="yellow"/>
        </w:rPr>
      </w:pPr>
    </w:p>
    <w:p w14:paraId="1521A351" w14:textId="77777777" w:rsidR="007711FD" w:rsidRPr="00077A70" w:rsidRDefault="00D9076E" w:rsidP="00077A70">
      <w:pPr>
        <w:rPr>
          <w:b/>
          <w:i/>
          <w:color w:val="0070C0"/>
        </w:rPr>
      </w:pPr>
      <w:r w:rsidRPr="00077A70">
        <w:rPr>
          <w:b/>
          <w:i/>
          <w:noProof/>
          <w:color w:val="0070C0"/>
          <w:lang w:eastAsia="pl-PL"/>
        </w:rPr>
        <w:drawing>
          <wp:anchor distT="0" distB="0" distL="114300" distR="114300" simplePos="0" relativeHeight="251655680" behindDoc="0" locked="0" layoutInCell="1" allowOverlap="1" wp14:anchorId="1521A977" wp14:editId="1521A978">
            <wp:simplePos x="0" y="0"/>
            <wp:positionH relativeFrom="leftMargin">
              <wp:posOffset>504967</wp:posOffset>
            </wp:positionH>
            <wp:positionV relativeFrom="paragraph">
              <wp:posOffset>-93648</wp:posOffset>
            </wp:positionV>
            <wp:extent cx="400685" cy="400685"/>
            <wp:effectExtent l="0" t="0" r="0" b="0"/>
            <wp:wrapNone/>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352" w14:textId="77777777" w:rsidR="00BF3491" w:rsidRPr="007711FD" w:rsidRDefault="00BF3491" w:rsidP="007711FD">
      <w:r w:rsidRPr="007711FD">
        <w:t xml:space="preserve">Gotowe raporty można wczytać (import) z przygotowanego pliku (format: </w:t>
      </w:r>
      <w:proofErr w:type="spellStart"/>
      <w:r w:rsidRPr="007711FD">
        <w:t>xml</w:t>
      </w:r>
      <w:proofErr w:type="spellEnd"/>
      <w:r w:rsidRPr="007711FD">
        <w:t>)</w:t>
      </w:r>
    </w:p>
    <w:p w14:paraId="1521A353" w14:textId="77777777" w:rsidR="007711FD" w:rsidRDefault="007711FD" w:rsidP="007711FD"/>
    <w:p w14:paraId="1521A354" w14:textId="77777777" w:rsidR="00077A70" w:rsidRPr="007711FD" w:rsidRDefault="00077A70" w:rsidP="007711FD"/>
    <w:p w14:paraId="1521A355" w14:textId="77777777" w:rsidR="007711FD" w:rsidRPr="00077A70" w:rsidRDefault="00D9076E" w:rsidP="00077A70">
      <w:pPr>
        <w:rPr>
          <w:b/>
          <w:i/>
          <w:color w:val="0070C0"/>
        </w:rPr>
      </w:pPr>
      <w:r w:rsidRPr="00077A70">
        <w:rPr>
          <w:b/>
          <w:i/>
          <w:noProof/>
          <w:color w:val="0070C0"/>
          <w:lang w:eastAsia="pl-PL"/>
        </w:rPr>
        <w:drawing>
          <wp:anchor distT="0" distB="0" distL="114300" distR="114300" simplePos="0" relativeHeight="251656704" behindDoc="0" locked="0" layoutInCell="1" allowOverlap="1" wp14:anchorId="1521A979" wp14:editId="1521A97A">
            <wp:simplePos x="0" y="0"/>
            <wp:positionH relativeFrom="leftMargin">
              <wp:posOffset>504967</wp:posOffset>
            </wp:positionH>
            <wp:positionV relativeFrom="paragraph">
              <wp:posOffset>-130147</wp:posOffset>
            </wp:positionV>
            <wp:extent cx="400685" cy="400685"/>
            <wp:effectExtent l="0" t="0" r="0" b="0"/>
            <wp:wrapNone/>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356" w14:textId="77777777" w:rsidR="00BF3491" w:rsidRPr="007711FD" w:rsidRDefault="00BF3491" w:rsidP="007711FD">
      <w:r w:rsidRPr="007711FD">
        <w:t>Każdy raport można „wyeksportować” i po modyfikacjach zaimportować ponownie do systemu.</w:t>
      </w:r>
    </w:p>
    <w:p w14:paraId="1521A357" w14:textId="77777777" w:rsidR="005D7EE5" w:rsidRDefault="005D7EE5">
      <w:pPr>
        <w:jc w:val="left"/>
      </w:pPr>
      <w:r>
        <w:br w:type="page"/>
      </w:r>
    </w:p>
    <w:p w14:paraId="1521A358" w14:textId="77777777" w:rsidR="00BE3BA3" w:rsidRDefault="00B4639B" w:rsidP="00DA4A5C">
      <w:pPr>
        <w:pStyle w:val="Nagwekwypunktowanie"/>
      </w:pPr>
      <w:bookmarkStart w:id="461" w:name="_Toc432429687"/>
      <w:bookmarkStart w:id="462" w:name="_Toc46915032"/>
      <w:r>
        <w:lastRenderedPageBreak/>
        <w:t>RAPORTY DEFINIOWALNE</w:t>
      </w:r>
      <w:bookmarkEnd w:id="461"/>
      <w:bookmarkEnd w:id="462"/>
    </w:p>
    <w:p w14:paraId="1521A359" w14:textId="77777777" w:rsidR="00BE3BA3" w:rsidRPr="00B717F9" w:rsidRDefault="00BE3BA3" w:rsidP="009B648B"/>
    <w:p w14:paraId="6C4E8779" w14:textId="77777777" w:rsidR="00A559D8" w:rsidRDefault="00E554F9" w:rsidP="00A559D8">
      <w:pPr>
        <w:keepNext/>
      </w:pPr>
      <w:r>
        <w:rPr>
          <w:noProof/>
          <w:lang w:eastAsia="pl-PL"/>
        </w:rPr>
        <w:drawing>
          <wp:inline distT="0" distB="0" distL="0" distR="0" wp14:anchorId="1521A97B" wp14:editId="1521A97C">
            <wp:extent cx="4867275" cy="3114675"/>
            <wp:effectExtent l="0" t="0" r="9525" b="952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cstate="print"/>
                    <a:stretch>
                      <a:fillRect/>
                    </a:stretch>
                  </pic:blipFill>
                  <pic:spPr>
                    <a:xfrm>
                      <a:off x="0" y="0"/>
                      <a:ext cx="4867275" cy="3114675"/>
                    </a:xfrm>
                    <a:prstGeom prst="rect">
                      <a:avLst/>
                    </a:prstGeom>
                  </pic:spPr>
                </pic:pic>
              </a:graphicData>
            </a:graphic>
          </wp:inline>
        </w:drawing>
      </w:r>
    </w:p>
    <w:p w14:paraId="15A1F044" w14:textId="0D7CE3DB" w:rsidR="00A559D8" w:rsidRDefault="00A559D8" w:rsidP="00A559D8">
      <w:pPr>
        <w:pStyle w:val="Legenda"/>
      </w:pPr>
      <w:r>
        <w:t xml:space="preserve">Rys. </w:t>
      </w:r>
      <w:fldSimple w:instr=" SEQ Rys. \* ARABIC ">
        <w:r>
          <w:rPr>
            <w:noProof/>
          </w:rPr>
          <w:t>515</w:t>
        </w:r>
      </w:fldSimple>
      <w:r w:rsidRPr="00A559D8">
        <w:t xml:space="preserve"> </w:t>
      </w:r>
      <w:r w:rsidRPr="005503D3">
        <w:t>Widok okna Raporty  - Definicja raportów</w:t>
      </w:r>
    </w:p>
    <w:p w14:paraId="1521A35C" w14:textId="77777777" w:rsidR="00BF3491" w:rsidRDefault="00A67B0A" w:rsidP="006077D4">
      <w:r>
        <w:t>W systemie m</w:t>
      </w:r>
      <w:r w:rsidR="00BF3491">
        <w:t>oż</w:t>
      </w:r>
      <w:r w:rsidR="002C6757">
        <w:t>na</w:t>
      </w:r>
      <w:r w:rsidR="00BF3491">
        <w:t xml:space="preserve"> zdefiniować dowolny raport. </w:t>
      </w:r>
      <w:r>
        <w:t xml:space="preserve">Przy definiowaniu </w:t>
      </w:r>
      <w:r w:rsidR="002C6757">
        <w:t xml:space="preserve">można </w:t>
      </w:r>
      <w:r w:rsidR="00BF3491">
        <w:t>wykorzystać wzory raportów wbudowanych</w:t>
      </w:r>
      <w:r>
        <w:t>.</w:t>
      </w:r>
    </w:p>
    <w:p w14:paraId="1521A35D" w14:textId="77777777" w:rsidR="00BF3491" w:rsidRDefault="00BF3491" w:rsidP="006077D4">
      <w:r>
        <w:t>Dostępne raporty tzw. systemowe są widoczne w zależności od uruchomionych funkcji</w:t>
      </w:r>
      <w:r w:rsidR="00A67B0A">
        <w:t xml:space="preserve"> (kontekstowe)</w:t>
      </w:r>
      <w:r>
        <w:t>. Należy pamiętać o zaznaczeniu</w:t>
      </w:r>
      <w:r w:rsidR="00A67B0A">
        <w:t xml:space="preserve"> (wyborze)</w:t>
      </w:r>
      <w:r>
        <w:t xml:space="preserve"> dokumentów, które będą występowały </w:t>
      </w:r>
      <w:r w:rsidR="00B41A2D">
        <w:t>w </w:t>
      </w:r>
      <w:r>
        <w:t>raportach.</w:t>
      </w:r>
    </w:p>
    <w:p w14:paraId="1521A35E" w14:textId="77777777" w:rsidR="007711FD" w:rsidRDefault="007711FD" w:rsidP="006077D4"/>
    <w:p w14:paraId="1521A35F" w14:textId="77777777" w:rsidR="007711FD" w:rsidRPr="00077A70" w:rsidRDefault="00D9076E" w:rsidP="00077A70">
      <w:pPr>
        <w:rPr>
          <w:b/>
          <w:i/>
          <w:color w:val="0070C0"/>
        </w:rPr>
      </w:pPr>
      <w:r w:rsidRPr="00077A70">
        <w:rPr>
          <w:b/>
          <w:i/>
          <w:noProof/>
          <w:color w:val="0070C0"/>
          <w:lang w:eastAsia="pl-PL"/>
        </w:rPr>
        <w:drawing>
          <wp:anchor distT="0" distB="0" distL="114300" distR="114300" simplePos="0" relativeHeight="251657728" behindDoc="0" locked="0" layoutInCell="1" allowOverlap="1" wp14:anchorId="1521A97D" wp14:editId="1521A97E">
            <wp:simplePos x="0" y="0"/>
            <wp:positionH relativeFrom="leftMargin">
              <wp:posOffset>504967</wp:posOffset>
            </wp:positionH>
            <wp:positionV relativeFrom="paragraph">
              <wp:posOffset>-118698</wp:posOffset>
            </wp:positionV>
            <wp:extent cx="400685" cy="400685"/>
            <wp:effectExtent l="0" t="0" r="0" b="0"/>
            <wp:wrapNone/>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360" w14:textId="77777777" w:rsidR="00BF3491" w:rsidRPr="007711FD" w:rsidRDefault="00BF3491" w:rsidP="006077D4">
      <w:r w:rsidRPr="007711FD">
        <w:t xml:space="preserve">Każdy raport jest generowany tylko dla zaznaczonych obiektów. Jeżeli </w:t>
      </w:r>
      <w:r w:rsidR="002C6757">
        <w:t>wybrany jest</w:t>
      </w:r>
      <w:r w:rsidR="001D1719">
        <w:t xml:space="preserve"> </w:t>
      </w:r>
      <w:r w:rsidRPr="007711FD">
        <w:t>jeden obiekt</w:t>
      </w:r>
      <w:r w:rsidR="002C6757">
        <w:t>,</w:t>
      </w:r>
      <w:r w:rsidRPr="007711FD">
        <w:t xml:space="preserve"> raport zostanie utworzony tylko dla tego obiektu.</w:t>
      </w:r>
    </w:p>
    <w:p w14:paraId="1521A361" w14:textId="77777777" w:rsidR="007711FD" w:rsidRPr="007711FD" w:rsidRDefault="007711FD" w:rsidP="006077D4"/>
    <w:p w14:paraId="1521A362" w14:textId="77777777" w:rsidR="007711FD" w:rsidRPr="00077A70" w:rsidRDefault="00D9076E" w:rsidP="00077A70">
      <w:pPr>
        <w:rPr>
          <w:b/>
          <w:i/>
          <w:color w:val="0070C0"/>
        </w:rPr>
      </w:pPr>
      <w:r w:rsidRPr="00077A70">
        <w:rPr>
          <w:b/>
          <w:i/>
          <w:noProof/>
          <w:color w:val="0070C0"/>
          <w:lang w:eastAsia="pl-PL"/>
        </w:rPr>
        <w:drawing>
          <wp:anchor distT="0" distB="0" distL="114300" distR="114300" simplePos="0" relativeHeight="251658752" behindDoc="0" locked="0" layoutInCell="1" allowOverlap="1" wp14:anchorId="1521A97F" wp14:editId="1521A980">
            <wp:simplePos x="0" y="0"/>
            <wp:positionH relativeFrom="leftMargin">
              <wp:posOffset>504967</wp:posOffset>
            </wp:positionH>
            <wp:positionV relativeFrom="paragraph">
              <wp:posOffset>-114963</wp:posOffset>
            </wp:positionV>
            <wp:extent cx="400685" cy="400685"/>
            <wp:effectExtent l="0" t="0" r="0" b="0"/>
            <wp:wrapNone/>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363" w14:textId="77777777" w:rsidR="00BF3491" w:rsidRDefault="00BF3491" w:rsidP="006077D4">
      <w:r w:rsidRPr="007711FD">
        <w:t>Niektóre wydruki np. nota syntetyczna tworzone są dla wybranych dokumentów np. zakres dat (rok, miesiąc, kwartał</w:t>
      </w:r>
      <w:r>
        <w:t>, od - do).</w:t>
      </w:r>
    </w:p>
    <w:p w14:paraId="1521A364" w14:textId="77777777" w:rsidR="007711FD" w:rsidRDefault="007711FD" w:rsidP="006077D4"/>
    <w:p w14:paraId="1521A365" w14:textId="77777777" w:rsidR="00BF3491" w:rsidRDefault="00E554F9" w:rsidP="006077D4">
      <w:r>
        <w:rPr>
          <w:noProof/>
          <w:lang w:eastAsia="pl-PL"/>
        </w:rPr>
        <w:lastRenderedPageBreak/>
        <w:drawing>
          <wp:inline distT="0" distB="0" distL="0" distR="0" wp14:anchorId="1521A981" wp14:editId="1521A982">
            <wp:extent cx="4867275" cy="2924175"/>
            <wp:effectExtent l="0" t="0" r="9525" b="9525"/>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cstate="print"/>
                    <a:stretch>
                      <a:fillRect/>
                    </a:stretch>
                  </pic:blipFill>
                  <pic:spPr>
                    <a:xfrm>
                      <a:off x="0" y="0"/>
                      <a:ext cx="4867275" cy="2924175"/>
                    </a:xfrm>
                    <a:prstGeom prst="rect">
                      <a:avLst/>
                    </a:prstGeom>
                  </pic:spPr>
                </pic:pic>
              </a:graphicData>
            </a:graphic>
          </wp:inline>
        </w:drawing>
      </w:r>
    </w:p>
    <w:p w14:paraId="1521A366" w14:textId="4EAA799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516</w:t>
      </w:r>
      <w:r w:rsidR="00073BBC">
        <w:rPr>
          <w:noProof/>
        </w:rPr>
        <w:fldChar w:fldCharType="end"/>
      </w:r>
      <w:r>
        <w:t xml:space="preserve"> Nota syntetyczna - potwierdzenie</w:t>
      </w:r>
    </w:p>
    <w:p w14:paraId="1521A367" w14:textId="77777777" w:rsidR="00BF3491" w:rsidRDefault="00BF3491" w:rsidP="006077D4">
      <w:r>
        <w:t xml:space="preserve">Powyżej przykład noty syntetycznej dla zakresu od 1 do 21 stycznia. </w:t>
      </w:r>
      <w:r w:rsidR="00A67B0A">
        <w:t>I</w:t>
      </w:r>
      <w:r w:rsidR="002C6757">
        <w:t xml:space="preserve">stnieje </w:t>
      </w:r>
      <w:r w:rsidR="00A67B0A">
        <w:t xml:space="preserve">również </w:t>
      </w:r>
      <w:r>
        <w:t>możliwość wydruku z rozbiciem na poszczególne rodzaje towarów.</w:t>
      </w:r>
    </w:p>
    <w:p w14:paraId="1521A368" w14:textId="77777777" w:rsidR="00BF3491" w:rsidRDefault="00BF3491" w:rsidP="006077D4">
      <w:r>
        <w:t>Przykład noty syntetycznej z rozbiciem na rodzaje towarów:</w:t>
      </w:r>
    </w:p>
    <w:p w14:paraId="1521A369" w14:textId="77777777" w:rsidR="00BF3491" w:rsidRDefault="00E554F9" w:rsidP="006077D4">
      <w:r>
        <w:rPr>
          <w:noProof/>
          <w:lang w:eastAsia="pl-PL"/>
        </w:rPr>
        <w:drawing>
          <wp:inline distT="0" distB="0" distL="0" distR="0" wp14:anchorId="1521A983" wp14:editId="1521A984">
            <wp:extent cx="4932609" cy="2955651"/>
            <wp:effectExtent l="0" t="0" r="1905" b="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cstate="print"/>
                    <a:stretch>
                      <a:fillRect/>
                    </a:stretch>
                  </pic:blipFill>
                  <pic:spPr>
                    <a:xfrm>
                      <a:off x="0" y="0"/>
                      <a:ext cx="4934654" cy="2956876"/>
                    </a:xfrm>
                    <a:prstGeom prst="rect">
                      <a:avLst/>
                    </a:prstGeom>
                  </pic:spPr>
                </pic:pic>
              </a:graphicData>
            </a:graphic>
          </wp:inline>
        </w:drawing>
      </w:r>
    </w:p>
    <w:p w14:paraId="1521A36A" w14:textId="6CC3042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517</w:t>
      </w:r>
      <w:r w:rsidR="00073BBC">
        <w:rPr>
          <w:noProof/>
        </w:rPr>
        <w:fldChar w:fldCharType="end"/>
      </w:r>
      <w:r>
        <w:t xml:space="preserve"> Nota syntetyczna z rozbiciem na towary</w:t>
      </w:r>
    </w:p>
    <w:p w14:paraId="1521A36B" w14:textId="77777777" w:rsidR="00BF3491" w:rsidRDefault="00BF3491" w:rsidP="006077D4">
      <w:r>
        <w:t>Przykład noty syntetycznej bez rozbicia na rodzaje towarów:</w:t>
      </w:r>
    </w:p>
    <w:p w14:paraId="1521A36C" w14:textId="77777777" w:rsidR="00BF3491" w:rsidRDefault="00E554F9" w:rsidP="006077D4">
      <w:r>
        <w:rPr>
          <w:noProof/>
          <w:lang w:eastAsia="pl-PL"/>
        </w:rPr>
        <w:lastRenderedPageBreak/>
        <w:drawing>
          <wp:inline distT="0" distB="0" distL="0" distR="0" wp14:anchorId="1521A985" wp14:editId="1521A986">
            <wp:extent cx="5046274" cy="2446986"/>
            <wp:effectExtent l="0" t="0" r="2540" b="0"/>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cstate="print"/>
                    <a:stretch>
                      <a:fillRect/>
                    </a:stretch>
                  </pic:blipFill>
                  <pic:spPr>
                    <a:xfrm>
                      <a:off x="0" y="0"/>
                      <a:ext cx="5054186" cy="2450823"/>
                    </a:xfrm>
                    <a:prstGeom prst="rect">
                      <a:avLst/>
                    </a:prstGeom>
                  </pic:spPr>
                </pic:pic>
              </a:graphicData>
            </a:graphic>
          </wp:inline>
        </w:drawing>
      </w:r>
    </w:p>
    <w:p w14:paraId="1521A36D" w14:textId="3BE5112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518</w:t>
      </w:r>
      <w:r w:rsidR="00073BBC">
        <w:rPr>
          <w:noProof/>
        </w:rPr>
        <w:fldChar w:fldCharType="end"/>
      </w:r>
      <w:r>
        <w:t xml:space="preserve"> Nota syntetyczna bez rozbicia na towary</w:t>
      </w:r>
    </w:p>
    <w:p w14:paraId="1521A36E" w14:textId="77777777" w:rsidR="00BF3491" w:rsidRDefault="00BF3491" w:rsidP="006077D4"/>
    <w:p w14:paraId="1521A36F" w14:textId="77777777" w:rsidR="00BF3491" w:rsidRDefault="00BF3491" w:rsidP="006077D4">
      <w:r>
        <w:t xml:space="preserve">Notę syntetyczną </w:t>
      </w:r>
      <w:r w:rsidR="002C6757">
        <w:t xml:space="preserve">drukuje się </w:t>
      </w:r>
      <w:r>
        <w:t>zawsze dla wybranego zakresu</w:t>
      </w:r>
      <w:r w:rsidR="002C6757">
        <w:t xml:space="preserve">, </w:t>
      </w:r>
      <w:r>
        <w:t xml:space="preserve">zaznaczając </w:t>
      </w:r>
      <w:r w:rsidR="002C6757">
        <w:t xml:space="preserve">odpowiedni </w:t>
      </w:r>
      <w:r>
        <w:t xml:space="preserve"> zakres dokumentów. </w:t>
      </w:r>
      <w:r w:rsidR="002C6757">
        <w:t xml:space="preserve">Można </w:t>
      </w:r>
      <w:r>
        <w:t>wcześniej ustawić odpowiedni filtr a</w:t>
      </w:r>
      <w:r w:rsidR="00B41A2D">
        <w:t> </w:t>
      </w:r>
      <w:r>
        <w:t>następnie wybrać dokumenty</w:t>
      </w:r>
      <w:r w:rsidR="002C6757">
        <w:t>,</w:t>
      </w:r>
      <w:r w:rsidR="001D1719">
        <w:t xml:space="preserve"> </w:t>
      </w:r>
      <w:r w:rsidR="002C6757">
        <w:t xml:space="preserve">z </w:t>
      </w:r>
      <w:r>
        <w:t>których drukować</w:t>
      </w:r>
      <w:r w:rsidR="002C6757">
        <w:t xml:space="preserve"> się będzie</w:t>
      </w:r>
      <w:r>
        <w:t xml:space="preserve"> notę syntetyczną.</w:t>
      </w:r>
    </w:p>
    <w:p w14:paraId="1521A370" w14:textId="77777777" w:rsidR="00BF3491" w:rsidRDefault="00BF3491" w:rsidP="006077D4"/>
    <w:p w14:paraId="1521A371" w14:textId="77777777" w:rsidR="00BF3491" w:rsidRDefault="00BF3491" w:rsidP="00DA4A5C">
      <w:pPr>
        <w:pStyle w:val="noagowek2zwypunktowaniem11"/>
      </w:pPr>
      <w:bookmarkStart w:id="463" w:name="_Toc432429688"/>
      <w:bookmarkStart w:id="464" w:name="_Toc46915033"/>
      <w:r w:rsidRPr="00385289">
        <w:t>Przykład raportu</w:t>
      </w:r>
      <w:bookmarkEnd w:id="463"/>
      <w:bookmarkEnd w:id="464"/>
    </w:p>
    <w:p w14:paraId="1521A372" w14:textId="77777777" w:rsidR="00BF3491" w:rsidRDefault="00BF3491" w:rsidP="008C79E2">
      <w:r>
        <w:rPr>
          <w:noProof/>
          <w:lang w:eastAsia="pl-PL"/>
        </w:rPr>
        <w:drawing>
          <wp:inline distT="0" distB="0" distL="0" distR="0" wp14:anchorId="1521A987" wp14:editId="1521A988">
            <wp:extent cx="4835237" cy="3388162"/>
            <wp:effectExtent l="0" t="0" r="3810" b="3175"/>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5" cstate="print"/>
                    <a:stretch>
                      <a:fillRect/>
                    </a:stretch>
                  </pic:blipFill>
                  <pic:spPr>
                    <a:xfrm>
                      <a:off x="0" y="0"/>
                      <a:ext cx="4836590" cy="3389110"/>
                    </a:xfrm>
                    <a:prstGeom prst="rect">
                      <a:avLst/>
                    </a:prstGeom>
                  </pic:spPr>
                </pic:pic>
              </a:graphicData>
            </a:graphic>
          </wp:inline>
        </w:drawing>
      </w:r>
    </w:p>
    <w:p w14:paraId="1521A373" w14:textId="3EA69D0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519</w:t>
      </w:r>
      <w:r w:rsidR="00073BBC">
        <w:rPr>
          <w:noProof/>
        </w:rPr>
        <w:fldChar w:fldCharType="end"/>
      </w:r>
      <w:r w:rsidR="00AC5F1F">
        <w:rPr>
          <w:noProof/>
        </w:rPr>
        <w:t xml:space="preserve"> </w:t>
      </w:r>
      <w:r w:rsidRPr="003E411F">
        <w:t>Przykład raportu – Sprzedaż wg. asortymentu</w:t>
      </w:r>
    </w:p>
    <w:p w14:paraId="1521A374" w14:textId="77777777" w:rsidR="00400EA8" w:rsidRDefault="00400EA8" w:rsidP="00400EA8"/>
    <w:p w14:paraId="1521A375" w14:textId="77777777" w:rsidR="00BF3491" w:rsidRDefault="00B4639B" w:rsidP="00DA4A5C">
      <w:pPr>
        <w:pStyle w:val="Nagwekwypunktowanie"/>
      </w:pPr>
      <w:bookmarkStart w:id="465" w:name="_Toc432429689"/>
      <w:bookmarkStart w:id="466" w:name="_Toc46915034"/>
      <w:r w:rsidRPr="00665661">
        <w:lastRenderedPageBreak/>
        <w:t>CENNIKI</w:t>
      </w:r>
      <w:bookmarkEnd w:id="465"/>
      <w:bookmarkEnd w:id="466"/>
    </w:p>
    <w:p w14:paraId="1521A376" w14:textId="77777777" w:rsidR="001C21AD" w:rsidRDefault="001C21AD" w:rsidP="001C21AD"/>
    <w:p w14:paraId="1521A377" w14:textId="77777777" w:rsidR="004117CD" w:rsidRDefault="004117CD" w:rsidP="001C21AD">
      <w:r>
        <w:t xml:space="preserve">Cenniki definiujemy w </w:t>
      </w:r>
      <w:r w:rsidR="00162F08">
        <w:t>Indeksy / Definicja cenników</w:t>
      </w:r>
      <w:r w:rsidR="005A7C96">
        <w:t>.</w:t>
      </w:r>
    </w:p>
    <w:p w14:paraId="1521A378" w14:textId="77777777" w:rsidR="00856879" w:rsidRDefault="00E749DE" w:rsidP="00856879">
      <w:pPr>
        <w:keepNext/>
      </w:pPr>
      <w:r>
        <w:rPr>
          <w:noProof/>
          <w:lang w:eastAsia="pl-PL"/>
        </w:rPr>
        <w:drawing>
          <wp:inline distT="0" distB="0" distL="0" distR="0" wp14:anchorId="1521A989" wp14:editId="1521A98A">
            <wp:extent cx="5759450" cy="2809875"/>
            <wp:effectExtent l="0" t="0" r="0" b="9525"/>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5759450" cy="2809875"/>
                    </a:xfrm>
                    <a:prstGeom prst="rect">
                      <a:avLst/>
                    </a:prstGeom>
                  </pic:spPr>
                </pic:pic>
              </a:graphicData>
            </a:graphic>
          </wp:inline>
        </w:drawing>
      </w:r>
    </w:p>
    <w:p w14:paraId="1521A379" w14:textId="1221EFBA" w:rsidR="00162F08" w:rsidRDefault="00856879" w:rsidP="00856879">
      <w:pPr>
        <w:pStyle w:val="Legenda"/>
      </w:pPr>
      <w:r>
        <w:t xml:space="preserve">Rys. </w:t>
      </w:r>
      <w:fldSimple w:instr=" SEQ Rys. \* ARABIC ">
        <w:r w:rsidR="00A559D8">
          <w:rPr>
            <w:noProof/>
          </w:rPr>
          <w:t>520</w:t>
        </w:r>
      </w:fldSimple>
      <w:r>
        <w:t xml:space="preserve"> Lista definicji cenników</w:t>
      </w:r>
    </w:p>
    <w:p w14:paraId="1521A37A" w14:textId="77777777" w:rsidR="00856879" w:rsidRDefault="00856879" w:rsidP="00856879">
      <w:pPr>
        <w:keepNext/>
      </w:pPr>
      <w:r>
        <w:rPr>
          <w:noProof/>
          <w:lang w:eastAsia="pl-PL"/>
        </w:rPr>
        <w:drawing>
          <wp:inline distT="0" distB="0" distL="0" distR="0" wp14:anchorId="1521A98B" wp14:editId="1521A98C">
            <wp:extent cx="5759450" cy="2809875"/>
            <wp:effectExtent l="0" t="0" r="0" b="952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5759450" cy="2809875"/>
                    </a:xfrm>
                    <a:prstGeom prst="rect">
                      <a:avLst/>
                    </a:prstGeom>
                  </pic:spPr>
                </pic:pic>
              </a:graphicData>
            </a:graphic>
          </wp:inline>
        </w:drawing>
      </w:r>
    </w:p>
    <w:p w14:paraId="1521A37B" w14:textId="0D97E04F" w:rsidR="00856879" w:rsidRDefault="00856879" w:rsidP="00856879">
      <w:pPr>
        <w:pStyle w:val="Legenda"/>
      </w:pPr>
      <w:r>
        <w:t xml:space="preserve">Rys. </w:t>
      </w:r>
      <w:fldSimple w:instr=" SEQ Rys. \* ARABIC ">
        <w:r w:rsidR="00A559D8">
          <w:rPr>
            <w:noProof/>
          </w:rPr>
          <w:t>521</w:t>
        </w:r>
      </w:fldSimple>
      <w:r>
        <w:t xml:space="preserve"> Lista rodzajów cenników</w:t>
      </w:r>
    </w:p>
    <w:p w14:paraId="1521A37C" w14:textId="77777777" w:rsidR="00856879" w:rsidRDefault="00165EE5" w:rsidP="00856879">
      <w:r>
        <w:t>Rodzaj cennika służy do klasyfikacji pozycji cennika podpiętego do danego indeksu bądź usługi. Towar kojarzony jest z cennikiem, który może posiadać różnego rodzaju pozycję. Podstawowe rodzaje to: detaliczny, hurtowy, promocyjny lub dla stałych klientów.</w:t>
      </w:r>
    </w:p>
    <w:p w14:paraId="1521A37D" w14:textId="77777777" w:rsidR="00856879" w:rsidRPr="00665661" w:rsidRDefault="005A7C96" w:rsidP="001C21AD">
      <w:r>
        <w:rPr>
          <w:noProof/>
          <w:lang w:eastAsia="pl-PL"/>
        </w:rPr>
        <w:lastRenderedPageBreak/>
        <w:drawing>
          <wp:inline distT="0" distB="0" distL="0" distR="0" wp14:anchorId="1521A98D" wp14:editId="1521A98E">
            <wp:extent cx="3380952" cy="2714286"/>
            <wp:effectExtent l="0" t="0" r="0" b="0"/>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3380952" cy="2714286"/>
                    </a:xfrm>
                    <a:prstGeom prst="rect">
                      <a:avLst/>
                    </a:prstGeom>
                  </pic:spPr>
                </pic:pic>
              </a:graphicData>
            </a:graphic>
          </wp:inline>
        </w:drawing>
      </w:r>
    </w:p>
    <w:p w14:paraId="1521A37E" w14:textId="63C38101"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522</w:t>
      </w:r>
      <w:r w:rsidR="00073BBC">
        <w:rPr>
          <w:noProof/>
        </w:rPr>
        <w:fldChar w:fldCharType="end"/>
      </w:r>
      <w:r w:rsidR="00AC5F1F">
        <w:rPr>
          <w:noProof/>
        </w:rPr>
        <w:t xml:space="preserve"> </w:t>
      </w:r>
      <w:r w:rsidR="00856879">
        <w:t>Okno edycji</w:t>
      </w:r>
      <w:r w:rsidRPr="00E45588">
        <w:t xml:space="preserve"> cennika</w:t>
      </w:r>
    </w:p>
    <w:p w14:paraId="1521A37F" w14:textId="77777777" w:rsidR="00AF2269" w:rsidRDefault="00AF2269" w:rsidP="006077D4"/>
    <w:p w14:paraId="1521A380" w14:textId="77777777" w:rsidR="004117CD" w:rsidRDefault="005A7C96" w:rsidP="006077D4">
      <w:r>
        <w:t>Podczas definicji cennika podajemy takie parametry jak:</w:t>
      </w:r>
    </w:p>
    <w:p w14:paraId="1521A381" w14:textId="77777777" w:rsidR="005A7C96" w:rsidRDefault="005A7C96" w:rsidP="006077D4">
      <w:r>
        <w:t>- narzut w %</w:t>
      </w:r>
    </w:p>
    <w:p w14:paraId="1521A382" w14:textId="77777777" w:rsidR="005A7C96" w:rsidRDefault="005A7C96" w:rsidP="006077D4">
      <w:r>
        <w:t>- precyzję zaokrąglenia</w:t>
      </w:r>
    </w:p>
    <w:p w14:paraId="1521A383" w14:textId="77777777" w:rsidR="005A7C96" w:rsidRDefault="005A7C96" w:rsidP="006077D4">
      <w:r>
        <w:t>- typ zaokrąglenia (arytmetyczny, w dół, w górę)</w:t>
      </w:r>
    </w:p>
    <w:p w14:paraId="1521A384" w14:textId="77777777" w:rsidR="005A7C96" w:rsidRDefault="005A7C96" w:rsidP="006077D4">
      <w:r>
        <w:t>- czy zaokrąglanie ma dotyczyć cen brutto</w:t>
      </w:r>
    </w:p>
    <w:p w14:paraId="1521A385" w14:textId="77777777" w:rsidR="005A7C96" w:rsidRDefault="005A7C96" w:rsidP="006077D4">
      <w:r>
        <w:t>- czy jest to cennik detaliczny</w:t>
      </w:r>
    </w:p>
    <w:p w14:paraId="1521A386" w14:textId="77777777" w:rsidR="00AF2269" w:rsidRDefault="005A7C96" w:rsidP="006077D4">
      <w:r>
        <w:t xml:space="preserve">- czy </w:t>
      </w:r>
      <w:r w:rsidR="00571D0C">
        <w:t>nowa cena ma zostać zapisana na danym towarze</w:t>
      </w:r>
    </w:p>
    <w:p w14:paraId="1521A387" w14:textId="77777777" w:rsidR="00AF2269" w:rsidRDefault="00AF2269">
      <w:pPr>
        <w:jc w:val="left"/>
      </w:pPr>
      <w:r>
        <w:br w:type="page"/>
      </w:r>
    </w:p>
    <w:p w14:paraId="1521A388" w14:textId="77777777" w:rsidR="005A7C96" w:rsidRDefault="00AF2269" w:rsidP="006077D4">
      <w:r>
        <w:lastRenderedPageBreak/>
        <w:t>Zdefiniowany cennik podpinamy pod konkretny towar.</w:t>
      </w:r>
    </w:p>
    <w:p w14:paraId="1521A389" w14:textId="77777777" w:rsidR="007B317A" w:rsidRDefault="00AF2269" w:rsidP="007B317A">
      <w:pPr>
        <w:keepNext/>
      </w:pPr>
      <w:r>
        <w:rPr>
          <w:noProof/>
          <w:lang w:eastAsia="pl-PL"/>
        </w:rPr>
        <w:drawing>
          <wp:inline distT="0" distB="0" distL="0" distR="0" wp14:anchorId="1521A98F" wp14:editId="1521A990">
            <wp:extent cx="5759450" cy="3867785"/>
            <wp:effectExtent l="0" t="0" r="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5759450" cy="3867785"/>
                    </a:xfrm>
                    <a:prstGeom prst="rect">
                      <a:avLst/>
                    </a:prstGeom>
                  </pic:spPr>
                </pic:pic>
              </a:graphicData>
            </a:graphic>
          </wp:inline>
        </w:drawing>
      </w:r>
    </w:p>
    <w:p w14:paraId="1521A38A" w14:textId="17F4092D" w:rsidR="00AF2269" w:rsidRDefault="007B317A" w:rsidP="007B317A">
      <w:pPr>
        <w:pStyle w:val="Legenda"/>
      </w:pPr>
      <w:r>
        <w:t xml:space="preserve">Rys. </w:t>
      </w:r>
      <w:fldSimple w:instr=" SEQ Rys. \* ARABIC ">
        <w:r w:rsidR="00A559D8">
          <w:rPr>
            <w:noProof/>
          </w:rPr>
          <w:t>523</w:t>
        </w:r>
      </w:fldSimple>
      <w:r>
        <w:t xml:space="preserve"> Edycja towaru z opcją podpięcia cennika</w:t>
      </w:r>
    </w:p>
    <w:p w14:paraId="1521A38B" w14:textId="77777777" w:rsidR="00FF60AC" w:rsidRDefault="00AD274F" w:rsidP="00FF60AC">
      <w:pPr>
        <w:keepNext/>
      </w:pPr>
      <w:r>
        <w:rPr>
          <w:noProof/>
          <w:lang w:eastAsia="pl-PL"/>
        </w:rPr>
        <w:drawing>
          <wp:inline distT="0" distB="0" distL="0" distR="0" wp14:anchorId="1521A991" wp14:editId="1521A992">
            <wp:extent cx="6165194" cy="2971800"/>
            <wp:effectExtent l="0" t="0" r="7620"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Bez tytułu.png"/>
                    <pic:cNvPicPr/>
                  </pic:nvPicPr>
                  <pic:blipFill>
                    <a:blip r:embed="rId650">
                      <a:extLst>
                        <a:ext uri="{28A0092B-C50C-407E-A947-70E740481C1C}">
                          <a14:useLocalDpi xmlns:a14="http://schemas.microsoft.com/office/drawing/2010/main" val="0"/>
                        </a:ext>
                      </a:extLst>
                    </a:blip>
                    <a:stretch>
                      <a:fillRect/>
                    </a:stretch>
                  </pic:blipFill>
                  <pic:spPr>
                    <a:xfrm>
                      <a:off x="0" y="0"/>
                      <a:ext cx="6168950" cy="2973611"/>
                    </a:xfrm>
                    <a:prstGeom prst="rect">
                      <a:avLst/>
                    </a:prstGeom>
                  </pic:spPr>
                </pic:pic>
              </a:graphicData>
            </a:graphic>
          </wp:inline>
        </w:drawing>
      </w:r>
    </w:p>
    <w:p w14:paraId="1521A38C" w14:textId="455ADF4A" w:rsidR="005A7C96" w:rsidRDefault="00FF60AC" w:rsidP="00FF60AC">
      <w:pPr>
        <w:pStyle w:val="Legenda"/>
      </w:pPr>
      <w:r>
        <w:t xml:space="preserve">Rys. </w:t>
      </w:r>
      <w:fldSimple w:instr=" SEQ Rys. \* ARABIC ">
        <w:r w:rsidR="00A559D8">
          <w:rPr>
            <w:noProof/>
          </w:rPr>
          <w:t>524</w:t>
        </w:r>
      </w:fldSimple>
      <w:r>
        <w:t xml:space="preserve"> Dok. sprzedaży z wyborem towaru i nową cenną z cennika</w:t>
      </w:r>
    </w:p>
    <w:p w14:paraId="1521A38D" w14:textId="77777777" w:rsidR="00FF60AC" w:rsidRDefault="00FF60AC" w:rsidP="006077D4">
      <w:r>
        <w:t>Podczas wyboru danego towaru na dok. sprzedaży cena zostaje automatycznie przeliczona czego dowodem jest podpowiedź z kalkulatora</w:t>
      </w:r>
      <w:r w:rsidR="00F946AF">
        <w:t xml:space="preserve"> cen</w:t>
      </w:r>
      <w:r>
        <w:t>.</w:t>
      </w:r>
    </w:p>
    <w:p w14:paraId="1521A38E" w14:textId="77777777" w:rsidR="00AA0FB3" w:rsidRPr="00261B2D" w:rsidRDefault="00AA0FB3" w:rsidP="00261B2D">
      <w:r>
        <w:br w:type="page"/>
      </w:r>
    </w:p>
    <w:p w14:paraId="1521A38F" w14:textId="77777777" w:rsidR="00400EA8" w:rsidRDefault="00B4639B" w:rsidP="00DA4A5C">
      <w:pPr>
        <w:pStyle w:val="Nagwekwypunktowanie"/>
      </w:pPr>
      <w:bookmarkStart w:id="467" w:name="_Toc432429690"/>
      <w:bookmarkStart w:id="468" w:name="_Toc46915035"/>
      <w:r w:rsidRPr="00385289">
        <w:lastRenderedPageBreak/>
        <w:t>EWIDENCJA</w:t>
      </w:r>
      <w:r>
        <w:t xml:space="preserve"> SPRZEDAŻY </w:t>
      </w:r>
      <w:r w:rsidRPr="00385289">
        <w:t xml:space="preserve">I ZAKUPÓW </w:t>
      </w:r>
      <w:r w:rsidR="00400EA8">
        <w:rPr>
          <w:noProof/>
          <w:lang w:eastAsia="pl-PL"/>
        </w:rPr>
        <w:t>–</w:t>
      </w:r>
      <w:r>
        <w:rPr>
          <w:noProof/>
          <w:lang w:eastAsia="pl-PL"/>
        </w:rPr>
        <w:t>W</w:t>
      </w:r>
      <w:r w:rsidRPr="00385289">
        <w:rPr>
          <w:noProof/>
          <w:lang w:eastAsia="pl-PL"/>
        </w:rPr>
        <w:t>YDRUKI</w:t>
      </w:r>
      <w:bookmarkEnd w:id="467"/>
      <w:bookmarkEnd w:id="468"/>
    </w:p>
    <w:p w14:paraId="1521A390" w14:textId="77777777" w:rsidR="001C21AD" w:rsidRDefault="001C21AD" w:rsidP="001C21AD"/>
    <w:p w14:paraId="1521A391" w14:textId="77777777" w:rsidR="00BF3491" w:rsidRDefault="00400EA8" w:rsidP="00400EA8">
      <w:r w:rsidRPr="00385289">
        <w:rPr>
          <w:noProof/>
          <w:lang w:eastAsia="pl-PL"/>
        </w:rPr>
        <w:drawing>
          <wp:inline distT="0" distB="0" distL="0" distR="0" wp14:anchorId="1521A993" wp14:editId="1521A994">
            <wp:extent cx="5158740" cy="3703955"/>
            <wp:effectExtent l="19050" t="19050" r="22860" b="10795"/>
            <wp:docPr id="9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1" cstate="print">
                      <a:extLst>
                        <a:ext uri="{28A0092B-C50C-407E-A947-70E740481C1C}">
                          <a14:useLocalDpi xmlns:a14="http://schemas.microsoft.com/office/drawing/2010/main" val="0"/>
                        </a:ext>
                      </a:extLst>
                    </a:blip>
                    <a:stretch>
                      <a:fillRect/>
                    </a:stretch>
                  </pic:blipFill>
                  <pic:spPr>
                    <a:xfrm>
                      <a:off x="0" y="0"/>
                      <a:ext cx="5158740" cy="3703955"/>
                    </a:xfrm>
                    <a:prstGeom prst="rect">
                      <a:avLst/>
                    </a:prstGeom>
                    <a:ln>
                      <a:solidFill>
                        <a:schemeClr val="bg1">
                          <a:lumMod val="75000"/>
                        </a:schemeClr>
                      </a:solidFill>
                    </a:ln>
                  </pic:spPr>
                </pic:pic>
              </a:graphicData>
            </a:graphic>
          </wp:inline>
        </w:drawing>
      </w:r>
    </w:p>
    <w:p w14:paraId="1521A392" w14:textId="7BC7C319" w:rsidR="00400EA8" w:rsidRPr="00421A90" w:rsidRDefault="00400EA8" w:rsidP="00400EA8">
      <w:pPr>
        <w:pStyle w:val="Legenda"/>
      </w:pPr>
      <w:r>
        <w:t xml:space="preserve">Rys. </w:t>
      </w:r>
      <w:r w:rsidR="00073BBC">
        <w:fldChar w:fldCharType="begin"/>
      </w:r>
      <w:r w:rsidR="00533E2C">
        <w:instrText xml:space="preserve"> SEQ Rys. \* ARABIC </w:instrText>
      </w:r>
      <w:r w:rsidR="00073BBC">
        <w:fldChar w:fldCharType="separate"/>
      </w:r>
      <w:r w:rsidR="00A559D8">
        <w:rPr>
          <w:noProof/>
        </w:rPr>
        <w:t>525</w:t>
      </w:r>
      <w:r w:rsidR="00073BBC">
        <w:rPr>
          <w:noProof/>
        </w:rPr>
        <w:fldChar w:fldCharType="end"/>
      </w:r>
      <w:r>
        <w:t xml:space="preserve"> Ewidencja sprzedaży VAT</w:t>
      </w:r>
    </w:p>
    <w:p w14:paraId="1521A393" w14:textId="77777777" w:rsidR="00BF3491" w:rsidRDefault="00BF3491" w:rsidP="006077D4">
      <w:r>
        <w:rPr>
          <w:noProof/>
          <w:lang w:eastAsia="pl-PL"/>
        </w:rPr>
        <w:drawing>
          <wp:inline distT="0" distB="0" distL="0" distR="0" wp14:anchorId="1521A995" wp14:editId="1521A996">
            <wp:extent cx="5158740" cy="3613750"/>
            <wp:effectExtent l="19050" t="19050" r="22860" b="24800"/>
            <wp:docPr id="1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2" cstate="print"/>
                    <a:stretch>
                      <a:fillRect/>
                    </a:stretch>
                  </pic:blipFill>
                  <pic:spPr>
                    <a:xfrm>
                      <a:off x="0" y="0"/>
                      <a:ext cx="5163009" cy="3616740"/>
                    </a:xfrm>
                    <a:prstGeom prst="rect">
                      <a:avLst/>
                    </a:prstGeom>
                    <a:ln>
                      <a:solidFill>
                        <a:schemeClr val="bg1">
                          <a:lumMod val="75000"/>
                        </a:schemeClr>
                      </a:solidFill>
                    </a:ln>
                  </pic:spPr>
                </pic:pic>
              </a:graphicData>
            </a:graphic>
          </wp:inline>
        </w:drawing>
      </w:r>
    </w:p>
    <w:p w14:paraId="1521A394" w14:textId="53FB9968"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526</w:t>
      </w:r>
      <w:r w:rsidR="00073BBC">
        <w:rPr>
          <w:noProof/>
        </w:rPr>
        <w:fldChar w:fldCharType="end"/>
      </w:r>
      <w:r>
        <w:t xml:space="preserve"> Ewidencja zakupów VAT</w:t>
      </w:r>
    </w:p>
    <w:p w14:paraId="1521A395" w14:textId="77777777" w:rsidR="00BF3491" w:rsidRDefault="00F914BB" w:rsidP="00400EA8">
      <w:r>
        <w:rPr>
          <w:noProof/>
          <w:lang w:eastAsia="pl-PL"/>
        </w:rPr>
        <w:lastRenderedPageBreak/>
        <w:drawing>
          <wp:inline distT="0" distB="0" distL="0" distR="0" wp14:anchorId="1521A997" wp14:editId="1521A998">
            <wp:extent cx="5759450" cy="3329940"/>
            <wp:effectExtent l="0" t="0" r="0" b="3810"/>
            <wp:docPr id="560" name="Obraz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5759450" cy="3329940"/>
                    </a:xfrm>
                    <a:prstGeom prst="rect">
                      <a:avLst/>
                    </a:prstGeom>
                  </pic:spPr>
                </pic:pic>
              </a:graphicData>
            </a:graphic>
          </wp:inline>
        </w:drawing>
      </w:r>
    </w:p>
    <w:p w14:paraId="1521A396" w14:textId="354C76B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527</w:t>
      </w:r>
      <w:r w:rsidR="00073BBC">
        <w:rPr>
          <w:noProof/>
        </w:rPr>
        <w:fldChar w:fldCharType="end"/>
      </w:r>
      <w:r w:rsidR="001D1719">
        <w:rPr>
          <w:noProof/>
        </w:rPr>
        <w:t xml:space="preserve"> </w:t>
      </w:r>
      <w:r w:rsidRPr="00D00DD0">
        <w:t>Widok okna  - z opisem możliwych działań</w:t>
      </w:r>
    </w:p>
    <w:p w14:paraId="1521A397" w14:textId="77777777" w:rsidR="00BF3491" w:rsidRDefault="00BF3491" w:rsidP="006077D4"/>
    <w:p w14:paraId="1521A398" w14:textId="77777777" w:rsidR="00BF3491" w:rsidRDefault="00BF3491" w:rsidP="006077D4">
      <w:r w:rsidRPr="002D7DE8">
        <w:t xml:space="preserve">Każdy dokument można wielokrotnie Zatwierdzać, </w:t>
      </w:r>
      <w:proofErr w:type="spellStart"/>
      <w:r w:rsidRPr="002D7DE8">
        <w:t>Odtwierdzać</w:t>
      </w:r>
      <w:proofErr w:type="spellEnd"/>
      <w:r w:rsidRPr="002D7DE8">
        <w:t xml:space="preserve">, Anulować, </w:t>
      </w:r>
      <w:r>
        <w:t xml:space="preserve">Księgować, </w:t>
      </w:r>
      <w:r w:rsidRPr="002D7DE8">
        <w:t>drukować oraz sprawdzać powiązania z innymi dokumentami.</w:t>
      </w:r>
      <w:r>
        <w:t xml:space="preserve"> Zawsze p</w:t>
      </w:r>
      <w:r w:rsidRPr="002D7DE8">
        <w:t>o  zmianie ustawień (np. okresy) konieczne jest uruchomienie ikonki „Odśwież” (lewy górny róg)</w:t>
      </w:r>
      <w:r w:rsidR="002C6757">
        <w:t>.</w:t>
      </w:r>
    </w:p>
    <w:p w14:paraId="1521A399" w14:textId="77777777" w:rsidR="00400EA8" w:rsidRPr="002D7DE8" w:rsidRDefault="00400EA8" w:rsidP="006077D4"/>
    <w:p w14:paraId="1521A39A" w14:textId="77777777" w:rsidR="00400EA8" w:rsidRPr="00077A70" w:rsidRDefault="00D9076E" w:rsidP="00077A70">
      <w:pPr>
        <w:rPr>
          <w:b/>
          <w:i/>
          <w:color w:val="0070C0"/>
        </w:rPr>
      </w:pPr>
      <w:r w:rsidRPr="00077A70">
        <w:rPr>
          <w:b/>
          <w:i/>
          <w:noProof/>
          <w:color w:val="0070C0"/>
          <w:lang w:eastAsia="pl-PL"/>
        </w:rPr>
        <w:drawing>
          <wp:anchor distT="0" distB="0" distL="114300" distR="114300" simplePos="0" relativeHeight="251660800" behindDoc="0" locked="0" layoutInCell="1" allowOverlap="1" wp14:anchorId="1521A999" wp14:editId="1521A99A">
            <wp:simplePos x="0" y="0"/>
            <wp:positionH relativeFrom="leftMargin">
              <wp:posOffset>504967</wp:posOffset>
            </wp:positionH>
            <wp:positionV relativeFrom="paragraph">
              <wp:posOffset>-91478</wp:posOffset>
            </wp:positionV>
            <wp:extent cx="400685" cy="400685"/>
            <wp:effectExtent l="0" t="0" r="0" b="0"/>
            <wp:wrapNone/>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39B" w14:textId="77777777" w:rsidR="00AA0FB3" w:rsidRDefault="00BF3491" w:rsidP="00AA0FB3">
      <w:r w:rsidRPr="00400EA8">
        <w:t xml:space="preserve">Do każdego obiektu w systemie (dokumenty, kontrahenci, indeksy) </w:t>
      </w:r>
      <w:r w:rsidR="002C6757" w:rsidRPr="00400EA8">
        <w:t>moż</w:t>
      </w:r>
      <w:r w:rsidR="002C6757">
        <w:t>na</w:t>
      </w:r>
      <w:r w:rsidR="0077649F">
        <w:t xml:space="preserve"> </w:t>
      </w:r>
      <w:r w:rsidRPr="00400EA8">
        <w:t>podpiąć dowolny dokument w wybranym formacie.</w:t>
      </w:r>
      <w:r w:rsidR="00AA0FB3">
        <w:br w:type="page"/>
      </w:r>
    </w:p>
    <w:p w14:paraId="1521A39C" w14:textId="77777777" w:rsidR="00BF3491" w:rsidRDefault="00B4639B" w:rsidP="00DA4A5C">
      <w:pPr>
        <w:pStyle w:val="Nagwekwypunktowanie"/>
      </w:pPr>
      <w:bookmarkStart w:id="469" w:name="_Toc432429691"/>
      <w:bookmarkStart w:id="470" w:name="_Toc46915036"/>
      <w:r>
        <w:lastRenderedPageBreak/>
        <w:t>OPIS IKON GŁÓWNEGO MENU</w:t>
      </w:r>
      <w:bookmarkEnd w:id="469"/>
      <w:bookmarkEnd w:id="470"/>
    </w:p>
    <w:p w14:paraId="1521A39D" w14:textId="77777777" w:rsidR="00BF3491" w:rsidRDefault="00BF3491" w:rsidP="00BF3491">
      <w:pPr>
        <w:pStyle w:val="Tekstpodstawowy"/>
        <w:rPr>
          <w:rFonts w:ascii="Calibri" w:hAnsi="Calibri"/>
        </w:rPr>
      </w:pPr>
      <w:r>
        <w:rPr>
          <w:rFonts w:ascii="Calibri" w:hAnsi="Calibri"/>
        </w:rPr>
        <w:t>Ikonki oraz ich odpowiedniki na klawiaturze:</w:t>
      </w:r>
    </w:p>
    <w:p w14:paraId="1521A39E" w14:textId="77777777" w:rsidR="00BF3491" w:rsidRDefault="00BF3491" w:rsidP="00400EA8">
      <w:r>
        <w:rPr>
          <w:noProof/>
          <w:lang w:eastAsia="pl-PL"/>
        </w:rPr>
        <w:drawing>
          <wp:inline distT="0" distB="0" distL="0" distR="0" wp14:anchorId="1521A99B" wp14:editId="1521A99C">
            <wp:extent cx="468000" cy="350999"/>
            <wp:effectExtent l="0" t="0" r="8255"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4" cstate="print"/>
                    <a:stretch>
                      <a:fillRect/>
                    </a:stretch>
                  </pic:blipFill>
                  <pic:spPr>
                    <a:xfrm>
                      <a:off x="0" y="0"/>
                      <a:ext cx="468000" cy="350999"/>
                    </a:xfrm>
                    <a:prstGeom prst="rect">
                      <a:avLst/>
                    </a:prstGeom>
                  </pic:spPr>
                </pic:pic>
              </a:graphicData>
            </a:graphic>
          </wp:inline>
        </w:drawing>
      </w:r>
      <w:r>
        <w:t xml:space="preserve"> - dodaj np. nowy dokument, indek</w:t>
      </w:r>
      <w:r w:rsidR="00400EA8">
        <w:t xml:space="preserve">s, zamiennik, kontrahent, itp. </w:t>
      </w:r>
      <w:r>
        <w:t xml:space="preserve">Klawisz: </w:t>
      </w:r>
      <w:r w:rsidRPr="00682BFB">
        <w:rPr>
          <w:b/>
        </w:rPr>
        <w:t>Ins</w:t>
      </w:r>
      <w:r>
        <w:rPr>
          <w:b/>
        </w:rPr>
        <w:t>ert</w:t>
      </w:r>
    </w:p>
    <w:p w14:paraId="1521A39F" w14:textId="77777777" w:rsidR="00BF3491" w:rsidRDefault="00BF3491" w:rsidP="00400EA8">
      <w:r>
        <w:rPr>
          <w:noProof/>
          <w:lang w:eastAsia="pl-PL"/>
        </w:rPr>
        <w:drawing>
          <wp:inline distT="0" distB="0" distL="0" distR="0" wp14:anchorId="1521A99D" wp14:editId="1521A99E">
            <wp:extent cx="468000" cy="345600"/>
            <wp:effectExtent l="0" t="0" r="8255"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5" cstate="print"/>
                    <a:stretch>
                      <a:fillRect/>
                    </a:stretch>
                  </pic:blipFill>
                  <pic:spPr>
                    <a:xfrm>
                      <a:off x="0" y="0"/>
                      <a:ext cx="468000" cy="345600"/>
                    </a:xfrm>
                    <a:prstGeom prst="rect">
                      <a:avLst/>
                    </a:prstGeom>
                  </pic:spPr>
                </pic:pic>
              </a:graphicData>
            </a:graphic>
          </wp:inline>
        </w:drawing>
      </w:r>
      <w:r>
        <w:t xml:space="preserve"> - edytuj wskazany dokument lub element,</w:t>
      </w:r>
    </w:p>
    <w:p w14:paraId="1521A3A0" w14:textId="77777777" w:rsidR="00BF3491" w:rsidRPr="00682BFB" w:rsidRDefault="00BF3491" w:rsidP="00400EA8">
      <w:pPr>
        <w:rPr>
          <w:b/>
        </w:rPr>
      </w:pPr>
      <w:r>
        <w:rPr>
          <w:noProof/>
          <w:lang w:eastAsia="pl-PL"/>
        </w:rPr>
        <w:drawing>
          <wp:inline distT="0" distB="0" distL="0" distR="0" wp14:anchorId="1521A99F" wp14:editId="1521A9A0">
            <wp:extent cx="432000" cy="329142"/>
            <wp:effectExtent l="0" t="0" r="6350" b="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6" cstate="print"/>
                    <a:stretch>
                      <a:fillRect/>
                    </a:stretch>
                  </pic:blipFill>
                  <pic:spPr>
                    <a:xfrm>
                      <a:off x="0" y="0"/>
                      <a:ext cx="432000" cy="329142"/>
                    </a:xfrm>
                    <a:prstGeom prst="rect">
                      <a:avLst/>
                    </a:prstGeom>
                  </pic:spPr>
                </pic:pic>
              </a:graphicData>
            </a:graphic>
          </wp:inline>
        </w:drawing>
      </w:r>
      <w:r>
        <w:t xml:space="preserve"> - usuń wybrany (</w:t>
      </w:r>
      <w:proofErr w:type="spellStart"/>
      <w:r>
        <w:t>ne</w:t>
      </w:r>
      <w:proofErr w:type="spellEnd"/>
      <w:r>
        <w:t xml:space="preserve">) element (y) np. dokument, ---  Klawisz:  </w:t>
      </w:r>
      <w:proofErr w:type="spellStart"/>
      <w:r w:rsidR="004A2378">
        <w:rPr>
          <w:b/>
        </w:rPr>
        <w:t>D</w:t>
      </w:r>
      <w:r w:rsidRPr="00682BFB">
        <w:rPr>
          <w:b/>
        </w:rPr>
        <w:t>el</w:t>
      </w:r>
      <w:r>
        <w:rPr>
          <w:b/>
        </w:rPr>
        <w:t>ete</w:t>
      </w:r>
      <w:proofErr w:type="spellEnd"/>
    </w:p>
    <w:p w14:paraId="1521A3A1" w14:textId="77777777" w:rsidR="00BF3491" w:rsidRPr="009B61A2" w:rsidRDefault="00BF3491" w:rsidP="00400EA8">
      <w:pPr>
        <w:rPr>
          <w:b/>
          <w:i/>
        </w:rPr>
      </w:pPr>
      <w:r>
        <w:rPr>
          <w:noProof/>
          <w:lang w:eastAsia="pl-PL"/>
        </w:rPr>
        <w:drawing>
          <wp:inline distT="0" distB="0" distL="0" distR="0" wp14:anchorId="1521A9A1" wp14:editId="1521A9A2">
            <wp:extent cx="468000" cy="347455"/>
            <wp:effectExtent l="0" t="0" r="825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7" cstate="print"/>
                    <a:stretch>
                      <a:fillRect/>
                    </a:stretch>
                  </pic:blipFill>
                  <pic:spPr>
                    <a:xfrm>
                      <a:off x="0" y="0"/>
                      <a:ext cx="468000" cy="347455"/>
                    </a:xfrm>
                    <a:prstGeom prst="rect">
                      <a:avLst/>
                    </a:prstGeom>
                  </pic:spPr>
                </pic:pic>
              </a:graphicData>
            </a:graphic>
          </wp:inline>
        </w:drawing>
      </w:r>
      <w:r w:rsidR="00D656D2">
        <w:t xml:space="preserve"> </w:t>
      </w:r>
      <w:r>
        <w:t>- podgląd wybranych (ego) elementu, np. dokumentu,</w:t>
      </w:r>
    </w:p>
    <w:p w14:paraId="1521A3A2" w14:textId="77777777" w:rsidR="00BF3491" w:rsidRPr="009B61A2" w:rsidRDefault="00BF3491" w:rsidP="00400EA8">
      <w:pPr>
        <w:rPr>
          <w:b/>
          <w:i/>
        </w:rPr>
      </w:pPr>
      <w:r>
        <w:rPr>
          <w:noProof/>
          <w:lang w:eastAsia="pl-PL"/>
        </w:rPr>
        <w:drawing>
          <wp:inline distT="0" distB="0" distL="0" distR="0" wp14:anchorId="1521A9A3" wp14:editId="1521A9A4">
            <wp:extent cx="468000" cy="338400"/>
            <wp:effectExtent l="0" t="0" r="8255" b="508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8" cstate="print"/>
                    <a:stretch>
                      <a:fillRect/>
                    </a:stretch>
                  </pic:blipFill>
                  <pic:spPr>
                    <a:xfrm>
                      <a:off x="0" y="0"/>
                      <a:ext cx="468000" cy="338400"/>
                    </a:xfrm>
                    <a:prstGeom prst="rect">
                      <a:avLst/>
                    </a:prstGeom>
                  </pic:spPr>
                </pic:pic>
              </a:graphicData>
            </a:graphic>
          </wp:inline>
        </w:drawing>
      </w:r>
      <w:r w:rsidR="00D656D2">
        <w:t xml:space="preserve"> </w:t>
      </w:r>
      <w:r>
        <w:t xml:space="preserve">- twórz (generuj) raport  wskazanego dokumentu  -  Klawisze: </w:t>
      </w:r>
      <w:proofErr w:type="spellStart"/>
      <w:r w:rsidR="004A2378">
        <w:rPr>
          <w:b/>
        </w:rPr>
        <w:t>Ctrl+</w:t>
      </w:r>
      <w:r w:rsidRPr="00682BFB">
        <w:rPr>
          <w:b/>
        </w:rPr>
        <w:t>P</w:t>
      </w:r>
      <w:proofErr w:type="spellEnd"/>
      <w:r>
        <w:t>,</w:t>
      </w:r>
    </w:p>
    <w:p w14:paraId="1521A3A3" w14:textId="77777777" w:rsidR="00BF3491" w:rsidRPr="009B61A2" w:rsidRDefault="00BF3491" w:rsidP="00400EA8">
      <w:pPr>
        <w:rPr>
          <w:b/>
          <w:i/>
        </w:rPr>
      </w:pPr>
      <w:r>
        <w:rPr>
          <w:noProof/>
          <w:lang w:eastAsia="pl-PL"/>
        </w:rPr>
        <w:drawing>
          <wp:inline distT="0" distB="0" distL="0" distR="0" wp14:anchorId="1521A9A5" wp14:editId="1521A9A6">
            <wp:extent cx="468000" cy="345600"/>
            <wp:effectExtent l="0" t="0" r="8255" b="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cstate="print"/>
                    <a:stretch>
                      <a:fillRect/>
                    </a:stretch>
                  </pic:blipFill>
                  <pic:spPr>
                    <a:xfrm>
                      <a:off x="0" y="0"/>
                      <a:ext cx="468000" cy="345600"/>
                    </a:xfrm>
                    <a:prstGeom prst="rect">
                      <a:avLst/>
                    </a:prstGeom>
                  </pic:spPr>
                </pic:pic>
              </a:graphicData>
            </a:graphic>
          </wp:inline>
        </w:drawing>
      </w:r>
      <w:r w:rsidR="00D656D2">
        <w:t xml:space="preserve"> </w:t>
      </w:r>
      <w:r>
        <w:t>- zatwierdź jeden lub wybrane dokumenty,</w:t>
      </w:r>
    </w:p>
    <w:p w14:paraId="1521A3A4" w14:textId="77777777" w:rsidR="00BF3491" w:rsidRPr="009B61A2" w:rsidRDefault="00BF3491" w:rsidP="00400EA8">
      <w:pPr>
        <w:rPr>
          <w:b/>
          <w:i/>
        </w:rPr>
      </w:pPr>
      <w:r>
        <w:rPr>
          <w:noProof/>
          <w:lang w:eastAsia="pl-PL"/>
        </w:rPr>
        <w:drawing>
          <wp:inline distT="0" distB="0" distL="0" distR="0" wp14:anchorId="1521A9A7" wp14:editId="1521A9A8">
            <wp:extent cx="468000" cy="352800"/>
            <wp:effectExtent l="0" t="0" r="8255" b="9525"/>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cstate="print"/>
                    <a:stretch>
                      <a:fillRect/>
                    </a:stretch>
                  </pic:blipFill>
                  <pic:spPr>
                    <a:xfrm>
                      <a:off x="0" y="0"/>
                      <a:ext cx="468000" cy="352800"/>
                    </a:xfrm>
                    <a:prstGeom prst="rect">
                      <a:avLst/>
                    </a:prstGeom>
                  </pic:spPr>
                </pic:pic>
              </a:graphicData>
            </a:graphic>
          </wp:inline>
        </w:drawing>
      </w:r>
      <w:r w:rsidR="00D656D2">
        <w:rPr>
          <w:b/>
          <w:i/>
        </w:rPr>
        <w:t xml:space="preserve"> </w:t>
      </w:r>
      <w:r>
        <w:rPr>
          <w:b/>
          <w:i/>
        </w:rPr>
        <w:t xml:space="preserve">- </w:t>
      </w:r>
      <w:proofErr w:type="spellStart"/>
      <w:r>
        <w:t>odtwierdź</w:t>
      </w:r>
      <w:proofErr w:type="spellEnd"/>
      <w:r>
        <w:t xml:space="preserve"> </w:t>
      </w:r>
      <w:proofErr w:type="spellStart"/>
      <w:r>
        <w:t>wybran</w:t>
      </w:r>
      <w:proofErr w:type="spellEnd"/>
      <w:r w:rsidR="00D656D2">
        <w:t>(y)</w:t>
      </w:r>
      <w:r>
        <w:t>e dokument</w:t>
      </w:r>
      <w:r w:rsidR="00D656D2">
        <w:t>(</w:t>
      </w:r>
      <w:r>
        <w:t>y</w:t>
      </w:r>
      <w:r w:rsidR="00D656D2">
        <w:t>)</w:t>
      </w:r>
      <w:r>
        <w:t xml:space="preserve"> </w:t>
      </w:r>
      <w:r w:rsidR="00D656D2">
        <w:t>{</w:t>
      </w:r>
      <w:r>
        <w:t xml:space="preserve">operacja odwrotna od </w:t>
      </w:r>
      <w:r w:rsidR="00D656D2">
        <w:t>z</w:t>
      </w:r>
      <w:r>
        <w:t>atwierdź</w:t>
      </w:r>
      <w:r w:rsidR="00D656D2">
        <w:t>}</w:t>
      </w:r>
    </w:p>
    <w:p w14:paraId="1521A3A5" w14:textId="77777777" w:rsidR="00BF3491" w:rsidRPr="006F2674" w:rsidRDefault="00BF3491" w:rsidP="00400EA8">
      <w:pPr>
        <w:rPr>
          <w:b/>
          <w:i/>
        </w:rPr>
      </w:pPr>
      <w:r>
        <w:rPr>
          <w:noProof/>
          <w:lang w:eastAsia="pl-PL"/>
        </w:rPr>
        <w:drawing>
          <wp:inline distT="0" distB="0" distL="0" distR="0" wp14:anchorId="1521A9A9" wp14:editId="1521A9AA">
            <wp:extent cx="468000" cy="364000"/>
            <wp:effectExtent l="0" t="0" r="8255" b="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cstate="print"/>
                    <a:stretch>
                      <a:fillRect/>
                    </a:stretch>
                  </pic:blipFill>
                  <pic:spPr>
                    <a:xfrm>
                      <a:off x="0" y="0"/>
                      <a:ext cx="468000" cy="364000"/>
                    </a:xfrm>
                    <a:prstGeom prst="rect">
                      <a:avLst/>
                    </a:prstGeom>
                  </pic:spPr>
                </pic:pic>
              </a:graphicData>
            </a:graphic>
          </wp:inline>
        </w:drawing>
      </w:r>
      <w:r>
        <w:rPr>
          <w:b/>
          <w:i/>
        </w:rPr>
        <w:t xml:space="preserve"> - </w:t>
      </w:r>
      <w:r>
        <w:t>podgląd powiązań pomiędzy dokumentami</w:t>
      </w:r>
      <w:r w:rsidR="00E94250">
        <w:t>, obiektami.</w:t>
      </w:r>
    </w:p>
    <w:p w14:paraId="1521A3A6" w14:textId="77777777" w:rsidR="00BF3491" w:rsidRPr="001302A2" w:rsidRDefault="00BF3491" w:rsidP="00400EA8">
      <w:pPr>
        <w:rPr>
          <w:b/>
          <w:i/>
        </w:rPr>
      </w:pPr>
      <w:r>
        <w:rPr>
          <w:noProof/>
          <w:lang w:eastAsia="pl-PL"/>
        </w:rPr>
        <w:drawing>
          <wp:inline distT="0" distB="0" distL="0" distR="0" wp14:anchorId="1521A9AB" wp14:editId="1521A9AC">
            <wp:extent cx="468000" cy="347455"/>
            <wp:effectExtent l="0" t="0" r="8255"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2" cstate="print"/>
                    <a:stretch>
                      <a:fillRect/>
                    </a:stretch>
                  </pic:blipFill>
                  <pic:spPr>
                    <a:xfrm>
                      <a:off x="0" y="0"/>
                      <a:ext cx="468000" cy="347455"/>
                    </a:xfrm>
                    <a:prstGeom prst="rect">
                      <a:avLst/>
                    </a:prstGeom>
                  </pic:spPr>
                </pic:pic>
              </a:graphicData>
            </a:graphic>
          </wp:inline>
        </w:drawing>
      </w:r>
      <w:r>
        <w:rPr>
          <w:noProof/>
          <w:lang w:eastAsia="pl-PL"/>
        </w:rPr>
        <w:t xml:space="preserve">  - umożliwia eksport wybranych elementów do formatów: txt lub html</w:t>
      </w:r>
    </w:p>
    <w:p w14:paraId="1521A3A7" w14:textId="77777777" w:rsidR="00BF3491" w:rsidRDefault="00BF3491" w:rsidP="00400EA8">
      <w:pPr>
        <w:rPr>
          <w:noProof/>
          <w:lang w:eastAsia="pl-PL"/>
        </w:rPr>
      </w:pPr>
      <w:r>
        <w:rPr>
          <w:noProof/>
          <w:lang w:eastAsia="pl-PL"/>
        </w:rPr>
        <w:drawing>
          <wp:inline distT="0" distB="0" distL="0" distR="0" wp14:anchorId="1521A9AD" wp14:editId="1521A9AE">
            <wp:extent cx="468000" cy="344117"/>
            <wp:effectExtent l="0" t="0" r="8255" b="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3" cstate="print"/>
                    <a:stretch>
                      <a:fillRect/>
                    </a:stretch>
                  </pic:blipFill>
                  <pic:spPr>
                    <a:xfrm>
                      <a:off x="0" y="0"/>
                      <a:ext cx="468000" cy="344117"/>
                    </a:xfrm>
                    <a:prstGeom prst="rect">
                      <a:avLst/>
                    </a:prstGeom>
                  </pic:spPr>
                </pic:pic>
              </a:graphicData>
            </a:graphic>
          </wp:inline>
        </w:drawing>
      </w:r>
      <w:r>
        <w:rPr>
          <w:noProof/>
          <w:lang w:eastAsia="pl-PL"/>
        </w:rPr>
        <w:t>- umożliwia dołączenie plików (różnych formatów) do obiektów w systemie</w:t>
      </w:r>
    </w:p>
    <w:p w14:paraId="1521A3A8" w14:textId="77777777" w:rsidR="00705DE2" w:rsidRPr="009B61A2" w:rsidRDefault="00705DE2" w:rsidP="00705DE2">
      <w:pPr>
        <w:rPr>
          <w:b/>
          <w:i/>
        </w:rPr>
      </w:pPr>
      <w:r>
        <w:rPr>
          <w:noProof/>
          <w:lang w:eastAsia="pl-PL"/>
        </w:rPr>
        <w:drawing>
          <wp:inline distT="0" distB="0" distL="0" distR="0" wp14:anchorId="1521A9AF" wp14:editId="1521A9B0">
            <wp:extent cx="438733" cy="352425"/>
            <wp:effectExtent l="0" t="0" r="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444130" cy="356760"/>
                    </a:xfrm>
                    <a:prstGeom prst="rect">
                      <a:avLst/>
                    </a:prstGeom>
                  </pic:spPr>
                </pic:pic>
              </a:graphicData>
            </a:graphic>
          </wp:inline>
        </w:drawing>
      </w:r>
      <w:r w:rsidRPr="00013FFB">
        <w:rPr>
          <w:noProof/>
          <w:lang w:eastAsia="pl-PL"/>
        </w:rPr>
        <w:t xml:space="preserve"> </w:t>
      </w:r>
      <w:r>
        <w:rPr>
          <w:noProof/>
          <w:lang w:eastAsia="pl-PL"/>
        </w:rPr>
        <w:t>- umożliwia dołączenie notatek do obiektów w systemie</w:t>
      </w:r>
    </w:p>
    <w:p w14:paraId="1521A3A9" w14:textId="77777777" w:rsidR="00D8153C" w:rsidRPr="009B61A2" w:rsidRDefault="00D8153C" w:rsidP="00D8153C">
      <w:pPr>
        <w:rPr>
          <w:b/>
          <w:i/>
        </w:rPr>
      </w:pPr>
      <w:r>
        <w:rPr>
          <w:noProof/>
          <w:lang w:eastAsia="pl-PL"/>
        </w:rPr>
        <w:drawing>
          <wp:inline distT="0" distB="0" distL="0" distR="0" wp14:anchorId="1521A9B1" wp14:editId="1521A9B2">
            <wp:extent cx="457200" cy="346587"/>
            <wp:effectExtent l="0" t="0" r="0"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462510" cy="350612"/>
                    </a:xfrm>
                    <a:prstGeom prst="rect">
                      <a:avLst/>
                    </a:prstGeom>
                  </pic:spPr>
                </pic:pic>
              </a:graphicData>
            </a:graphic>
          </wp:inline>
        </w:drawing>
      </w:r>
      <w:r w:rsidRPr="00013FFB">
        <w:rPr>
          <w:noProof/>
          <w:lang w:eastAsia="pl-PL"/>
        </w:rPr>
        <w:t xml:space="preserve"> </w:t>
      </w:r>
      <w:r>
        <w:rPr>
          <w:noProof/>
          <w:lang w:eastAsia="pl-PL"/>
        </w:rPr>
        <w:t>- umożliwia dołączenie skorowidzów do obiektów w systemie</w:t>
      </w:r>
    </w:p>
    <w:p w14:paraId="1521A3AA" w14:textId="77777777" w:rsidR="00D8153C" w:rsidRPr="009B61A2" w:rsidRDefault="00D8153C" w:rsidP="00D8153C">
      <w:pPr>
        <w:rPr>
          <w:b/>
          <w:i/>
        </w:rPr>
      </w:pPr>
      <w:r>
        <w:rPr>
          <w:noProof/>
          <w:lang w:eastAsia="pl-PL"/>
        </w:rPr>
        <w:drawing>
          <wp:inline distT="0" distB="0" distL="0" distR="0" wp14:anchorId="1521A9B3" wp14:editId="1521A9B4">
            <wp:extent cx="459632" cy="342900"/>
            <wp:effectExtent l="0" t="0" r="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463304" cy="345640"/>
                    </a:xfrm>
                    <a:prstGeom prst="rect">
                      <a:avLst/>
                    </a:prstGeom>
                  </pic:spPr>
                </pic:pic>
              </a:graphicData>
            </a:graphic>
          </wp:inline>
        </w:drawing>
      </w:r>
      <w:r w:rsidRPr="00013FFB">
        <w:rPr>
          <w:noProof/>
          <w:lang w:eastAsia="pl-PL"/>
        </w:rPr>
        <w:t xml:space="preserve"> </w:t>
      </w:r>
      <w:r>
        <w:rPr>
          <w:noProof/>
          <w:lang w:eastAsia="pl-PL"/>
        </w:rPr>
        <w:t>- umożliwia dołączenie metryki do wybranego obiektu w systemie</w:t>
      </w:r>
    </w:p>
    <w:p w14:paraId="1521A3AB" w14:textId="77777777" w:rsidR="00BF3491" w:rsidRPr="0003617D" w:rsidRDefault="00BF3491" w:rsidP="00400EA8">
      <w:pPr>
        <w:rPr>
          <w:b/>
          <w:i/>
        </w:rPr>
      </w:pPr>
      <w:r>
        <w:rPr>
          <w:noProof/>
          <w:lang w:eastAsia="pl-PL"/>
        </w:rPr>
        <w:drawing>
          <wp:inline distT="0" distB="0" distL="0" distR="0" wp14:anchorId="1521A9B5" wp14:editId="1521A9B6">
            <wp:extent cx="468000" cy="351000"/>
            <wp:effectExtent l="0" t="0" r="8255"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cstate="print"/>
                    <a:stretch>
                      <a:fillRect/>
                    </a:stretch>
                  </pic:blipFill>
                  <pic:spPr>
                    <a:xfrm>
                      <a:off x="0" y="0"/>
                      <a:ext cx="468000" cy="351000"/>
                    </a:xfrm>
                    <a:prstGeom prst="rect">
                      <a:avLst/>
                    </a:prstGeom>
                  </pic:spPr>
                </pic:pic>
              </a:graphicData>
            </a:graphic>
          </wp:inline>
        </w:drawing>
      </w:r>
      <w:r>
        <w:t xml:space="preserve"> - odśwież widok np. po zmianie w ustawieniach filtru</w:t>
      </w:r>
    </w:p>
    <w:p w14:paraId="1521A3AC" w14:textId="77777777" w:rsidR="00BF3491" w:rsidRPr="00400EA8" w:rsidRDefault="00BF3491" w:rsidP="00400EA8">
      <w:pPr>
        <w:rPr>
          <w:b/>
        </w:rPr>
      </w:pPr>
      <w:r>
        <w:rPr>
          <w:noProof/>
          <w:lang w:eastAsia="pl-PL"/>
        </w:rPr>
        <w:drawing>
          <wp:inline distT="0" distB="0" distL="0" distR="0" wp14:anchorId="1521A9B7" wp14:editId="1521A9B8">
            <wp:extent cx="468000" cy="392786"/>
            <wp:effectExtent l="0" t="0" r="8255" b="7620"/>
            <wp:docPr id="528" name="Obraz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8" cstate="print"/>
                    <a:stretch>
                      <a:fillRect/>
                    </a:stretch>
                  </pic:blipFill>
                  <pic:spPr>
                    <a:xfrm>
                      <a:off x="0" y="0"/>
                      <a:ext cx="468000" cy="392786"/>
                    </a:xfrm>
                    <a:prstGeom prst="rect">
                      <a:avLst/>
                    </a:prstGeom>
                  </pic:spPr>
                </pic:pic>
              </a:graphicData>
            </a:graphic>
          </wp:inline>
        </w:drawing>
      </w:r>
      <w:r w:rsidRPr="0003617D">
        <w:rPr>
          <w:i/>
        </w:rPr>
        <w:t xml:space="preserve">- </w:t>
      </w:r>
      <w:r w:rsidRPr="00400EA8">
        <w:t>umożliwia tzw. szybką sprzedaż z wykorzystaniem panelu dotykowego.</w:t>
      </w:r>
    </w:p>
    <w:p w14:paraId="1521A3AD" w14:textId="77777777" w:rsidR="00BF3491" w:rsidRPr="00400EA8" w:rsidRDefault="00BF3491" w:rsidP="00400EA8">
      <w:pPr>
        <w:rPr>
          <w:b/>
        </w:rPr>
      </w:pPr>
      <w:r w:rsidRPr="00400EA8">
        <w:rPr>
          <w:noProof/>
          <w:lang w:eastAsia="pl-PL"/>
        </w:rPr>
        <w:lastRenderedPageBreak/>
        <w:drawing>
          <wp:inline distT="0" distB="0" distL="0" distR="0" wp14:anchorId="1521A9B9" wp14:editId="1521A9BA">
            <wp:extent cx="468000" cy="367714"/>
            <wp:effectExtent l="0" t="0" r="8255" b="0"/>
            <wp:docPr id="531" name="Obraz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cstate="print"/>
                    <a:stretch>
                      <a:fillRect/>
                    </a:stretch>
                  </pic:blipFill>
                  <pic:spPr>
                    <a:xfrm>
                      <a:off x="0" y="0"/>
                      <a:ext cx="468000" cy="367714"/>
                    </a:xfrm>
                    <a:prstGeom prst="rect">
                      <a:avLst/>
                    </a:prstGeom>
                  </pic:spPr>
                </pic:pic>
              </a:graphicData>
            </a:graphic>
          </wp:inline>
        </w:drawing>
      </w:r>
      <w:r w:rsidRPr="00400EA8">
        <w:rPr>
          <w:b/>
        </w:rPr>
        <w:t xml:space="preserve"> - </w:t>
      </w:r>
      <w:r w:rsidRPr="00400EA8">
        <w:t xml:space="preserve">tworzenie raportu dobowego ze sprzedaży </w:t>
      </w:r>
    </w:p>
    <w:p w14:paraId="1521A3AE" w14:textId="77777777" w:rsidR="00BF3491" w:rsidRPr="00400EA8" w:rsidRDefault="00BF3491" w:rsidP="00400EA8">
      <w:r w:rsidRPr="00400EA8">
        <w:rPr>
          <w:noProof/>
          <w:lang w:eastAsia="pl-PL"/>
        </w:rPr>
        <w:drawing>
          <wp:inline distT="0" distB="0" distL="0" distR="0" wp14:anchorId="1521A9BB" wp14:editId="1521A9BC">
            <wp:extent cx="468000" cy="352918"/>
            <wp:effectExtent l="0" t="0" r="8255" b="952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cstate="print"/>
                    <a:stretch>
                      <a:fillRect/>
                    </a:stretch>
                  </pic:blipFill>
                  <pic:spPr>
                    <a:xfrm>
                      <a:off x="0" y="0"/>
                      <a:ext cx="468000" cy="352918"/>
                    </a:xfrm>
                    <a:prstGeom prst="rect">
                      <a:avLst/>
                    </a:prstGeom>
                  </pic:spPr>
                </pic:pic>
              </a:graphicData>
            </a:graphic>
          </wp:inline>
        </w:drawing>
      </w:r>
      <w:r w:rsidRPr="00400EA8">
        <w:t>- możliwość przyłączania zdefiniowanego skorowidza do dokumentu</w:t>
      </w:r>
    </w:p>
    <w:p w14:paraId="1521A3AF" w14:textId="77777777" w:rsidR="00BF3491" w:rsidRPr="00400EA8" w:rsidRDefault="00BF3491" w:rsidP="00400EA8">
      <w:r w:rsidRPr="00400EA8">
        <w:rPr>
          <w:noProof/>
          <w:lang w:eastAsia="pl-PL"/>
        </w:rPr>
        <w:drawing>
          <wp:inline distT="0" distB="0" distL="0" distR="0" wp14:anchorId="1521A9BD" wp14:editId="1521A9BE">
            <wp:extent cx="468000" cy="387311"/>
            <wp:effectExtent l="0" t="0" r="8255"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1" cstate="print"/>
                    <a:stretch>
                      <a:fillRect/>
                    </a:stretch>
                  </pic:blipFill>
                  <pic:spPr>
                    <a:xfrm>
                      <a:off x="0" y="0"/>
                      <a:ext cx="468000" cy="387311"/>
                    </a:xfrm>
                    <a:prstGeom prst="rect">
                      <a:avLst/>
                    </a:prstGeom>
                  </pic:spPr>
                </pic:pic>
              </a:graphicData>
            </a:graphic>
          </wp:inline>
        </w:drawing>
      </w:r>
      <w:r w:rsidRPr="00400EA8">
        <w:t xml:space="preserve"> - zapis w Księdze Handlowej </w:t>
      </w:r>
    </w:p>
    <w:p w14:paraId="1521A3B0" w14:textId="77777777" w:rsidR="00BF3491" w:rsidRPr="00400EA8" w:rsidRDefault="00BF3491" w:rsidP="00400EA8">
      <w:r w:rsidRPr="00400EA8">
        <w:rPr>
          <w:noProof/>
          <w:lang w:eastAsia="pl-PL"/>
        </w:rPr>
        <w:drawing>
          <wp:inline distT="0" distB="0" distL="0" distR="0" wp14:anchorId="1521A9BF" wp14:editId="1521A9C0">
            <wp:extent cx="468000" cy="372813"/>
            <wp:effectExtent l="0" t="0" r="8255" b="8255"/>
            <wp:docPr id="544" name="Obraz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2" cstate="print"/>
                    <a:stretch>
                      <a:fillRect/>
                    </a:stretch>
                  </pic:blipFill>
                  <pic:spPr>
                    <a:xfrm>
                      <a:off x="0" y="0"/>
                      <a:ext cx="468000" cy="372813"/>
                    </a:xfrm>
                    <a:prstGeom prst="rect">
                      <a:avLst/>
                    </a:prstGeom>
                  </pic:spPr>
                </pic:pic>
              </a:graphicData>
            </a:graphic>
          </wp:inline>
        </w:drawing>
      </w:r>
      <w:r w:rsidRPr="00400EA8">
        <w:t xml:space="preserve"> - operacja odwrotna do powyższej</w:t>
      </w:r>
    </w:p>
    <w:p w14:paraId="1521A3B1" w14:textId="77777777" w:rsidR="00BF3491" w:rsidRPr="00400EA8" w:rsidRDefault="00BF3491" w:rsidP="00400EA8">
      <w:r w:rsidRPr="00400EA8">
        <w:rPr>
          <w:noProof/>
          <w:lang w:eastAsia="pl-PL"/>
        </w:rPr>
        <w:drawing>
          <wp:inline distT="0" distB="0" distL="0" distR="0" wp14:anchorId="1521A9C1" wp14:editId="1521A9C2">
            <wp:extent cx="468000" cy="362322"/>
            <wp:effectExtent l="0" t="0" r="8255" b="0"/>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3" cstate="print"/>
                    <a:stretch>
                      <a:fillRect/>
                    </a:stretch>
                  </pic:blipFill>
                  <pic:spPr>
                    <a:xfrm>
                      <a:off x="0" y="0"/>
                      <a:ext cx="468000" cy="362322"/>
                    </a:xfrm>
                    <a:prstGeom prst="rect">
                      <a:avLst/>
                    </a:prstGeom>
                  </pic:spPr>
                </pic:pic>
              </a:graphicData>
            </a:graphic>
          </wp:inline>
        </w:drawing>
      </w:r>
      <w:r w:rsidRPr="00400EA8">
        <w:t xml:space="preserve"> -podgląd dekretu dla wybranego dokumentu/pozycji </w:t>
      </w:r>
    </w:p>
    <w:p w14:paraId="1521A3B2" w14:textId="77777777" w:rsidR="00BF3491" w:rsidRDefault="00BF3491" w:rsidP="00400EA8"/>
    <w:p w14:paraId="1521A3B3" w14:textId="77777777" w:rsidR="00BF3491" w:rsidRDefault="00BF3491" w:rsidP="00400EA8">
      <w:r>
        <w:t xml:space="preserve">Zatwierdzenie wyboru (np. wcześniej wybranych indeksów)--- klawisz </w:t>
      </w:r>
      <w:proofErr w:type="spellStart"/>
      <w:r w:rsidRPr="00682BFB">
        <w:rPr>
          <w:b/>
        </w:rPr>
        <w:t>Enter</w:t>
      </w:r>
      <w:proofErr w:type="spellEnd"/>
    </w:p>
    <w:p w14:paraId="1521A3B4" w14:textId="77777777" w:rsidR="00BF3491" w:rsidRPr="009B547D" w:rsidRDefault="00BF3491" w:rsidP="00400EA8">
      <w:r w:rsidRPr="009B547D">
        <w:t>Klawisz „</w:t>
      </w:r>
      <w:r w:rsidRPr="009B547D">
        <w:rPr>
          <w:b/>
        </w:rPr>
        <w:t>Space</w:t>
      </w:r>
      <w:r w:rsidRPr="009B547D">
        <w:t xml:space="preserve">” (Spacja) – pozwala wpisywać ilości </w:t>
      </w:r>
      <w:r>
        <w:t xml:space="preserve">dla </w:t>
      </w:r>
      <w:r w:rsidRPr="009B547D">
        <w:t>wybranych indeksów</w:t>
      </w:r>
      <w:r>
        <w:t xml:space="preserve"> przy tworzeniu dokumentu sprzedaży, zakupu  lub zamówienia.</w:t>
      </w:r>
    </w:p>
    <w:p w14:paraId="1521A3B5" w14:textId="77777777" w:rsidR="00BF3491" w:rsidRPr="00400EA8" w:rsidRDefault="00BF3491" w:rsidP="00400EA8"/>
    <w:p w14:paraId="1521A3B6" w14:textId="77777777" w:rsidR="00400EA8" w:rsidRPr="00077A70" w:rsidRDefault="00D9076E" w:rsidP="00077A70">
      <w:pPr>
        <w:rPr>
          <w:b/>
          <w:i/>
          <w:color w:val="0070C0"/>
        </w:rPr>
      </w:pPr>
      <w:r w:rsidRPr="00077A70">
        <w:rPr>
          <w:b/>
          <w:i/>
          <w:noProof/>
          <w:color w:val="0070C0"/>
          <w:lang w:eastAsia="pl-PL"/>
        </w:rPr>
        <w:drawing>
          <wp:anchor distT="0" distB="0" distL="114300" distR="114300" simplePos="0" relativeHeight="251661824" behindDoc="0" locked="0" layoutInCell="1" allowOverlap="1" wp14:anchorId="1521A9C3" wp14:editId="1521A9C4">
            <wp:simplePos x="0" y="0"/>
            <wp:positionH relativeFrom="leftMargin">
              <wp:posOffset>504967</wp:posOffset>
            </wp:positionH>
            <wp:positionV relativeFrom="paragraph">
              <wp:posOffset>-126479</wp:posOffset>
            </wp:positionV>
            <wp:extent cx="400685" cy="400685"/>
            <wp:effectExtent l="0" t="0" r="0" b="0"/>
            <wp:wrapNone/>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3B7" w14:textId="77777777" w:rsidR="00AA0FB3" w:rsidRDefault="00BF3491" w:rsidP="00AA0FB3">
      <w:r w:rsidRPr="00400EA8">
        <w:t xml:space="preserve">Tylko aktywne (kolorowe) przyciski można wykorzystywać. Jeżeli dla danego dokumentu przycisk jest szary to znaczy, że nie </w:t>
      </w:r>
      <w:r w:rsidR="00882C6F" w:rsidRPr="00400EA8">
        <w:t>moż</w:t>
      </w:r>
      <w:r w:rsidR="00882C6F">
        <w:t>na</w:t>
      </w:r>
      <w:r w:rsidR="0077649F">
        <w:t xml:space="preserve"> </w:t>
      </w:r>
      <w:r w:rsidRPr="00400EA8">
        <w:t>w danej sytuacji z niego skorzystać.</w:t>
      </w:r>
      <w:r w:rsidR="00AA0FB3">
        <w:br w:type="page"/>
      </w:r>
    </w:p>
    <w:p w14:paraId="1521A3B8" w14:textId="77777777" w:rsidR="00BF3491" w:rsidRDefault="00B4639B" w:rsidP="00DA4A5C">
      <w:pPr>
        <w:pStyle w:val="Nagwekwypunktowanie"/>
      </w:pPr>
      <w:bookmarkStart w:id="471" w:name="_Toc432429692"/>
      <w:bookmarkStart w:id="472" w:name="_Toc46915037"/>
      <w:r>
        <w:lastRenderedPageBreak/>
        <w:t>OPIS SKRÓTÓW KLAWISZOWYCH</w:t>
      </w:r>
      <w:bookmarkEnd w:id="471"/>
      <w:bookmarkEnd w:id="472"/>
    </w:p>
    <w:p w14:paraId="1521A3B9" w14:textId="77777777" w:rsidR="001C21AD" w:rsidRPr="00385289" w:rsidRDefault="001C21AD" w:rsidP="001C21AD"/>
    <w:p w14:paraId="1521A3BA" w14:textId="77777777" w:rsidR="00BF3491" w:rsidRPr="003163E0" w:rsidRDefault="00BF3491" w:rsidP="006077D4">
      <w:pPr>
        <w:rPr>
          <w:b/>
        </w:rPr>
      </w:pPr>
      <w:r w:rsidRPr="003163E0">
        <w:rPr>
          <w:b/>
        </w:rPr>
        <w:t>Prawy przycisk myszki</w:t>
      </w:r>
      <w:r w:rsidRPr="003163E0">
        <w:t>– po naciśnięciu zobaczymy dostępne funkcje</w:t>
      </w:r>
      <w:r>
        <w:t xml:space="preserve"> (aktywne i nieaktywne)</w:t>
      </w:r>
    </w:p>
    <w:p w14:paraId="1521A3BB" w14:textId="77777777" w:rsidR="00BF3491" w:rsidRDefault="00BF3491" w:rsidP="006077D4">
      <w:r>
        <w:t>Strzałki  góra/dół, prawa/lewa</w:t>
      </w:r>
    </w:p>
    <w:p w14:paraId="1521A3BC" w14:textId="77777777" w:rsidR="00BF3491" w:rsidRDefault="00BF3491" w:rsidP="006077D4">
      <w:proofErr w:type="spellStart"/>
      <w:r w:rsidRPr="001302A2">
        <w:rPr>
          <w:b/>
        </w:rPr>
        <w:t>Shift</w:t>
      </w:r>
      <w:proofErr w:type="spellEnd"/>
      <w:r>
        <w:t xml:space="preserve"> – Strzałka góra/dół  - zaznaczanie (wybór) wielu pozycji </w:t>
      </w:r>
    </w:p>
    <w:p w14:paraId="1521A3BD" w14:textId="77777777" w:rsidR="00BF3491" w:rsidRDefault="00BF3491" w:rsidP="006077D4">
      <w:proofErr w:type="spellStart"/>
      <w:r w:rsidRPr="001302A2">
        <w:rPr>
          <w:b/>
        </w:rPr>
        <w:t>Enter</w:t>
      </w:r>
      <w:proofErr w:type="spellEnd"/>
      <w:r>
        <w:t xml:space="preserve"> – wybór (np. Księgowość – Rozliczenia)</w:t>
      </w:r>
    </w:p>
    <w:p w14:paraId="1521A3BE" w14:textId="77777777" w:rsidR="00BF3491" w:rsidRDefault="00BF3491" w:rsidP="006077D4">
      <w:proofErr w:type="spellStart"/>
      <w:r w:rsidRPr="001302A2">
        <w:rPr>
          <w:b/>
        </w:rPr>
        <w:t>Esc</w:t>
      </w:r>
      <w:proofErr w:type="spellEnd"/>
      <w:r>
        <w:t xml:space="preserve"> – rezygnacja (wycofanie się) z wcześniejszego wyboru</w:t>
      </w:r>
    </w:p>
    <w:p w14:paraId="1521A3BF" w14:textId="77777777" w:rsidR="00BF3491" w:rsidRDefault="00BF3491" w:rsidP="006077D4">
      <w:r>
        <w:t>Przeciągnij i upuść (</w:t>
      </w:r>
      <w:r w:rsidR="00E94250">
        <w:t>D</w:t>
      </w:r>
      <w:r>
        <w:t>rag &amp;</w:t>
      </w:r>
      <w:r w:rsidR="00E94250">
        <w:t>D</w:t>
      </w:r>
      <w:r>
        <w:t>rop)</w:t>
      </w:r>
    </w:p>
    <w:p w14:paraId="1521A3C0" w14:textId="77777777" w:rsidR="00BF3491" w:rsidRDefault="00014D8C" w:rsidP="006077D4">
      <w:proofErr w:type="spellStart"/>
      <w:r>
        <w:rPr>
          <w:b/>
        </w:rPr>
        <w:t>Ctrl+C</w:t>
      </w:r>
      <w:proofErr w:type="spellEnd"/>
      <w:r>
        <w:rPr>
          <w:b/>
        </w:rPr>
        <w:t xml:space="preserve">, </w:t>
      </w:r>
      <w:proofErr w:type="spellStart"/>
      <w:r>
        <w:rPr>
          <w:b/>
        </w:rPr>
        <w:t>Ctr+</w:t>
      </w:r>
      <w:r w:rsidR="00BF3491" w:rsidRPr="001302A2">
        <w:rPr>
          <w:b/>
        </w:rPr>
        <w:t>V</w:t>
      </w:r>
      <w:proofErr w:type="spellEnd"/>
      <w:r w:rsidR="00BF3491">
        <w:t xml:space="preserve">    kopiuj, wklej</w:t>
      </w:r>
    </w:p>
    <w:p w14:paraId="1521A3C1" w14:textId="77777777" w:rsidR="00BF3491" w:rsidRDefault="00014D8C" w:rsidP="006077D4">
      <w:proofErr w:type="spellStart"/>
      <w:r>
        <w:rPr>
          <w:b/>
        </w:rPr>
        <w:t>Shift+Ctrl+</w:t>
      </w:r>
      <w:r w:rsidR="00BF3491" w:rsidRPr="00FC2753">
        <w:rPr>
          <w:b/>
        </w:rPr>
        <w:t>C</w:t>
      </w:r>
      <w:proofErr w:type="spellEnd"/>
      <w:r w:rsidR="00BF3491">
        <w:t xml:space="preserve"> – kopiowanie wskazanego strzałką pola obiektu, np.: symbol, kwota, itp. (Kontrahenci – Rozliczenia)</w:t>
      </w:r>
    </w:p>
    <w:p w14:paraId="1521A3C2" w14:textId="77777777" w:rsidR="00BF3491" w:rsidRDefault="00014D8C" w:rsidP="006077D4">
      <w:proofErr w:type="spellStart"/>
      <w:r>
        <w:rPr>
          <w:b/>
        </w:rPr>
        <w:t>Ctrl+</w:t>
      </w:r>
      <w:r w:rsidR="00BF3491" w:rsidRPr="001302A2">
        <w:rPr>
          <w:b/>
        </w:rPr>
        <w:t>A</w:t>
      </w:r>
      <w:proofErr w:type="spellEnd"/>
      <w:r w:rsidR="00BF3491">
        <w:t xml:space="preserve"> – zaznacz wszystko</w:t>
      </w:r>
    </w:p>
    <w:p w14:paraId="1521A3C3" w14:textId="77777777" w:rsidR="00BF3491" w:rsidRDefault="00014D8C" w:rsidP="006077D4">
      <w:proofErr w:type="spellStart"/>
      <w:r>
        <w:rPr>
          <w:b/>
        </w:rPr>
        <w:t>Ctrl+</w:t>
      </w:r>
      <w:r w:rsidR="00BF3491" w:rsidRPr="001302A2">
        <w:rPr>
          <w:b/>
        </w:rPr>
        <w:t>P</w:t>
      </w:r>
      <w:proofErr w:type="spellEnd"/>
      <w:r w:rsidR="00BF3491">
        <w:t xml:space="preserve"> – drukuj.   Także w zależności od potrzeby „podgląd” lub „utworzenie dokumentu PDF”</w:t>
      </w:r>
    </w:p>
    <w:p w14:paraId="1521A3C4" w14:textId="77777777" w:rsidR="00BF3491" w:rsidRDefault="00BF3491" w:rsidP="006077D4">
      <w:proofErr w:type="spellStart"/>
      <w:r>
        <w:rPr>
          <w:b/>
        </w:rPr>
        <w:t>Ctrl</w:t>
      </w:r>
      <w:r w:rsidR="00014D8C">
        <w:rPr>
          <w:b/>
        </w:rPr>
        <w:t>+</w:t>
      </w:r>
      <w:r>
        <w:rPr>
          <w:b/>
        </w:rPr>
        <w:t>N</w:t>
      </w:r>
      <w:proofErr w:type="spellEnd"/>
      <w:r>
        <w:t xml:space="preserve"> – kolejna pozycja indeksu/dokumentu (jeżeli nie </w:t>
      </w:r>
      <w:r w:rsidR="002A4EEF">
        <w:t>zostanie z</w:t>
      </w:r>
      <w:r>
        <w:t>defini</w:t>
      </w:r>
      <w:r w:rsidR="002A4EEF">
        <w:t>owane</w:t>
      </w:r>
      <w:r>
        <w:t xml:space="preserve"> inaczej w</w:t>
      </w:r>
      <w:r w:rsidR="00B41A2D">
        <w:t> </w:t>
      </w:r>
      <w:r>
        <w:t>parametrach)</w:t>
      </w:r>
    </w:p>
    <w:p w14:paraId="1521A3C5" w14:textId="77777777" w:rsidR="00BF3491" w:rsidRDefault="00BF3491" w:rsidP="006077D4">
      <w:r w:rsidRPr="001302A2">
        <w:rPr>
          <w:b/>
        </w:rPr>
        <w:t>Insert</w:t>
      </w:r>
      <w:r>
        <w:t xml:space="preserve"> – dodaj     </w:t>
      </w:r>
      <w:r>
        <w:tab/>
      </w:r>
    </w:p>
    <w:p w14:paraId="1521A3C6" w14:textId="77777777" w:rsidR="00BF3491" w:rsidRDefault="00BF3491" w:rsidP="006077D4">
      <w:proofErr w:type="spellStart"/>
      <w:r w:rsidRPr="006C7160">
        <w:rPr>
          <w:b/>
        </w:rPr>
        <w:t>Del</w:t>
      </w:r>
      <w:r w:rsidRPr="001302A2">
        <w:rPr>
          <w:b/>
        </w:rPr>
        <w:t>ete</w:t>
      </w:r>
      <w:proofErr w:type="spellEnd"/>
      <w:r>
        <w:t xml:space="preserve"> – usuń </w:t>
      </w:r>
    </w:p>
    <w:p w14:paraId="1521A3C7" w14:textId="77777777" w:rsidR="00014D8C" w:rsidRPr="00014D8C" w:rsidRDefault="00014D8C" w:rsidP="006077D4">
      <w:proofErr w:type="spellStart"/>
      <w:r w:rsidRPr="00014D8C">
        <w:rPr>
          <w:b/>
        </w:rPr>
        <w:t>Alt+F</w:t>
      </w:r>
      <w:proofErr w:type="spellEnd"/>
      <w:r>
        <w:rPr>
          <w:b/>
        </w:rPr>
        <w:t xml:space="preserve"> </w:t>
      </w:r>
      <w:r>
        <w:t xml:space="preserve">– wyszukiwanie </w:t>
      </w:r>
      <w:r w:rsidR="000B050D">
        <w:t xml:space="preserve">w oknach </w:t>
      </w:r>
      <w:r>
        <w:t xml:space="preserve">ciągu znaków </w:t>
      </w:r>
      <w:r w:rsidRPr="00014D8C">
        <w:t>wg wszystkich kolumn</w:t>
      </w:r>
    </w:p>
    <w:p w14:paraId="1521A3C8" w14:textId="77777777" w:rsidR="00BF3491" w:rsidRPr="00FC7B6A" w:rsidRDefault="00BF3491" w:rsidP="006077D4">
      <w:pPr>
        <w:rPr>
          <w:color w:val="FF0000"/>
        </w:rPr>
      </w:pPr>
      <w:r w:rsidRPr="00FC7B6A">
        <w:t>Aktywne ikonki</w:t>
      </w:r>
      <w:r w:rsidRPr="00FC7B6A">
        <w:rPr>
          <w:color w:val="FF0000"/>
        </w:rPr>
        <w:t xml:space="preserve"> - kolorowe</w:t>
      </w:r>
    </w:p>
    <w:p w14:paraId="1521A3C9" w14:textId="77777777" w:rsidR="00BF3491" w:rsidRDefault="00BF3491" w:rsidP="006077D4">
      <w:r>
        <w:t xml:space="preserve">Nieaktywne ikonki – szare </w:t>
      </w:r>
    </w:p>
    <w:p w14:paraId="1521A3CA" w14:textId="77777777" w:rsidR="00BF3491" w:rsidRDefault="00BF3491" w:rsidP="006077D4">
      <w:r>
        <w:t>Aktywne raporty – po wejściu w odpowiednie menu.</w:t>
      </w:r>
    </w:p>
    <w:p w14:paraId="1521A3CB" w14:textId="77777777" w:rsidR="00BF3491" w:rsidRDefault="00BF3491" w:rsidP="006077D4">
      <w:r>
        <w:t>Aby sprawdzić czy dane pole jest aktywne  – klikamy prawym przyciskiem myszki w pustym polu – patrz:  przykład poniżej.</w:t>
      </w:r>
    </w:p>
    <w:p w14:paraId="1521A3CC" w14:textId="77777777" w:rsidR="00BF3491" w:rsidRDefault="00013FFB" w:rsidP="00400EA8">
      <w:r>
        <w:rPr>
          <w:noProof/>
          <w:lang w:eastAsia="pl-PL"/>
        </w:rPr>
        <w:lastRenderedPageBreak/>
        <w:drawing>
          <wp:inline distT="0" distB="0" distL="0" distR="0" wp14:anchorId="1521A9C5" wp14:editId="1521A9C6">
            <wp:extent cx="5759450" cy="5447030"/>
            <wp:effectExtent l="0" t="0" r="0" b="127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5759450" cy="5447030"/>
                    </a:xfrm>
                    <a:prstGeom prst="rect">
                      <a:avLst/>
                    </a:prstGeom>
                  </pic:spPr>
                </pic:pic>
              </a:graphicData>
            </a:graphic>
          </wp:inline>
        </w:drawing>
      </w:r>
    </w:p>
    <w:p w14:paraId="1521A3CD" w14:textId="21C70CD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528</w:t>
      </w:r>
      <w:r w:rsidR="00073BBC">
        <w:rPr>
          <w:noProof/>
        </w:rPr>
        <w:fldChar w:fldCharType="end"/>
      </w:r>
      <w:r w:rsidR="0077649F">
        <w:rPr>
          <w:noProof/>
        </w:rPr>
        <w:t xml:space="preserve"> </w:t>
      </w:r>
      <w:r w:rsidRPr="00FB7466">
        <w:t>Widok okna  - z bazą indeksów</w:t>
      </w:r>
    </w:p>
    <w:p w14:paraId="1521A3CE" w14:textId="77777777" w:rsidR="00BF3491" w:rsidRDefault="00B6541B" w:rsidP="00400EA8">
      <w:r>
        <w:rPr>
          <w:noProof/>
          <w:lang w:eastAsia="pl-PL"/>
        </w:rPr>
        <w:drawing>
          <wp:inline distT="0" distB="0" distL="0" distR="0" wp14:anchorId="1521A9C7" wp14:editId="1521A9C8">
            <wp:extent cx="1857375" cy="2438400"/>
            <wp:effectExtent l="0" t="0" r="9525"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1857375" cy="2438400"/>
                    </a:xfrm>
                    <a:prstGeom prst="rect">
                      <a:avLst/>
                    </a:prstGeom>
                    <a:noFill/>
                    <a:ln>
                      <a:noFill/>
                    </a:ln>
                  </pic:spPr>
                </pic:pic>
              </a:graphicData>
            </a:graphic>
          </wp:inline>
        </w:drawing>
      </w:r>
    </w:p>
    <w:p w14:paraId="1521A3CF" w14:textId="10BE5EDB"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529</w:t>
      </w:r>
      <w:r w:rsidR="00073BBC">
        <w:rPr>
          <w:noProof/>
        </w:rPr>
        <w:fldChar w:fldCharType="end"/>
      </w:r>
      <w:r w:rsidRPr="00EF174C">
        <w:t xml:space="preserve"> Widok okienek  - prawy przycisk myszy</w:t>
      </w:r>
    </w:p>
    <w:p w14:paraId="1521A3D0" w14:textId="77777777" w:rsidR="00BF3491" w:rsidRDefault="00B6541B" w:rsidP="00400EA8">
      <w:r>
        <w:rPr>
          <w:noProof/>
          <w:lang w:eastAsia="pl-PL"/>
        </w:rPr>
        <w:lastRenderedPageBreak/>
        <w:drawing>
          <wp:inline distT="0" distB="0" distL="0" distR="0" wp14:anchorId="1521A9C9" wp14:editId="1521A9CA">
            <wp:extent cx="1762125" cy="1733550"/>
            <wp:effectExtent l="0" t="0" r="9525"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1762125" cy="1733550"/>
                    </a:xfrm>
                    <a:prstGeom prst="rect">
                      <a:avLst/>
                    </a:prstGeom>
                    <a:noFill/>
                    <a:ln>
                      <a:noFill/>
                    </a:ln>
                  </pic:spPr>
                </pic:pic>
              </a:graphicData>
            </a:graphic>
          </wp:inline>
        </w:drawing>
      </w:r>
    </w:p>
    <w:p w14:paraId="1521A3D1" w14:textId="17E95B1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530</w:t>
      </w:r>
      <w:r w:rsidR="00073BBC">
        <w:rPr>
          <w:noProof/>
        </w:rPr>
        <w:fldChar w:fldCharType="end"/>
      </w:r>
      <w:r w:rsidR="0077649F">
        <w:rPr>
          <w:noProof/>
        </w:rPr>
        <w:t xml:space="preserve"> </w:t>
      </w:r>
      <w:r>
        <w:t>Przykładowy w</w:t>
      </w:r>
      <w:r w:rsidRPr="00E75F2D">
        <w:t>idok okienek  - prawy przycisk myszy</w:t>
      </w:r>
    </w:p>
    <w:p w14:paraId="1521A3D2" w14:textId="77777777" w:rsidR="00B6541B" w:rsidRPr="00D66A49" w:rsidRDefault="00B6541B" w:rsidP="00B6541B"/>
    <w:p w14:paraId="1521A3D3" w14:textId="77777777" w:rsidR="00400EA8" w:rsidRPr="00077A70" w:rsidRDefault="00D9076E" w:rsidP="00077A70">
      <w:pPr>
        <w:rPr>
          <w:b/>
          <w:i/>
          <w:color w:val="0070C0"/>
        </w:rPr>
      </w:pPr>
      <w:r w:rsidRPr="00077A70">
        <w:rPr>
          <w:b/>
          <w:i/>
          <w:noProof/>
          <w:color w:val="0070C0"/>
          <w:lang w:eastAsia="pl-PL"/>
        </w:rPr>
        <w:drawing>
          <wp:anchor distT="0" distB="0" distL="114300" distR="114300" simplePos="0" relativeHeight="251662848" behindDoc="0" locked="0" layoutInCell="1" allowOverlap="1" wp14:anchorId="1521A9CB" wp14:editId="1521A9CC">
            <wp:simplePos x="0" y="0"/>
            <wp:positionH relativeFrom="leftMargin">
              <wp:posOffset>477672</wp:posOffset>
            </wp:positionH>
            <wp:positionV relativeFrom="paragraph">
              <wp:posOffset>-124735</wp:posOffset>
            </wp:positionV>
            <wp:extent cx="400685" cy="400685"/>
            <wp:effectExtent l="0" t="0" r="0" b="0"/>
            <wp:wrapNone/>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3D4" w14:textId="77777777" w:rsidR="00AA0FB3" w:rsidRDefault="00BF3491" w:rsidP="00AA0FB3">
      <w:r w:rsidRPr="00400EA8">
        <w:t>Tylko aktywne (kolorowe) przyciski można wykorzystywać. Jeżeli dla danego dokumentu przycisk jest szary to znaczy</w:t>
      </w:r>
      <w:r w:rsidRPr="00901236">
        <w:t xml:space="preserve">, że nie </w:t>
      </w:r>
      <w:r w:rsidR="00882C6F" w:rsidRPr="00901236">
        <w:t>moż</w:t>
      </w:r>
      <w:r w:rsidR="00882C6F">
        <w:t>na</w:t>
      </w:r>
      <w:r w:rsidR="0077649F">
        <w:t xml:space="preserve"> </w:t>
      </w:r>
      <w:r w:rsidRPr="00901236">
        <w:t>w danej sytuacji z niego skorzystać.</w:t>
      </w:r>
      <w:r w:rsidR="00AA0FB3">
        <w:br w:type="page"/>
      </w:r>
    </w:p>
    <w:p w14:paraId="1521A3D5" w14:textId="77777777" w:rsidR="00BF3491" w:rsidRDefault="00B4639B" w:rsidP="00DA4A5C">
      <w:pPr>
        <w:pStyle w:val="Nagwekwypunktowanie"/>
      </w:pPr>
      <w:bookmarkStart w:id="473" w:name="_Zmiana_numeracji_dokumentów"/>
      <w:bookmarkStart w:id="474" w:name="_Toc432429693"/>
      <w:bookmarkStart w:id="475" w:name="_Toc46915038"/>
      <w:bookmarkEnd w:id="473"/>
      <w:r w:rsidRPr="00385289">
        <w:lastRenderedPageBreak/>
        <w:t>ZMIANA NUMERACJI DOKUMENTÓW</w:t>
      </w:r>
      <w:bookmarkEnd w:id="474"/>
      <w:bookmarkEnd w:id="475"/>
    </w:p>
    <w:p w14:paraId="1521A3D6" w14:textId="77777777" w:rsidR="001C21AD" w:rsidRPr="00385289" w:rsidRDefault="001C21AD" w:rsidP="001C21AD"/>
    <w:p w14:paraId="1521A3D7" w14:textId="77777777" w:rsidR="00BF3491" w:rsidRPr="002D7DE8" w:rsidRDefault="00BF3491" w:rsidP="006077D4">
      <w:r w:rsidRPr="002D7DE8">
        <w:t xml:space="preserve">Każdemu dokumentowi </w:t>
      </w:r>
      <w:r w:rsidR="00882C6F" w:rsidRPr="002D7DE8">
        <w:t>moż</w:t>
      </w:r>
      <w:r w:rsidR="00882C6F">
        <w:t>na</w:t>
      </w:r>
      <w:r w:rsidR="0077649F">
        <w:t xml:space="preserve"> </w:t>
      </w:r>
      <w:r w:rsidRPr="002D7DE8">
        <w:t>zmienić wcześniej automatycznie nadany numer. Wystarczy kliknąć lewym przyciskiem myszki na numerze (przykład poniżej</w:t>
      </w:r>
      <w:r>
        <w:t xml:space="preserve"> – rys. </w:t>
      </w:r>
      <w:r w:rsidRPr="00A93A42">
        <w:t>36</w:t>
      </w:r>
      <w:r>
        <w:t xml:space="preserve">5 </w:t>
      </w:r>
      <w:r w:rsidRPr="002D7DE8">
        <w:t xml:space="preserve">), który </w:t>
      </w:r>
      <w:r w:rsidR="00882C6F">
        <w:t>ma być zmieniony. P</w:t>
      </w:r>
      <w:r w:rsidRPr="002D7DE8">
        <w:t xml:space="preserve">ojawi się okienko rys. </w:t>
      </w:r>
      <w:r>
        <w:t>366,</w:t>
      </w:r>
      <w:r w:rsidRPr="002D7DE8">
        <w:t xml:space="preserve">  na którym </w:t>
      </w:r>
      <w:r w:rsidR="00882C6F">
        <w:t xml:space="preserve">można </w:t>
      </w:r>
      <w:r w:rsidRPr="002D7DE8">
        <w:t>dokon</w:t>
      </w:r>
      <w:r w:rsidR="00882C6F">
        <w:t>ać</w:t>
      </w:r>
      <w:r w:rsidRPr="002D7DE8">
        <w:t xml:space="preserve"> zmiany.</w:t>
      </w:r>
    </w:p>
    <w:p w14:paraId="1521A3D8" w14:textId="77777777" w:rsidR="00BF3491" w:rsidRDefault="00BF3491" w:rsidP="006077D4">
      <w:r>
        <w:rPr>
          <w:noProof/>
          <w:lang w:eastAsia="pl-PL"/>
        </w:rPr>
        <w:drawing>
          <wp:inline distT="0" distB="0" distL="0" distR="0" wp14:anchorId="1521A9CD" wp14:editId="1521A9CE">
            <wp:extent cx="1485900" cy="266700"/>
            <wp:effectExtent l="0" t="0" r="0" b="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7" cstate="print"/>
                    <a:stretch>
                      <a:fillRect/>
                    </a:stretch>
                  </pic:blipFill>
                  <pic:spPr>
                    <a:xfrm>
                      <a:off x="0" y="0"/>
                      <a:ext cx="1485900" cy="266700"/>
                    </a:xfrm>
                    <a:prstGeom prst="rect">
                      <a:avLst/>
                    </a:prstGeom>
                  </pic:spPr>
                </pic:pic>
              </a:graphicData>
            </a:graphic>
          </wp:inline>
        </w:drawing>
      </w:r>
    </w:p>
    <w:p w14:paraId="1521A3D9" w14:textId="47516F6A"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531</w:t>
      </w:r>
      <w:r w:rsidR="00073BBC">
        <w:rPr>
          <w:noProof/>
        </w:rPr>
        <w:fldChar w:fldCharType="end"/>
      </w:r>
      <w:r>
        <w:t xml:space="preserve"> Przykładowy numer dokumentu.</w:t>
      </w:r>
    </w:p>
    <w:p w14:paraId="1521A3DA" w14:textId="77777777" w:rsidR="00BF3491" w:rsidRPr="005620F0" w:rsidRDefault="00BF3491" w:rsidP="006077D4"/>
    <w:p w14:paraId="1521A3DB" w14:textId="77777777" w:rsidR="00BF3491" w:rsidRDefault="00BF3491" w:rsidP="00400EA8">
      <w:r>
        <w:rPr>
          <w:noProof/>
          <w:lang w:eastAsia="pl-PL"/>
        </w:rPr>
        <w:drawing>
          <wp:inline distT="0" distB="0" distL="0" distR="0" wp14:anchorId="1521A9CF" wp14:editId="1521A9D0">
            <wp:extent cx="2170840" cy="968991"/>
            <wp:effectExtent l="0" t="0" r="1270" b="3175"/>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8" cstate="print"/>
                    <a:stretch>
                      <a:fillRect/>
                    </a:stretch>
                  </pic:blipFill>
                  <pic:spPr>
                    <a:xfrm>
                      <a:off x="0" y="0"/>
                      <a:ext cx="2175785" cy="971198"/>
                    </a:xfrm>
                    <a:prstGeom prst="rect">
                      <a:avLst/>
                    </a:prstGeom>
                  </pic:spPr>
                </pic:pic>
              </a:graphicData>
            </a:graphic>
          </wp:inline>
        </w:drawing>
      </w:r>
    </w:p>
    <w:p w14:paraId="1521A3DC" w14:textId="4AE6A3C4"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532</w:t>
      </w:r>
      <w:r w:rsidR="00073BBC">
        <w:rPr>
          <w:noProof/>
        </w:rPr>
        <w:fldChar w:fldCharType="end"/>
      </w:r>
      <w:r w:rsidR="00EB5548">
        <w:t>Widok okienka</w:t>
      </w:r>
      <w:r w:rsidRPr="00DA03B5">
        <w:t xml:space="preserve"> -zmiana numeracji dokumentu</w:t>
      </w:r>
    </w:p>
    <w:p w14:paraId="1521A3DD" w14:textId="77777777" w:rsidR="00BF3491" w:rsidRDefault="00BF3491" w:rsidP="006077D4">
      <w:pPr>
        <w:rPr>
          <w:highlight w:val="yellow"/>
        </w:rPr>
      </w:pPr>
    </w:p>
    <w:p w14:paraId="1521A3DE" w14:textId="77777777" w:rsidR="00400EA8" w:rsidRPr="00077A70" w:rsidRDefault="00D9076E" w:rsidP="00077A70">
      <w:pPr>
        <w:rPr>
          <w:b/>
          <w:i/>
          <w:color w:val="0070C0"/>
        </w:rPr>
      </w:pPr>
      <w:r w:rsidRPr="00077A70">
        <w:rPr>
          <w:b/>
          <w:i/>
          <w:noProof/>
          <w:color w:val="0070C0"/>
          <w:lang w:eastAsia="pl-PL"/>
        </w:rPr>
        <w:drawing>
          <wp:anchor distT="0" distB="0" distL="114300" distR="114300" simplePos="0" relativeHeight="251663872" behindDoc="0" locked="0" layoutInCell="1" allowOverlap="1" wp14:anchorId="1521A9D1" wp14:editId="1521A9D2">
            <wp:simplePos x="0" y="0"/>
            <wp:positionH relativeFrom="leftMargin">
              <wp:posOffset>504967</wp:posOffset>
            </wp:positionH>
            <wp:positionV relativeFrom="paragraph">
              <wp:posOffset>-88530</wp:posOffset>
            </wp:positionV>
            <wp:extent cx="400685" cy="400685"/>
            <wp:effectExtent l="0" t="0" r="0" b="0"/>
            <wp:wrapNone/>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3DF" w14:textId="77777777" w:rsidR="00AA0FB3" w:rsidRDefault="00BF3491" w:rsidP="00AA0FB3">
      <w:r>
        <w:t>Należy pamiętać o zachowaniu porządku (chronologia)  w numeracji dokumentów</w:t>
      </w:r>
      <w:r w:rsidRPr="00901236">
        <w:t>.</w:t>
      </w:r>
      <w:r>
        <w:t xml:space="preserve">  Użytkownicy odpowiadają za prawidłową numerację dokumentów w systemie.</w:t>
      </w:r>
      <w:r w:rsidR="00AA0FB3">
        <w:br w:type="page"/>
      </w:r>
    </w:p>
    <w:p w14:paraId="1521A3E0" w14:textId="77777777" w:rsidR="00BF3491" w:rsidRDefault="00B4639B" w:rsidP="00DA4A5C">
      <w:pPr>
        <w:pStyle w:val="Nagwekwypunktowanie"/>
      </w:pPr>
      <w:bookmarkStart w:id="476" w:name="_Toc432429694"/>
      <w:bookmarkStart w:id="477" w:name="_Toc46915039"/>
      <w:r>
        <w:lastRenderedPageBreak/>
        <w:t>DEFINICJE I USTAWIENIA W PARAMETRACH PROGRAMU</w:t>
      </w:r>
      <w:bookmarkEnd w:id="476"/>
      <w:bookmarkEnd w:id="477"/>
    </w:p>
    <w:p w14:paraId="1521A3E1" w14:textId="77777777" w:rsidR="001C21AD" w:rsidRDefault="001C21AD" w:rsidP="001C21AD"/>
    <w:p w14:paraId="1521A3E2" w14:textId="77777777" w:rsidR="00BF3491" w:rsidRPr="002D7DE8" w:rsidRDefault="00BF3491" w:rsidP="006077D4">
      <w:r w:rsidRPr="002D7DE8">
        <w:t>W Menu „Administracja – parametry systemu”  należy ustawić parametry, które będą określały działania aplikacji. Możliwy jest np. wybór kolorów (</w:t>
      </w:r>
      <w:r w:rsidR="00B41A2D">
        <w:t> </w:t>
      </w:r>
      <w:r w:rsidRPr="002D7DE8">
        <w:t>kalkulatora, statusów dokumentów, itp.)</w:t>
      </w:r>
      <w:r w:rsidR="00690E4A">
        <w:t>, czcionki, itp.</w:t>
      </w:r>
      <w:r w:rsidRPr="002D7DE8">
        <w:t xml:space="preserve">. </w:t>
      </w:r>
    </w:p>
    <w:p w14:paraId="1521A3E3" w14:textId="77777777" w:rsidR="00BF3491" w:rsidRPr="002D7DE8" w:rsidRDefault="00BF3491" w:rsidP="006077D4">
      <w:r w:rsidRPr="002D7DE8">
        <w:t xml:space="preserve">Poniżej zakładka do definicji </w:t>
      </w:r>
      <w:r>
        <w:t xml:space="preserve">parametrów </w:t>
      </w:r>
      <w:r w:rsidRPr="002D7DE8">
        <w:t>dokument</w:t>
      </w:r>
      <w:r>
        <w:t>ów</w:t>
      </w:r>
      <w:r w:rsidRPr="002D7DE8">
        <w:t xml:space="preserve"> Sprzedaży.</w:t>
      </w:r>
    </w:p>
    <w:p w14:paraId="1521A3E4" w14:textId="77777777" w:rsidR="00BF3491" w:rsidRDefault="00013FFB" w:rsidP="00400EA8">
      <w:r>
        <w:rPr>
          <w:noProof/>
          <w:lang w:eastAsia="pl-PL"/>
        </w:rPr>
        <w:drawing>
          <wp:inline distT="0" distB="0" distL="0" distR="0" wp14:anchorId="1521A9D3" wp14:editId="1521A9D4">
            <wp:extent cx="5759450" cy="4256405"/>
            <wp:effectExtent l="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5759450" cy="4256405"/>
                    </a:xfrm>
                    <a:prstGeom prst="rect">
                      <a:avLst/>
                    </a:prstGeom>
                  </pic:spPr>
                </pic:pic>
              </a:graphicData>
            </a:graphic>
          </wp:inline>
        </w:drawing>
      </w:r>
    </w:p>
    <w:p w14:paraId="1521A3E5" w14:textId="57FE058C"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533</w:t>
      </w:r>
      <w:r w:rsidR="00073BBC">
        <w:rPr>
          <w:noProof/>
        </w:rPr>
        <w:fldChar w:fldCharType="end"/>
      </w:r>
      <w:r w:rsidR="0077649F">
        <w:rPr>
          <w:noProof/>
        </w:rPr>
        <w:t xml:space="preserve"> </w:t>
      </w:r>
      <w:r w:rsidRPr="00473C34">
        <w:t>Widok okna   z parametrami dokumentu sprzedaży</w:t>
      </w:r>
    </w:p>
    <w:p w14:paraId="1521A3E6" w14:textId="77777777" w:rsidR="00BF3491" w:rsidRDefault="00BF3491" w:rsidP="006077D4"/>
    <w:p w14:paraId="1521A3E7" w14:textId="77777777" w:rsidR="00BF3491" w:rsidRDefault="00BF3491" w:rsidP="006077D4">
      <w:r>
        <w:t xml:space="preserve">Liczba kopii wydruku dokumenty sprzedaży -  przy wpisie „0” – dokument bez kopii </w:t>
      </w:r>
    </w:p>
    <w:p w14:paraId="1521A3E8" w14:textId="77777777" w:rsidR="00BF3491" w:rsidRPr="002D7DE8" w:rsidRDefault="00BF3491" w:rsidP="006077D4">
      <w:r>
        <w:t xml:space="preserve">Dodatkowe uwagi </w:t>
      </w:r>
      <w:r w:rsidR="00882C6F">
        <w:t xml:space="preserve">można </w:t>
      </w:r>
      <w:r>
        <w:t>zapisać w polu: „ Opis do faktury….”</w:t>
      </w:r>
    </w:p>
    <w:p w14:paraId="1521A3E9" w14:textId="77777777" w:rsidR="00BF3491" w:rsidRDefault="002A4EEF" w:rsidP="00400EA8">
      <w:r>
        <w:rPr>
          <w:noProof/>
          <w:lang w:eastAsia="pl-PL"/>
        </w:rPr>
        <w:lastRenderedPageBreak/>
        <w:drawing>
          <wp:inline distT="0" distB="0" distL="0" distR="0" wp14:anchorId="1521A9D5" wp14:editId="1521A9D6">
            <wp:extent cx="4962525" cy="3682775"/>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cstate="print"/>
                    <a:stretch>
                      <a:fillRect/>
                    </a:stretch>
                  </pic:blipFill>
                  <pic:spPr>
                    <a:xfrm>
                      <a:off x="0" y="0"/>
                      <a:ext cx="4972504" cy="3690181"/>
                    </a:xfrm>
                    <a:prstGeom prst="rect">
                      <a:avLst/>
                    </a:prstGeom>
                  </pic:spPr>
                </pic:pic>
              </a:graphicData>
            </a:graphic>
          </wp:inline>
        </w:drawing>
      </w:r>
    </w:p>
    <w:p w14:paraId="1521A3EA" w14:textId="76E0BBE9" w:rsidR="00BF3491" w:rsidRPr="00D66A49"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534</w:t>
      </w:r>
      <w:r w:rsidR="00073BBC">
        <w:rPr>
          <w:noProof/>
        </w:rPr>
        <w:fldChar w:fldCharType="end"/>
      </w:r>
      <w:r w:rsidR="0077649F">
        <w:rPr>
          <w:noProof/>
        </w:rPr>
        <w:t xml:space="preserve"> </w:t>
      </w:r>
      <w:r w:rsidRPr="00D957CA">
        <w:t>Widok okna   z parametrami rozliczeń</w:t>
      </w:r>
    </w:p>
    <w:p w14:paraId="1521A3EB" w14:textId="77777777" w:rsidR="00BF3491" w:rsidRDefault="00BF3491" w:rsidP="006077D4">
      <w:r>
        <w:t xml:space="preserve">System umożliwia kontrolę rozliczeń z kontrahentami (dostawcami i odbiorcami). </w:t>
      </w:r>
      <w:r w:rsidR="00882C6F">
        <w:t xml:space="preserve">Można </w:t>
      </w:r>
      <w:r>
        <w:t xml:space="preserve">na bieżąco kontrolować stan Należności i Zobowiązań. </w:t>
      </w:r>
    </w:p>
    <w:p w14:paraId="1521A3EC" w14:textId="77777777" w:rsidR="00BF3491" w:rsidRDefault="00BF3491" w:rsidP="006077D4">
      <w:r>
        <w:t>Przykład ustawień parametrów dotyczących Księgowości</w:t>
      </w:r>
    </w:p>
    <w:p w14:paraId="1521A3ED" w14:textId="77777777" w:rsidR="00BF3491" w:rsidRDefault="00013FFB" w:rsidP="00400EA8">
      <w:r>
        <w:rPr>
          <w:noProof/>
          <w:lang w:eastAsia="pl-PL"/>
        </w:rPr>
        <w:lastRenderedPageBreak/>
        <w:drawing>
          <wp:inline distT="0" distB="0" distL="0" distR="0" wp14:anchorId="1521A9D7" wp14:editId="1521A9D8">
            <wp:extent cx="5759450" cy="4242435"/>
            <wp:effectExtent l="0" t="0" r="0" b="5715"/>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5759450" cy="4242435"/>
                    </a:xfrm>
                    <a:prstGeom prst="rect">
                      <a:avLst/>
                    </a:prstGeom>
                  </pic:spPr>
                </pic:pic>
              </a:graphicData>
            </a:graphic>
          </wp:inline>
        </w:drawing>
      </w:r>
    </w:p>
    <w:p w14:paraId="1521A3EE" w14:textId="4C701A3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535</w:t>
      </w:r>
      <w:r w:rsidR="00073BBC">
        <w:rPr>
          <w:noProof/>
        </w:rPr>
        <w:fldChar w:fldCharType="end"/>
      </w:r>
      <w:r w:rsidR="0077649F">
        <w:rPr>
          <w:noProof/>
        </w:rPr>
        <w:t xml:space="preserve"> </w:t>
      </w:r>
      <w:r w:rsidRPr="00051EDB">
        <w:t>Widok okna z parametrami Księgowości</w:t>
      </w:r>
    </w:p>
    <w:p w14:paraId="1521A3EF" w14:textId="77777777" w:rsidR="00AA0FB3" w:rsidRDefault="00BF3491" w:rsidP="00AA0FB3">
      <w:r>
        <w:t>Zapisy księgowe mogą być prowadzone z wykorzystaniem Książki Przychodów i</w:t>
      </w:r>
      <w:r w:rsidR="00B41A2D">
        <w:t> </w:t>
      </w:r>
      <w:r>
        <w:t xml:space="preserve">Rozchodów jak i pełnej księgowości. W zależności od wariantu </w:t>
      </w:r>
      <w:r w:rsidR="00882C6F">
        <w:t xml:space="preserve">należy ustawić </w:t>
      </w:r>
      <w:r>
        <w:t xml:space="preserve">odpowiednie parametry w zakładce </w:t>
      </w:r>
      <w:r w:rsidRPr="003D20A2">
        <w:rPr>
          <w:b/>
        </w:rPr>
        <w:t>Księgowość</w:t>
      </w:r>
      <w:r w:rsidR="00AA0FB3">
        <w:t>.</w:t>
      </w:r>
      <w:r w:rsidR="00AA0FB3">
        <w:br w:type="page"/>
      </w:r>
    </w:p>
    <w:p w14:paraId="1521A3F0" w14:textId="77777777" w:rsidR="00BF3491" w:rsidRDefault="00B4639B" w:rsidP="00DA4A5C">
      <w:pPr>
        <w:pStyle w:val="Nagwekwypunktowanie"/>
      </w:pPr>
      <w:bookmarkStart w:id="478" w:name="_Toc432429695"/>
      <w:bookmarkStart w:id="479" w:name="_Toc46915040"/>
      <w:r w:rsidRPr="00385289">
        <w:lastRenderedPageBreak/>
        <w:t>PRZYKŁAD USTAWIEŃ PARAMETRÓW SYSTEMOWYCH</w:t>
      </w:r>
      <w:bookmarkEnd w:id="478"/>
      <w:bookmarkEnd w:id="479"/>
    </w:p>
    <w:p w14:paraId="1521A3F1" w14:textId="77777777" w:rsidR="001C21AD" w:rsidRPr="00385289" w:rsidRDefault="001C21AD" w:rsidP="001C21AD"/>
    <w:p w14:paraId="1521A3F2" w14:textId="77777777" w:rsidR="00BF3491" w:rsidRDefault="00013FFB" w:rsidP="00400EA8">
      <w:r>
        <w:rPr>
          <w:noProof/>
          <w:lang w:eastAsia="pl-PL"/>
        </w:rPr>
        <w:drawing>
          <wp:inline distT="0" distB="0" distL="0" distR="0" wp14:anchorId="1521A9D9" wp14:editId="1521A9DA">
            <wp:extent cx="5759450" cy="4256405"/>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5759450" cy="4256405"/>
                    </a:xfrm>
                    <a:prstGeom prst="rect">
                      <a:avLst/>
                    </a:prstGeom>
                  </pic:spPr>
                </pic:pic>
              </a:graphicData>
            </a:graphic>
          </wp:inline>
        </w:drawing>
      </w:r>
    </w:p>
    <w:p w14:paraId="1521A3F3" w14:textId="4118D42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536</w:t>
      </w:r>
      <w:r w:rsidR="00073BBC">
        <w:rPr>
          <w:noProof/>
        </w:rPr>
        <w:fldChar w:fldCharType="end"/>
      </w:r>
      <w:r w:rsidR="0077649F">
        <w:rPr>
          <w:noProof/>
        </w:rPr>
        <w:t xml:space="preserve"> </w:t>
      </w:r>
      <w:r w:rsidRPr="00D62852">
        <w:t>Widok okna  z parametrami systemowymi</w:t>
      </w:r>
    </w:p>
    <w:p w14:paraId="1521A3F4" w14:textId="77777777" w:rsidR="00BF3491" w:rsidRPr="002D7DE8" w:rsidRDefault="00BF3491" w:rsidP="006077D4">
      <w:r w:rsidRPr="002D7DE8">
        <w:t>Aby bezpiecznie wykonywać kopie archiwalne</w:t>
      </w:r>
      <w:r w:rsidR="00882C6F">
        <w:t>, należy</w:t>
      </w:r>
      <w:r w:rsidRPr="002D7DE8">
        <w:t xml:space="preserve"> określić miejsce </w:t>
      </w:r>
      <w:r w:rsidR="00882C6F">
        <w:t xml:space="preserve">zapisywania </w:t>
      </w:r>
      <w:r w:rsidR="00882C6F" w:rsidRPr="002D7DE8">
        <w:t xml:space="preserve">plik kopii </w:t>
      </w:r>
      <w:r w:rsidR="00882C6F">
        <w:t>na dysku</w:t>
      </w:r>
      <w:r w:rsidRPr="002D7DE8">
        <w:t>. W tej zakładce określa</w:t>
      </w:r>
      <w:r w:rsidR="00882C6F">
        <w:t xml:space="preserve"> się</w:t>
      </w:r>
      <w:r w:rsidRPr="002D7DE8">
        <w:t xml:space="preserve"> także kolory widoku dokumentów w</w:t>
      </w:r>
      <w:r w:rsidR="00B41A2D">
        <w:t> </w:t>
      </w:r>
      <w:r w:rsidRPr="002D7DE8">
        <w:t>zależności od Statusu (Roboczy, Zatwierdzony, Zaksięgowany lub Nieaktywny)</w:t>
      </w:r>
    </w:p>
    <w:p w14:paraId="1521A3F5" w14:textId="77777777" w:rsidR="00BF3491" w:rsidRPr="002D7DE8" w:rsidRDefault="00C1276C" w:rsidP="006077D4">
      <w:r>
        <w:t>UWAGA!</w:t>
      </w:r>
      <w:r w:rsidR="00BF3491" w:rsidRPr="002D7DE8">
        <w:t xml:space="preserve"> kopia zapasowa będzie wykonywana tylko przy prawidłowym wpisaniu ścieżki dostępu, np. D:\kopia</w:t>
      </w:r>
    </w:p>
    <w:p w14:paraId="1521A3F6" w14:textId="77777777" w:rsidR="00BF3491" w:rsidRPr="002D7DE8" w:rsidRDefault="00BF3491" w:rsidP="006077D4">
      <w:r w:rsidRPr="002D7DE8">
        <w:t>Należy prawidłowo wskazać miejsce (folder) zapisu plików przepisanych (podpiętych) do obiektów w programie (dokumenty, indeksy, kontrahenci itp.) – np.: D:\kopia\pliki</w:t>
      </w:r>
    </w:p>
    <w:p w14:paraId="1521A3F7" w14:textId="77777777" w:rsidR="00BF3491" w:rsidRPr="002D7DE8" w:rsidRDefault="00BF3491" w:rsidP="006077D4">
      <w:r w:rsidRPr="002D7DE8">
        <w:t xml:space="preserve">Program będzie sygnalizował błędy przy próbie zatwierdzenia wprowadzonych </w:t>
      </w:r>
      <w:r w:rsidR="008D2879">
        <w:t xml:space="preserve">błędnie </w:t>
      </w:r>
      <w:r w:rsidRPr="002D7DE8">
        <w:t>parametrów.</w:t>
      </w:r>
    </w:p>
    <w:p w14:paraId="1521A3F8" w14:textId="77777777" w:rsidR="00BF3491" w:rsidRDefault="00C1276C" w:rsidP="006077D4">
      <w:r>
        <w:t>UWAGA!</w:t>
      </w:r>
      <w:r w:rsidR="00BF3491" w:rsidRPr="002D7DE8">
        <w:t xml:space="preserve"> Jeżeli nie będ</w:t>
      </w:r>
      <w:r w:rsidR="008D2879">
        <w:t>ą</w:t>
      </w:r>
      <w:r w:rsidR="0077649F">
        <w:t xml:space="preserve"> </w:t>
      </w:r>
      <w:r w:rsidR="00882C6F">
        <w:t>wy</w:t>
      </w:r>
      <w:r w:rsidR="00882C6F" w:rsidRPr="002D7DE8">
        <w:t>korzyst</w:t>
      </w:r>
      <w:r w:rsidR="00882C6F">
        <w:t>ywane</w:t>
      </w:r>
      <w:r w:rsidR="0077649F">
        <w:t xml:space="preserve"> </w:t>
      </w:r>
      <w:r w:rsidR="00BF3491" w:rsidRPr="002D7DE8">
        <w:t>operacj</w:t>
      </w:r>
      <w:r w:rsidR="00882C6F">
        <w:t>e</w:t>
      </w:r>
      <w:r w:rsidR="0077649F">
        <w:t xml:space="preserve"> </w:t>
      </w:r>
      <w:r w:rsidR="00882C6F" w:rsidRPr="002D7DE8">
        <w:t>walutow</w:t>
      </w:r>
      <w:r w:rsidR="00882C6F">
        <w:t>e</w:t>
      </w:r>
      <w:r w:rsidR="0077649F">
        <w:t xml:space="preserve"> </w:t>
      </w:r>
      <w:r w:rsidR="00BF3491" w:rsidRPr="002D7DE8">
        <w:t xml:space="preserve">lub </w:t>
      </w:r>
      <w:r w:rsidR="008D2879">
        <w:t>brak</w:t>
      </w:r>
      <w:r w:rsidR="0077649F">
        <w:t xml:space="preserve"> </w:t>
      </w:r>
      <w:r w:rsidR="008D2879">
        <w:t xml:space="preserve">jest </w:t>
      </w:r>
      <w:r w:rsidR="00BF3491" w:rsidRPr="002D7DE8">
        <w:t xml:space="preserve">dostępu do </w:t>
      </w:r>
      <w:proofErr w:type="spellStart"/>
      <w:r w:rsidR="00BF3491" w:rsidRPr="002D7DE8">
        <w:t>internetu</w:t>
      </w:r>
      <w:proofErr w:type="spellEnd"/>
      <w:r w:rsidR="00882C6F">
        <w:t>,</w:t>
      </w:r>
      <w:r w:rsidR="00BF3491" w:rsidRPr="002D7DE8">
        <w:t xml:space="preserve"> pole „Link do pobierania kursu walut” należy pozostawić nie wypełnione (puste). Pole to może zostać uzupełnione w terminie późniejszym.</w:t>
      </w:r>
    </w:p>
    <w:p w14:paraId="1521A3F9" w14:textId="77777777" w:rsidR="00AA0FB3" w:rsidRDefault="00BF3491" w:rsidP="00AA0FB3">
      <w:r>
        <w:t>Folder aktualizacji aplikacji</w:t>
      </w:r>
      <w:r w:rsidR="008D2879">
        <w:t xml:space="preserve"> (APP) </w:t>
      </w:r>
      <w:r>
        <w:t xml:space="preserve"> służy do  wgrywania plików, które będą uruchamiać </w:t>
      </w:r>
      <w:r w:rsidR="008D2879">
        <w:t xml:space="preserve">proces </w:t>
      </w:r>
      <w:r>
        <w:t>wykonywania „update” aplikacji</w:t>
      </w:r>
      <w:r w:rsidR="008D2879">
        <w:t>.</w:t>
      </w:r>
      <w:r w:rsidR="00AA0FB3">
        <w:br w:type="page"/>
      </w:r>
    </w:p>
    <w:p w14:paraId="1521A3FA" w14:textId="77777777" w:rsidR="00BF3491" w:rsidRDefault="00B4639B" w:rsidP="00DA4A5C">
      <w:pPr>
        <w:pStyle w:val="Nagwekwypunktowanie"/>
      </w:pPr>
      <w:bookmarkStart w:id="480" w:name="_Toc432429696"/>
      <w:bookmarkStart w:id="481" w:name="_Toc46915041"/>
      <w:r>
        <w:lastRenderedPageBreak/>
        <w:t>KOLEJNOŚĆ CZYNNOŚCI PO INSTALACJI PROGRAMU</w:t>
      </w:r>
      <w:bookmarkEnd w:id="480"/>
      <w:bookmarkEnd w:id="481"/>
    </w:p>
    <w:p w14:paraId="1521A3FB" w14:textId="77777777" w:rsidR="001C21AD" w:rsidRDefault="001C21AD" w:rsidP="001C21AD"/>
    <w:p w14:paraId="1521A3FC" w14:textId="77777777" w:rsidR="00BF3491" w:rsidRPr="00385289" w:rsidRDefault="00BF3491" w:rsidP="006077D4">
      <w:r w:rsidRPr="00385289">
        <w:t>Po pierwszym uruchomieniu programu należy  wprowadzić,  uzupełnić lub zmodyfikować dane  niezbędne do pracy z programem  (Administracja – Parametry systemu)</w:t>
      </w:r>
    </w:p>
    <w:p w14:paraId="1521A3FD" w14:textId="77777777" w:rsidR="00BF3491" w:rsidRPr="00385289" w:rsidRDefault="00BF3491" w:rsidP="004B24BE">
      <w:pPr>
        <w:pStyle w:val="wypunktowanie"/>
      </w:pPr>
      <w:r w:rsidRPr="00385289">
        <w:t>wczytać klucz licencyjny</w:t>
      </w:r>
      <w:r w:rsidR="008D2879">
        <w:t xml:space="preserve"> (licencja.prm)</w:t>
      </w:r>
      <w:r w:rsidRPr="00385289">
        <w:t xml:space="preserve">  w: Administracja – Parametry systemu - Licencja</w:t>
      </w:r>
    </w:p>
    <w:p w14:paraId="1521A3FE" w14:textId="77777777" w:rsidR="00343EBE" w:rsidRDefault="00BF3491" w:rsidP="004B24BE">
      <w:pPr>
        <w:pStyle w:val="wypunktowanie"/>
      </w:pPr>
      <w:r w:rsidRPr="00385289">
        <w:t>wpisać dane firmy w zakładkach  Firma  (Administracja – Parametry systemu  - Firma)</w:t>
      </w:r>
    </w:p>
    <w:p w14:paraId="1521A3FF" w14:textId="77777777" w:rsidR="00BF3491" w:rsidRDefault="00343EBE" w:rsidP="004B24BE">
      <w:pPr>
        <w:pStyle w:val="wypunktowanie"/>
      </w:pPr>
      <w:r>
        <w:t xml:space="preserve">zdefiniować parametry, z których będziemy korzystać podczas pracy </w:t>
      </w:r>
      <w:r w:rsidR="003B0BA2">
        <w:br/>
      </w:r>
      <w:r>
        <w:t>z programem</w:t>
      </w:r>
    </w:p>
    <w:p w14:paraId="1521A400" w14:textId="77777777" w:rsidR="00AA0FB3" w:rsidRDefault="00AA0FB3" w:rsidP="00AA0FB3"/>
    <w:p w14:paraId="1521A401" w14:textId="77777777" w:rsidR="00400EA8" w:rsidRPr="00077A70" w:rsidRDefault="00D9076E" w:rsidP="00077A70">
      <w:pPr>
        <w:rPr>
          <w:b/>
          <w:i/>
          <w:color w:val="0070C0"/>
        </w:rPr>
      </w:pPr>
      <w:r w:rsidRPr="00077A70">
        <w:rPr>
          <w:b/>
          <w:i/>
          <w:noProof/>
          <w:color w:val="0070C0"/>
          <w:lang w:eastAsia="pl-PL"/>
        </w:rPr>
        <w:drawing>
          <wp:anchor distT="0" distB="0" distL="114300" distR="114300" simplePos="0" relativeHeight="251664896" behindDoc="0" locked="0" layoutInCell="1" allowOverlap="1" wp14:anchorId="1521A9DB" wp14:editId="1521A9DC">
            <wp:simplePos x="0" y="0"/>
            <wp:positionH relativeFrom="leftMargin">
              <wp:posOffset>518615</wp:posOffset>
            </wp:positionH>
            <wp:positionV relativeFrom="paragraph">
              <wp:posOffset>-97364</wp:posOffset>
            </wp:positionV>
            <wp:extent cx="400685" cy="400685"/>
            <wp:effectExtent l="0" t="0" r="0" b="0"/>
            <wp:wrapNone/>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402" w14:textId="77777777" w:rsidR="00BF3491" w:rsidRPr="00400EA8" w:rsidRDefault="00BF3491" w:rsidP="00400EA8">
      <w:r w:rsidRPr="00400EA8">
        <w:t>dane firmy (nazwa, adres, itp.) można przekopiować z zakładki Licencja</w:t>
      </w:r>
    </w:p>
    <w:p w14:paraId="1521A403" w14:textId="77777777" w:rsidR="00BF3491" w:rsidRDefault="00BF3491" w:rsidP="004B24BE">
      <w:pPr>
        <w:pStyle w:val="Akapitzlist"/>
      </w:pPr>
      <w:r w:rsidRPr="00400EA8">
        <w:t>sprawdzić i ewentualnie zmodyfikować dane w pozostałych zakładkach (Sprzedaż, Zakupy, Magazyny, System, itp)</w:t>
      </w:r>
    </w:p>
    <w:p w14:paraId="1521A404" w14:textId="77777777" w:rsidR="00AA0FB3" w:rsidRPr="00400EA8" w:rsidRDefault="00AA0FB3" w:rsidP="00AA0FB3"/>
    <w:p w14:paraId="1521A405" w14:textId="77777777" w:rsidR="00400EA8" w:rsidRPr="00077A70" w:rsidRDefault="00D9076E" w:rsidP="00077A70">
      <w:pPr>
        <w:rPr>
          <w:b/>
          <w:i/>
          <w:color w:val="0070C0"/>
        </w:rPr>
      </w:pPr>
      <w:r w:rsidRPr="00077A70">
        <w:rPr>
          <w:b/>
          <w:i/>
          <w:noProof/>
          <w:color w:val="0070C0"/>
          <w:lang w:eastAsia="pl-PL"/>
        </w:rPr>
        <w:drawing>
          <wp:anchor distT="0" distB="0" distL="114300" distR="114300" simplePos="0" relativeHeight="251665920" behindDoc="0" locked="0" layoutInCell="1" allowOverlap="1" wp14:anchorId="1521A9DD" wp14:editId="1521A9DE">
            <wp:simplePos x="0" y="0"/>
            <wp:positionH relativeFrom="leftMargin">
              <wp:posOffset>504967</wp:posOffset>
            </wp:positionH>
            <wp:positionV relativeFrom="paragraph">
              <wp:posOffset>-107277</wp:posOffset>
            </wp:positionV>
            <wp:extent cx="400685" cy="400685"/>
            <wp:effectExtent l="0" t="0" r="0" b="0"/>
            <wp:wrapNone/>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406" w14:textId="77777777" w:rsidR="00BF3491" w:rsidRPr="00385289" w:rsidRDefault="00BF3491" w:rsidP="00400EA8">
      <w:r w:rsidRPr="00385289">
        <w:t>należy prawidłowo zdefiniować ścieżki dostępu do kopii archiwalnych oraz kopii plików (wcześniej należy utworzyć odpowiednie katalogi)</w:t>
      </w:r>
    </w:p>
    <w:p w14:paraId="1521A407" w14:textId="77777777" w:rsidR="00BF3491" w:rsidRPr="00385289" w:rsidRDefault="00BF3491" w:rsidP="004B24BE">
      <w:pPr>
        <w:pStyle w:val="wypunktowanie"/>
      </w:pPr>
      <w:r w:rsidRPr="00385289">
        <w:t>sprawdzić i ewentualnie uzupełnić dane w zakładkach Słowniki  (Administracja – Słowniki)</w:t>
      </w:r>
    </w:p>
    <w:p w14:paraId="1521A408" w14:textId="77777777" w:rsidR="00BF3491" w:rsidRPr="00385289" w:rsidRDefault="00BF3491" w:rsidP="004B24BE">
      <w:pPr>
        <w:pStyle w:val="wypunktowanie"/>
      </w:pPr>
      <w:r w:rsidRPr="00385289">
        <w:t>Zdefiniować użytkownika (ów) oraz nadać odpowiednie prawa do funkcji w</w:t>
      </w:r>
      <w:r w:rsidR="00B41A2D">
        <w:t> </w:t>
      </w:r>
      <w:r w:rsidRPr="00385289">
        <w:t>systemie (Administracja – Użytkownicy)</w:t>
      </w:r>
    </w:p>
    <w:p w14:paraId="1521A409" w14:textId="77777777" w:rsidR="00BF3491" w:rsidRPr="00385289" w:rsidRDefault="00BF3491" w:rsidP="004B24BE">
      <w:pPr>
        <w:pStyle w:val="wypunktowanie"/>
      </w:pPr>
      <w:r w:rsidRPr="00385289">
        <w:t>Zmodyfikować dla własnych potrzeb  rodzaje dokumentów sprzedaży i</w:t>
      </w:r>
      <w:r w:rsidR="00B41A2D">
        <w:t> </w:t>
      </w:r>
      <w:r w:rsidRPr="00385289">
        <w:t>zakupów.</w:t>
      </w:r>
    </w:p>
    <w:p w14:paraId="1521A40A" w14:textId="77777777" w:rsidR="00BF3491" w:rsidRPr="00385289" w:rsidRDefault="00BF3491" w:rsidP="004B24BE">
      <w:pPr>
        <w:pStyle w:val="wypunktowanie"/>
      </w:pPr>
      <w:r w:rsidRPr="00385289">
        <w:t>Wprowadzić próbnie wg. potrzeb dokumenty sprzedaży, zakupów, zamówienia i magazynowy.</w:t>
      </w:r>
    </w:p>
    <w:p w14:paraId="1521A40B" w14:textId="77777777" w:rsidR="00BF3491" w:rsidRPr="00385289" w:rsidRDefault="00BF3491" w:rsidP="004B24BE">
      <w:pPr>
        <w:pStyle w:val="wypunktowanie"/>
      </w:pPr>
      <w:r w:rsidRPr="00385289">
        <w:t>Sprawdzić powiązania między dokumentami w rodzajach dokumentów</w:t>
      </w:r>
    </w:p>
    <w:p w14:paraId="1521A40C" w14:textId="77777777" w:rsidR="00BF3491" w:rsidRPr="00385289" w:rsidRDefault="00BF3491" w:rsidP="004B24BE">
      <w:pPr>
        <w:pStyle w:val="wypunktowanie"/>
      </w:pPr>
      <w:r w:rsidRPr="00385289">
        <w:t xml:space="preserve">Sprawdzić poprawność wykonywania </w:t>
      </w:r>
      <w:r>
        <w:t>„</w:t>
      </w:r>
      <w:r w:rsidRPr="00385289">
        <w:t>backup bazy danych</w:t>
      </w:r>
      <w:r>
        <w:t>”</w:t>
      </w:r>
      <w:r w:rsidRPr="00385289">
        <w:t xml:space="preserve"> (Administracja – Backup bazy danych)</w:t>
      </w:r>
    </w:p>
    <w:p w14:paraId="1521A40D" w14:textId="77777777" w:rsidR="00BF3491" w:rsidRPr="00385289" w:rsidRDefault="00BF3491" w:rsidP="004B24BE">
      <w:pPr>
        <w:pStyle w:val="wypunktowanie"/>
      </w:pPr>
      <w:r w:rsidRPr="00385289">
        <w:t>Sprawdzić poprawność zapis</w:t>
      </w:r>
      <w:r>
        <w:t>u</w:t>
      </w:r>
      <w:r w:rsidRPr="00385289">
        <w:t xml:space="preserve"> plików dołączanych do obiektów.</w:t>
      </w:r>
    </w:p>
    <w:p w14:paraId="1521A40E" w14:textId="77777777" w:rsidR="001C21AD" w:rsidRDefault="00BF3491" w:rsidP="004B24BE">
      <w:pPr>
        <w:pStyle w:val="wypunktowanie"/>
      </w:pPr>
      <w:r w:rsidRPr="00385289">
        <w:t>Sprawdzić pracę systemu dla nowo zdefiniowanego użytkownika</w:t>
      </w:r>
    </w:p>
    <w:p w14:paraId="1521A40F" w14:textId="77777777" w:rsidR="001C21AD" w:rsidRDefault="001C21AD" w:rsidP="004B24BE">
      <w:pPr>
        <w:pStyle w:val="wypunktowanie"/>
        <w:numPr>
          <w:ilvl w:val="0"/>
          <w:numId w:val="0"/>
        </w:numPr>
      </w:pPr>
    </w:p>
    <w:p w14:paraId="1521A410" w14:textId="77777777" w:rsidR="00BF3491" w:rsidRDefault="00BF3491" w:rsidP="004B24BE">
      <w:pPr>
        <w:pStyle w:val="wypunktowanie"/>
        <w:numPr>
          <w:ilvl w:val="0"/>
          <w:numId w:val="0"/>
        </w:numPr>
      </w:pPr>
      <w:r>
        <w:br w:type="page"/>
      </w:r>
    </w:p>
    <w:p w14:paraId="1521A411" w14:textId="77777777" w:rsidR="00BF3491" w:rsidRDefault="00B4639B" w:rsidP="00DA4A5C">
      <w:pPr>
        <w:pStyle w:val="Nagwekwypunktowanie"/>
      </w:pPr>
      <w:bookmarkStart w:id="482" w:name="_Toc432429697"/>
      <w:bookmarkStart w:id="483" w:name="_Toc46915042"/>
      <w:r>
        <w:lastRenderedPageBreak/>
        <w:t>LISTA PLIKÓW PODŁĄCZONYCH DO OBIEKTÓW</w:t>
      </w:r>
      <w:bookmarkEnd w:id="482"/>
      <w:bookmarkEnd w:id="483"/>
    </w:p>
    <w:p w14:paraId="1521A412" w14:textId="77777777" w:rsidR="001C21AD" w:rsidRDefault="001C21AD" w:rsidP="001C21AD"/>
    <w:p w14:paraId="1521A413" w14:textId="77777777" w:rsidR="00BF3491" w:rsidRDefault="00BF3491" w:rsidP="00C94B7D">
      <w:r>
        <w:rPr>
          <w:noProof/>
          <w:lang w:eastAsia="pl-PL"/>
        </w:rPr>
        <w:drawing>
          <wp:inline distT="0" distB="0" distL="0" distR="0" wp14:anchorId="1521A9DF" wp14:editId="1521A9E0">
            <wp:extent cx="4967785" cy="1918771"/>
            <wp:effectExtent l="0" t="0" r="4445" b="571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3" cstate="print"/>
                    <a:stretch>
                      <a:fillRect/>
                    </a:stretch>
                  </pic:blipFill>
                  <pic:spPr>
                    <a:xfrm>
                      <a:off x="0" y="0"/>
                      <a:ext cx="4975709" cy="1921832"/>
                    </a:xfrm>
                    <a:prstGeom prst="rect">
                      <a:avLst/>
                    </a:prstGeom>
                  </pic:spPr>
                </pic:pic>
              </a:graphicData>
            </a:graphic>
          </wp:inline>
        </w:drawing>
      </w:r>
    </w:p>
    <w:p w14:paraId="1521A414" w14:textId="7FC96EF0"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537</w:t>
      </w:r>
      <w:r w:rsidR="00073BBC">
        <w:rPr>
          <w:noProof/>
        </w:rPr>
        <w:fldChar w:fldCharType="end"/>
      </w:r>
      <w:r w:rsidR="0077649F">
        <w:rPr>
          <w:noProof/>
        </w:rPr>
        <w:t xml:space="preserve"> </w:t>
      </w:r>
      <w:r w:rsidRPr="0088285C">
        <w:t>Lista plików</w:t>
      </w:r>
    </w:p>
    <w:p w14:paraId="1521A415" w14:textId="77777777" w:rsidR="00690E4A" w:rsidRDefault="00BF3491" w:rsidP="00690E4A">
      <w:r w:rsidRPr="00F60789">
        <w:t xml:space="preserve">Do dowolnego obiektu (dokumenty, kontrahenci, indeksy) </w:t>
      </w:r>
      <w:r w:rsidR="00882C6F" w:rsidRPr="00F60789">
        <w:t>moż</w:t>
      </w:r>
      <w:r w:rsidR="00882C6F">
        <w:t>na</w:t>
      </w:r>
      <w:r w:rsidR="0077649F">
        <w:t xml:space="preserve"> </w:t>
      </w:r>
      <w:r w:rsidRPr="00F60789">
        <w:t>podpiąć dowolny plik, który zostanie zapisany w miejscu określonym w parametrach systemu „Folder zapisu plików do obiektów”</w:t>
      </w:r>
      <w:r w:rsidR="00690E4A">
        <w:t>.</w:t>
      </w:r>
    </w:p>
    <w:p w14:paraId="1521A416" w14:textId="77777777" w:rsidR="00BF3491" w:rsidRDefault="00882C6F" w:rsidP="00690E4A">
      <w:r w:rsidRPr="00F60789">
        <w:t>Wskaz</w:t>
      </w:r>
      <w:r>
        <w:t>ać należy</w:t>
      </w:r>
      <w:r w:rsidR="0077649F">
        <w:t xml:space="preserve"> </w:t>
      </w:r>
      <w:proofErr w:type="spellStart"/>
      <w:r w:rsidR="00BF3491" w:rsidRPr="00F60789">
        <w:t>katalog</w:t>
      </w:r>
      <w:r>
        <w:t>,w</w:t>
      </w:r>
      <w:proofErr w:type="spellEnd"/>
      <w:r>
        <w:t xml:space="preserve"> który</w:t>
      </w:r>
      <w:r w:rsidR="00BF3491" w:rsidRPr="00F60789">
        <w:t xml:space="preserve"> pliki będą zapisywane.</w:t>
      </w:r>
      <w:r w:rsidR="00BF3491">
        <w:t xml:space="preserve"> Uprawnienia użytkownika określają możliwość operacji na plikach.</w:t>
      </w:r>
    </w:p>
    <w:p w14:paraId="1521A417" w14:textId="77777777" w:rsidR="00C94B7D" w:rsidRPr="00F60789" w:rsidRDefault="00C94B7D" w:rsidP="006077D4"/>
    <w:p w14:paraId="1521A418" w14:textId="77777777" w:rsidR="00C94B7D" w:rsidRPr="00077A70" w:rsidRDefault="00D9076E" w:rsidP="00077A70">
      <w:pPr>
        <w:rPr>
          <w:b/>
          <w:i/>
          <w:color w:val="0070C0"/>
        </w:rPr>
      </w:pPr>
      <w:r w:rsidRPr="00077A70">
        <w:rPr>
          <w:b/>
          <w:i/>
          <w:noProof/>
          <w:color w:val="0070C0"/>
          <w:lang w:eastAsia="pl-PL"/>
        </w:rPr>
        <w:drawing>
          <wp:anchor distT="0" distB="0" distL="114300" distR="114300" simplePos="0" relativeHeight="251666944" behindDoc="0" locked="0" layoutInCell="1" allowOverlap="1" wp14:anchorId="1521A9E1" wp14:editId="1521A9E2">
            <wp:simplePos x="0" y="0"/>
            <wp:positionH relativeFrom="leftMargin">
              <wp:posOffset>504967</wp:posOffset>
            </wp:positionH>
            <wp:positionV relativeFrom="paragraph">
              <wp:posOffset>-115134</wp:posOffset>
            </wp:positionV>
            <wp:extent cx="400685" cy="400685"/>
            <wp:effectExtent l="0" t="0" r="0" b="0"/>
            <wp:wrapNone/>
            <wp:docPr id="602" name="Obraz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94B7D" w:rsidRPr="00077A70">
        <w:rPr>
          <w:b/>
          <w:i/>
          <w:color w:val="0070C0"/>
        </w:rPr>
        <w:t>UWAGA!</w:t>
      </w:r>
    </w:p>
    <w:p w14:paraId="1521A419" w14:textId="77777777" w:rsidR="001C21AD" w:rsidRDefault="00BF3491" w:rsidP="006077D4">
      <w:r w:rsidRPr="00C94B7D">
        <w:t>Należy systematycznie wykonywać</w:t>
      </w:r>
      <w:r w:rsidRPr="00901236">
        <w:t xml:space="preserve"> kopie bezpieczeństwa powyższych danych</w:t>
      </w:r>
      <w:r>
        <w:t xml:space="preserve"> (pliki)</w:t>
      </w:r>
      <w:r w:rsidRPr="00901236">
        <w:t>.</w:t>
      </w:r>
    </w:p>
    <w:p w14:paraId="1521A41A" w14:textId="77777777" w:rsidR="001C21AD" w:rsidRDefault="001C21AD" w:rsidP="006077D4"/>
    <w:p w14:paraId="1521A41B" w14:textId="77777777" w:rsidR="00BF3491" w:rsidRDefault="00BF3491" w:rsidP="006077D4">
      <w:pPr>
        <w:rPr>
          <w:rFonts w:cs="Times New Roman"/>
          <w:lang w:bidi="he-IL"/>
        </w:rPr>
      </w:pPr>
      <w:r>
        <w:br w:type="page"/>
      </w:r>
    </w:p>
    <w:p w14:paraId="1521A41C" w14:textId="77777777" w:rsidR="00BF3491" w:rsidRDefault="00B4639B" w:rsidP="00DA4A5C">
      <w:pPr>
        <w:pStyle w:val="Nagwekwypunktowanie"/>
      </w:pPr>
      <w:bookmarkStart w:id="484" w:name="_Toc432429698"/>
      <w:bookmarkStart w:id="485" w:name="_Toc46915043"/>
      <w:r>
        <w:lastRenderedPageBreak/>
        <w:t>UPGRADE/UPDATE WERSJI</w:t>
      </w:r>
      <w:bookmarkEnd w:id="484"/>
      <w:bookmarkEnd w:id="485"/>
    </w:p>
    <w:p w14:paraId="1521A41D" w14:textId="77777777" w:rsidR="001C21AD" w:rsidRDefault="001C21AD" w:rsidP="001C21AD"/>
    <w:p w14:paraId="1521A41E" w14:textId="77777777" w:rsidR="00BF3491" w:rsidRDefault="00BF3491" w:rsidP="006077D4">
      <w:r>
        <w:t xml:space="preserve">Wersje dystrybucyjne wraz z opisem i dokumentacją dostępne są  na </w:t>
      </w:r>
      <w:r w:rsidR="0053595F">
        <w:t xml:space="preserve">naszym </w:t>
      </w:r>
      <w:r>
        <w:t xml:space="preserve">serwerze </w:t>
      </w:r>
      <w:r w:rsidR="0053595F">
        <w:t>ftp</w:t>
      </w:r>
      <w:r w:rsidR="00343EBE">
        <w:t>.</w:t>
      </w:r>
    </w:p>
    <w:p w14:paraId="1521A41F" w14:textId="77777777" w:rsidR="00C94B7D" w:rsidRDefault="00BF3491" w:rsidP="006077D4">
      <w:r>
        <w:t xml:space="preserve">Przed wykonaniem </w:t>
      </w:r>
      <w:r w:rsidR="00882C6F">
        <w:t xml:space="preserve">aktualizacji </w:t>
      </w:r>
      <w:r>
        <w:t xml:space="preserve">wersji </w:t>
      </w:r>
      <w:r w:rsidRPr="00C10241">
        <w:t>należy wykonać obowiązkowo kopię bezpieczeństwa wszystkich plików programu oraz bazy danych</w:t>
      </w:r>
      <w:r w:rsidR="00B6541B">
        <w:t>,</w:t>
      </w:r>
      <w:r>
        <w:t xml:space="preserve"> tak aby </w:t>
      </w:r>
      <w:r w:rsidRPr="002B5FF4">
        <w:t>w</w:t>
      </w:r>
      <w:r w:rsidR="00B41A2D">
        <w:t> </w:t>
      </w:r>
      <w:r w:rsidRPr="002B5FF4">
        <w:t>przypadku konieczności można było powrócić do stanu sprzed uruchomieni</w:t>
      </w:r>
      <w:r w:rsidR="00882C6F">
        <w:t>a</w:t>
      </w:r>
      <w:r>
        <w:t xml:space="preserve">. </w:t>
      </w:r>
    </w:p>
    <w:p w14:paraId="1521A420" w14:textId="77777777" w:rsidR="00BF3491" w:rsidRDefault="00BF3491" w:rsidP="006077D4">
      <w:r>
        <w:t>Poniżej przykładowy komunikat jaki pojawi się po uruchomieniu pliku zmieniającego wersję</w:t>
      </w:r>
      <w:r w:rsidR="00207571">
        <w:t xml:space="preserve"> b</w:t>
      </w:r>
      <w:r w:rsidR="00B6541B">
        <w:t xml:space="preserve">azy </w:t>
      </w:r>
      <w:r w:rsidR="00207571">
        <w:t>d</w:t>
      </w:r>
      <w:r w:rsidR="00B6541B">
        <w:t>anej</w:t>
      </w:r>
      <w:r>
        <w:t>.</w:t>
      </w:r>
    </w:p>
    <w:p w14:paraId="1521A421" w14:textId="77777777" w:rsidR="00BF3491" w:rsidRDefault="007B1885" w:rsidP="006077D4">
      <w:r>
        <w:rPr>
          <w:noProof/>
        </w:rPr>
        <w:drawing>
          <wp:inline distT="0" distB="0" distL="0" distR="0" wp14:anchorId="1521A9E3" wp14:editId="1521A9E4">
            <wp:extent cx="4791075" cy="3343275"/>
            <wp:effectExtent l="0" t="0" r="9525" b="9525"/>
            <wp:docPr id="357" name="Obraz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4791075" cy="3343275"/>
                    </a:xfrm>
                    <a:prstGeom prst="rect">
                      <a:avLst/>
                    </a:prstGeom>
                    <a:noFill/>
                    <a:ln>
                      <a:noFill/>
                    </a:ln>
                  </pic:spPr>
                </pic:pic>
              </a:graphicData>
            </a:graphic>
          </wp:inline>
        </w:drawing>
      </w:r>
    </w:p>
    <w:p w14:paraId="1521A422" w14:textId="0AF5844D" w:rsidR="00BF3491" w:rsidRDefault="00BF3491" w:rsidP="00EB5548">
      <w:pPr>
        <w:pStyle w:val="Legenda"/>
        <w:rPr>
          <w:noProof/>
        </w:rPr>
      </w:pPr>
      <w:r>
        <w:t xml:space="preserve">Rys. </w:t>
      </w:r>
      <w:r w:rsidR="00073BBC">
        <w:fldChar w:fldCharType="begin"/>
      </w:r>
      <w:r w:rsidR="00533E2C">
        <w:instrText xml:space="preserve"> SEQ Rys. \* ARABIC </w:instrText>
      </w:r>
      <w:r w:rsidR="00073BBC">
        <w:fldChar w:fldCharType="separate"/>
      </w:r>
      <w:r w:rsidR="00A559D8">
        <w:rPr>
          <w:noProof/>
        </w:rPr>
        <w:t>538</w:t>
      </w:r>
      <w:r w:rsidR="00073BBC">
        <w:rPr>
          <w:noProof/>
        </w:rPr>
        <w:fldChar w:fldCharType="end"/>
      </w:r>
      <w:r>
        <w:rPr>
          <w:noProof/>
        </w:rPr>
        <w:t xml:space="preserve"> Upgrade wersji bazy </w:t>
      </w:r>
      <w:r w:rsidR="004433FB">
        <w:rPr>
          <w:noProof/>
        </w:rPr>
        <w:t>sB</w:t>
      </w:r>
      <w:r w:rsidR="007B1885">
        <w:rPr>
          <w:noProof/>
        </w:rPr>
        <w:t>iznes</w:t>
      </w:r>
    </w:p>
    <w:p w14:paraId="1521A423" w14:textId="77777777" w:rsidR="00BF3491" w:rsidRDefault="00BF3491" w:rsidP="006077D4"/>
    <w:p w14:paraId="1521A424" w14:textId="77777777" w:rsidR="00BF3491" w:rsidRDefault="00BF3491" w:rsidP="006077D4">
      <w:r>
        <w:t xml:space="preserve">W odpowiednie pola wpisujemy dane. </w:t>
      </w:r>
    </w:p>
    <w:p w14:paraId="1521A425" w14:textId="77777777" w:rsidR="00BF3491" w:rsidRPr="000425F3" w:rsidRDefault="00BF3491" w:rsidP="006077D4">
      <w:pPr>
        <w:rPr>
          <w:lang w:val="en-US"/>
        </w:rPr>
      </w:pPr>
      <w:r w:rsidRPr="00A06FCB">
        <w:rPr>
          <w:b/>
        </w:rPr>
        <w:t>Serwer</w:t>
      </w:r>
      <w:r>
        <w:t xml:space="preserve">:  nazwa serwera bazy danych ( np. </w:t>
      </w:r>
      <w:r w:rsidR="004E11F6" w:rsidRPr="00E554F9">
        <w:rPr>
          <w:lang w:val="en-US"/>
        </w:rPr>
        <w:t>SSQL</w:t>
      </w:r>
      <w:r w:rsidRPr="000425F3">
        <w:rPr>
          <w:lang w:val="en-US"/>
        </w:rPr>
        <w:t>, (local),…)</w:t>
      </w:r>
    </w:p>
    <w:p w14:paraId="1521A426" w14:textId="77777777" w:rsidR="00BF3491" w:rsidRPr="000425F3" w:rsidRDefault="00BF3491" w:rsidP="006077D4">
      <w:pPr>
        <w:rPr>
          <w:lang w:val="en-US"/>
        </w:rPr>
      </w:pPr>
      <w:r w:rsidRPr="000425F3">
        <w:rPr>
          <w:b/>
          <w:lang w:val="en-US"/>
        </w:rPr>
        <w:t>User SQL</w:t>
      </w:r>
      <w:r w:rsidRPr="000425F3">
        <w:rPr>
          <w:lang w:val="en-US"/>
        </w:rPr>
        <w:t xml:space="preserve">: np.: </w:t>
      </w:r>
      <w:proofErr w:type="spellStart"/>
      <w:r w:rsidRPr="000425F3">
        <w:rPr>
          <w:lang w:val="en-US"/>
        </w:rPr>
        <w:t>sa</w:t>
      </w:r>
      <w:proofErr w:type="spellEnd"/>
      <w:r w:rsidR="004E11F6">
        <w:rPr>
          <w:lang w:val="en-US"/>
        </w:rPr>
        <w:t xml:space="preserve">, simple1, </w:t>
      </w:r>
      <w:proofErr w:type="spellStart"/>
      <w:r w:rsidR="004E11F6">
        <w:rPr>
          <w:lang w:val="en-US"/>
        </w:rPr>
        <w:t>itp</w:t>
      </w:r>
      <w:proofErr w:type="spellEnd"/>
    </w:p>
    <w:p w14:paraId="1521A427" w14:textId="77777777" w:rsidR="00BF3491" w:rsidRDefault="00BF3491" w:rsidP="006077D4">
      <w:r w:rsidRPr="00A06FCB">
        <w:rPr>
          <w:b/>
        </w:rPr>
        <w:t>Hasło</w:t>
      </w:r>
      <w:r>
        <w:t>: np.: sa125 (hasło dla użytkownika wpisanego powyżej)</w:t>
      </w:r>
    </w:p>
    <w:p w14:paraId="1521A428" w14:textId="77777777" w:rsidR="00BF3491" w:rsidRDefault="00BF3491" w:rsidP="006077D4">
      <w:r w:rsidRPr="00A06FCB">
        <w:rPr>
          <w:b/>
        </w:rPr>
        <w:t>Baza</w:t>
      </w:r>
      <w:r>
        <w:t xml:space="preserve">: </w:t>
      </w:r>
      <w:r w:rsidR="004433FB">
        <w:t>sB</w:t>
      </w:r>
      <w:r w:rsidR="004E11F6">
        <w:t>iznes</w:t>
      </w:r>
      <w:r>
        <w:t xml:space="preserve"> (nazwa bazy to </w:t>
      </w:r>
      <w:r w:rsidR="00DC0FBC">
        <w:t xml:space="preserve">(zalecane) </w:t>
      </w:r>
      <w:r>
        <w:t xml:space="preserve">: </w:t>
      </w:r>
      <w:r w:rsidR="004433FB">
        <w:t>sB</w:t>
      </w:r>
      <w:r w:rsidR="004E11F6">
        <w:t>iznes</w:t>
      </w:r>
      <w:r>
        <w:t>)</w:t>
      </w:r>
    </w:p>
    <w:p w14:paraId="1521A429" w14:textId="77777777" w:rsidR="00BF3491" w:rsidRPr="007852FA" w:rsidRDefault="00BF3491" w:rsidP="006077D4">
      <w:r w:rsidRPr="007852FA">
        <w:t xml:space="preserve">Od wersji 1.1.9  program po uruchomieniu </w:t>
      </w:r>
      <w:r w:rsidR="004E11F6">
        <w:t xml:space="preserve">sam </w:t>
      </w:r>
      <w:r w:rsidRPr="007852FA">
        <w:t>wypełnia poszczególne pola danymi z</w:t>
      </w:r>
      <w:r w:rsidR="00A71C05">
        <w:t> </w:t>
      </w:r>
      <w:r w:rsidRPr="007852FA">
        <w:t>bazy.</w:t>
      </w:r>
    </w:p>
    <w:p w14:paraId="1521A42A" w14:textId="77777777" w:rsidR="00BF3491" w:rsidRPr="0052140E" w:rsidRDefault="00C94B7D" w:rsidP="006077D4">
      <w:pPr>
        <w:rPr>
          <w:b/>
        </w:rPr>
      </w:pPr>
      <w:r>
        <w:rPr>
          <w:b/>
        </w:rPr>
        <w:t>Warunek: Plik</w:t>
      </w:r>
      <w:r w:rsidR="0077649F">
        <w:rPr>
          <w:b/>
        </w:rPr>
        <w:t xml:space="preserve"> </w:t>
      </w:r>
      <w:r w:rsidR="004433FB">
        <w:rPr>
          <w:color w:val="0070C0"/>
        </w:rPr>
        <w:t>sB</w:t>
      </w:r>
      <w:r w:rsidR="00486004">
        <w:rPr>
          <w:color w:val="0070C0"/>
        </w:rPr>
        <w:t>iznes</w:t>
      </w:r>
      <w:r w:rsidR="00BF3491" w:rsidRPr="00C94B7D">
        <w:rPr>
          <w:color w:val="0070C0"/>
        </w:rPr>
        <w:t xml:space="preserve">Upgrade_XXX_YYY.exe (XXX, YYY  - odpowiednio nr wersji) </w:t>
      </w:r>
      <w:r w:rsidR="00BF3491" w:rsidRPr="0052140E">
        <w:t xml:space="preserve">należy uruchamiać w katalogu, w którym znajduje się plik </w:t>
      </w:r>
      <w:proofErr w:type="spellStart"/>
      <w:r w:rsidR="00BF3491" w:rsidRPr="0052140E">
        <w:t>config.prm</w:t>
      </w:r>
      <w:proofErr w:type="spellEnd"/>
    </w:p>
    <w:p w14:paraId="1521A42B" w14:textId="77777777" w:rsidR="00BF3491" w:rsidRDefault="00BF3491" w:rsidP="006077D4">
      <w:r>
        <w:lastRenderedPageBreak/>
        <w:t>W razie wątpliwości lub pytań prosimy o kontakt telefoniczny z naszym biurem.</w:t>
      </w:r>
    </w:p>
    <w:p w14:paraId="1521A42C" w14:textId="77777777" w:rsidR="00C94B7D" w:rsidRPr="00077A70" w:rsidRDefault="00D9076E" w:rsidP="00077A70">
      <w:pPr>
        <w:rPr>
          <w:b/>
          <w:i/>
          <w:color w:val="0070C0"/>
        </w:rPr>
      </w:pPr>
      <w:r w:rsidRPr="00077A70">
        <w:rPr>
          <w:b/>
          <w:i/>
          <w:noProof/>
          <w:color w:val="0070C0"/>
          <w:lang w:eastAsia="pl-PL"/>
        </w:rPr>
        <w:drawing>
          <wp:anchor distT="0" distB="0" distL="114300" distR="114300" simplePos="0" relativeHeight="251667968" behindDoc="0" locked="0" layoutInCell="1" allowOverlap="1" wp14:anchorId="1521A9E5" wp14:editId="1521A9E6">
            <wp:simplePos x="0" y="0"/>
            <wp:positionH relativeFrom="leftMargin">
              <wp:posOffset>499745</wp:posOffset>
            </wp:positionH>
            <wp:positionV relativeFrom="paragraph">
              <wp:posOffset>-109817</wp:posOffset>
            </wp:positionV>
            <wp:extent cx="400685" cy="400685"/>
            <wp:effectExtent l="0" t="0" r="0" b="0"/>
            <wp:wrapNone/>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C1276C" w:rsidRPr="00077A70">
        <w:rPr>
          <w:b/>
          <w:i/>
          <w:color w:val="0070C0"/>
        </w:rPr>
        <w:t>UWAGA!</w:t>
      </w:r>
    </w:p>
    <w:p w14:paraId="1521A42D" w14:textId="77777777" w:rsidR="00BF3491" w:rsidRDefault="00BF3491" w:rsidP="006077D4">
      <w:r w:rsidRPr="00C94B7D">
        <w:t xml:space="preserve">Producent </w:t>
      </w:r>
      <w:r w:rsidR="00A71C05">
        <w:t xml:space="preserve">i dystrybutor </w:t>
      </w:r>
      <w:r w:rsidRPr="00C94B7D">
        <w:t>nie ponos</w:t>
      </w:r>
      <w:r w:rsidR="00A71C05">
        <w:t>zą</w:t>
      </w:r>
      <w:r w:rsidRPr="00C94B7D">
        <w:t xml:space="preserve"> odpowiedzialności za nieprawidłowe wykonanie zmiany wersji programu.  Użytkownik zawsze musi zabezpieczyć powrót do wersji sprzed wykonani</w:t>
      </w:r>
      <w:r w:rsidR="00446C3D">
        <w:t>a</w:t>
      </w:r>
      <w:r w:rsidRPr="00C94B7D">
        <w:t xml:space="preserve"> zmian.</w:t>
      </w:r>
    </w:p>
    <w:p w14:paraId="1521A42E" w14:textId="77777777" w:rsidR="00207571" w:rsidRPr="00077A70" w:rsidRDefault="00207571" w:rsidP="00077A70">
      <w:pPr>
        <w:rPr>
          <w:b/>
          <w:i/>
          <w:color w:val="0070C0"/>
        </w:rPr>
      </w:pPr>
      <w:r w:rsidRPr="00077A70">
        <w:rPr>
          <w:b/>
          <w:i/>
          <w:noProof/>
          <w:color w:val="0070C0"/>
          <w:lang w:eastAsia="pl-PL"/>
        </w:rPr>
        <w:drawing>
          <wp:anchor distT="0" distB="0" distL="114300" distR="114300" simplePos="0" relativeHeight="251672064" behindDoc="0" locked="0" layoutInCell="1" allowOverlap="1" wp14:anchorId="1521A9E7" wp14:editId="1521A9E8">
            <wp:simplePos x="0" y="0"/>
            <wp:positionH relativeFrom="leftMargin">
              <wp:posOffset>499745</wp:posOffset>
            </wp:positionH>
            <wp:positionV relativeFrom="paragraph">
              <wp:posOffset>-109817</wp:posOffset>
            </wp:positionV>
            <wp:extent cx="400685" cy="400685"/>
            <wp:effectExtent l="0" t="0" r="0" b="0"/>
            <wp:wrapNone/>
            <wp:docPr id="14"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Pr="00077A70">
        <w:rPr>
          <w:b/>
          <w:i/>
          <w:color w:val="0070C0"/>
        </w:rPr>
        <w:t xml:space="preserve">UWAGA! </w:t>
      </w:r>
    </w:p>
    <w:p w14:paraId="1521A42F" w14:textId="77777777" w:rsidR="00C94B7D" w:rsidRDefault="00207571" w:rsidP="006077D4">
      <w:r>
        <w:t xml:space="preserve">Po wykonaniu </w:t>
      </w:r>
      <w:proofErr w:type="spellStart"/>
      <w:r>
        <w:t>upgrade</w:t>
      </w:r>
      <w:proofErr w:type="spellEnd"/>
      <w:r>
        <w:t xml:space="preserve"> b</w:t>
      </w:r>
      <w:r w:rsidR="00486004">
        <w:t xml:space="preserve">azy </w:t>
      </w:r>
      <w:r>
        <w:t>d</w:t>
      </w:r>
      <w:r w:rsidR="00486004">
        <w:t>anej</w:t>
      </w:r>
      <w:r>
        <w:t xml:space="preserve"> należy podmienić pliki programu (*.exe, *.</w:t>
      </w:r>
      <w:proofErr w:type="spellStart"/>
      <w:r>
        <w:t>dll</w:t>
      </w:r>
      <w:proofErr w:type="spellEnd"/>
      <w:r>
        <w:t xml:space="preserve">) </w:t>
      </w:r>
    </w:p>
    <w:p w14:paraId="1521A430" w14:textId="77777777" w:rsidR="003F0FA2" w:rsidRDefault="003F0FA2" w:rsidP="006077D4"/>
    <w:p w14:paraId="1521A431" w14:textId="77777777" w:rsidR="00BF3491" w:rsidRPr="003E6A8B" w:rsidRDefault="00BF3491" w:rsidP="00DA4A5C">
      <w:pPr>
        <w:pStyle w:val="noagowek2zwypunktowaniem11"/>
      </w:pPr>
      <w:bookmarkStart w:id="486" w:name="_Toc432429699"/>
      <w:bookmarkStart w:id="487" w:name="_Toc46915044"/>
      <w:r>
        <w:t>Kolejni użytkownicy w sieci</w:t>
      </w:r>
      <w:bookmarkEnd w:id="486"/>
      <w:bookmarkEnd w:id="487"/>
    </w:p>
    <w:p w14:paraId="1521A432" w14:textId="77777777" w:rsidR="00BF3491" w:rsidRDefault="00233F8B" w:rsidP="006077D4">
      <w:r>
        <w:rPr>
          <w:noProof/>
        </w:rPr>
        <w:drawing>
          <wp:inline distT="0" distB="0" distL="0" distR="0" wp14:anchorId="1521A9E9" wp14:editId="1521A9EA">
            <wp:extent cx="2533333" cy="3333333"/>
            <wp:effectExtent l="0" t="0" r="635" b="635"/>
            <wp:docPr id="358" name="Obraz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Bez tytułu.png"/>
                    <pic:cNvPicPr/>
                  </pic:nvPicPr>
                  <pic:blipFill>
                    <a:blip r:embed="rId685">
                      <a:extLst>
                        <a:ext uri="{28A0092B-C50C-407E-A947-70E740481C1C}">
                          <a14:useLocalDpi xmlns:a14="http://schemas.microsoft.com/office/drawing/2010/main" val="0"/>
                        </a:ext>
                      </a:extLst>
                    </a:blip>
                    <a:stretch>
                      <a:fillRect/>
                    </a:stretch>
                  </pic:blipFill>
                  <pic:spPr>
                    <a:xfrm>
                      <a:off x="0" y="0"/>
                      <a:ext cx="2533333" cy="3333333"/>
                    </a:xfrm>
                    <a:prstGeom prst="rect">
                      <a:avLst/>
                    </a:prstGeom>
                  </pic:spPr>
                </pic:pic>
              </a:graphicData>
            </a:graphic>
          </wp:inline>
        </w:drawing>
      </w:r>
    </w:p>
    <w:p w14:paraId="1521A433" w14:textId="31B8BD0F" w:rsidR="00BF3491" w:rsidRPr="00806524" w:rsidRDefault="00BF3491" w:rsidP="00EB5548">
      <w:pPr>
        <w:pStyle w:val="Legenda"/>
        <w:rPr>
          <w:rFonts w:eastAsiaTheme="majorEastAsia"/>
        </w:rPr>
      </w:pPr>
      <w:r>
        <w:t xml:space="preserve">Rys. </w:t>
      </w:r>
      <w:r w:rsidR="00073BBC">
        <w:fldChar w:fldCharType="begin"/>
      </w:r>
      <w:r w:rsidR="00533E2C">
        <w:instrText xml:space="preserve"> SEQ Rys. \* ARABIC </w:instrText>
      </w:r>
      <w:r w:rsidR="00073BBC">
        <w:fldChar w:fldCharType="separate"/>
      </w:r>
      <w:r w:rsidR="00A559D8">
        <w:rPr>
          <w:noProof/>
        </w:rPr>
        <w:t>539</w:t>
      </w:r>
      <w:r w:rsidR="00073BBC">
        <w:rPr>
          <w:noProof/>
        </w:rPr>
        <w:fldChar w:fldCharType="end"/>
      </w:r>
      <w:r>
        <w:t xml:space="preserve"> Panel </w:t>
      </w:r>
      <w:r w:rsidRPr="00806524">
        <w:t>logowania</w:t>
      </w:r>
    </w:p>
    <w:p w14:paraId="1521A434" w14:textId="77777777" w:rsidR="00BF3491" w:rsidRPr="00F60789" w:rsidRDefault="00233F8B" w:rsidP="006077D4">
      <w:r>
        <w:t>Uruchamiamy aplikację</w:t>
      </w:r>
      <w:r w:rsidR="00BF3491" w:rsidRPr="00F60789">
        <w:t xml:space="preserve"> </w:t>
      </w:r>
      <w:r w:rsidR="004433FB">
        <w:t>sB</w:t>
      </w:r>
      <w:r>
        <w:t>iznes</w:t>
      </w:r>
      <w:r w:rsidR="00BF3491" w:rsidRPr="00F60789">
        <w:t xml:space="preserve"> z parametrem „-a” i kolejno:</w:t>
      </w:r>
    </w:p>
    <w:p w14:paraId="1521A435" w14:textId="77777777" w:rsidR="00BF3491" w:rsidRPr="00F60789" w:rsidRDefault="003F23A7" w:rsidP="004B24BE">
      <w:pPr>
        <w:pStyle w:val="Akapitzlist"/>
      </w:pPr>
      <w:r>
        <w:t>Wskazujemy nazwę bazy danych (</w:t>
      </w:r>
      <w:r w:rsidR="00BF3491" w:rsidRPr="00F60789">
        <w:t xml:space="preserve">np.: </w:t>
      </w:r>
      <w:r w:rsidR="004433FB">
        <w:t>sB</w:t>
      </w:r>
      <w:r w:rsidR="00D64A9D">
        <w:t>iznes</w:t>
      </w:r>
      <w:r w:rsidR="00BF3491" w:rsidRPr="00F60789">
        <w:t>)</w:t>
      </w:r>
    </w:p>
    <w:p w14:paraId="1521A436" w14:textId="77777777" w:rsidR="00BF3491" w:rsidRPr="00F60789" w:rsidRDefault="00233F8B" w:rsidP="004B24BE">
      <w:pPr>
        <w:pStyle w:val="Akapitzlist"/>
      </w:pPr>
      <w:r>
        <w:t>Nazwę s</w:t>
      </w:r>
      <w:r w:rsidR="00BF3491" w:rsidRPr="00F60789">
        <w:t>erwera</w:t>
      </w:r>
      <w:r w:rsidR="00BF3491">
        <w:t>/</w:t>
      </w:r>
      <w:r w:rsidR="00BF3491" w:rsidRPr="00F60789">
        <w:t>komputera</w:t>
      </w:r>
      <w:r>
        <w:t xml:space="preserve"> na którym znajduję się baza danych</w:t>
      </w:r>
    </w:p>
    <w:p w14:paraId="1521A437" w14:textId="77777777" w:rsidR="00BF3491" w:rsidRPr="00F60789" w:rsidRDefault="00233F8B" w:rsidP="004B24BE">
      <w:pPr>
        <w:pStyle w:val="Akapitzlist"/>
      </w:pPr>
      <w:r>
        <w:t xml:space="preserve">Użytkownika i hasło do serwera SQL </w:t>
      </w:r>
    </w:p>
    <w:p w14:paraId="1521A438" w14:textId="77777777" w:rsidR="00D64A9D" w:rsidRDefault="00BF3491" w:rsidP="006077D4">
      <w:r w:rsidRPr="00F60789">
        <w:t xml:space="preserve">Aplikację </w:t>
      </w:r>
      <w:r w:rsidR="004433FB">
        <w:t>sB</w:t>
      </w:r>
      <w:r w:rsidR="00233F8B">
        <w:t>iznes</w:t>
      </w:r>
      <w:r w:rsidRPr="00F60789">
        <w:t xml:space="preserve"> można również uruchamiać z parametrami „-u” „-p” wpisując  po literkach „u” i „p” odpowiednie dane – </w:t>
      </w:r>
      <w:r w:rsidR="00D64A9D">
        <w:t>ze</w:t>
      </w:r>
      <w:r w:rsidRPr="00F60789">
        <w:t xml:space="preserve"> spacj</w:t>
      </w:r>
      <w:r w:rsidR="00D64A9D">
        <w:t>ą</w:t>
      </w:r>
      <w:r w:rsidRPr="00F60789">
        <w:t xml:space="preserve">  (przykład: -u</w:t>
      </w:r>
      <w:r w:rsidR="00486004">
        <w:t xml:space="preserve"> </w:t>
      </w:r>
      <w:r w:rsidRPr="00F60789">
        <w:t>kk  –p</w:t>
      </w:r>
      <w:r w:rsidR="00486004">
        <w:t xml:space="preserve"> xyz12, gdzie kk - nazwa użytkownika, xyz12 - </w:t>
      </w:r>
      <w:r w:rsidRPr="00F60789">
        <w:t>hasło użytkownika)</w:t>
      </w:r>
      <w:r>
        <w:t xml:space="preserve">. </w:t>
      </w:r>
      <w:r w:rsidR="00D64A9D" w:rsidRPr="00F60789">
        <w:t>Umożliwi nam to bezpośrednie uruchamianie programu bez wpisywania użytkownika i hasła</w:t>
      </w:r>
      <w:r w:rsidR="00D64A9D">
        <w:t xml:space="preserve">. </w:t>
      </w:r>
    </w:p>
    <w:p w14:paraId="1521A439" w14:textId="77777777" w:rsidR="00BF3491" w:rsidRPr="00F60789" w:rsidRDefault="00BF3491" w:rsidP="006077D4">
      <w:r>
        <w:t>Przykład ustawień poniżej na obrazku</w:t>
      </w:r>
      <w:r w:rsidR="00D64A9D">
        <w:t xml:space="preserve"> (użytkownik: admin, hasło: admin)</w:t>
      </w:r>
      <w:r>
        <w:t xml:space="preserve">.  </w:t>
      </w:r>
    </w:p>
    <w:p w14:paraId="1521A43A" w14:textId="77777777" w:rsidR="00BF3491" w:rsidRDefault="00BF3491" w:rsidP="006077D4">
      <w:pPr>
        <w:rPr>
          <w:noProof/>
          <w:lang w:eastAsia="pl-PL"/>
        </w:rPr>
      </w:pPr>
    </w:p>
    <w:p w14:paraId="1521A43B" w14:textId="77777777" w:rsidR="00BF3491" w:rsidRPr="00F60789" w:rsidRDefault="00D64A9D" w:rsidP="006077D4">
      <w:r>
        <w:rPr>
          <w:noProof/>
          <w:lang w:eastAsia="pl-PL"/>
        </w:rPr>
        <w:lastRenderedPageBreak/>
        <w:drawing>
          <wp:inline distT="0" distB="0" distL="0" distR="0" wp14:anchorId="1521A9EB" wp14:editId="1521A9EC">
            <wp:extent cx="3733800" cy="272415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cstate="print"/>
                    <a:stretch>
                      <a:fillRect/>
                    </a:stretch>
                  </pic:blipFill>
                  <pic:spPr>
                    <a:xfrm>
                      <a:off x="0" y="0"/>
                      <a:ext cx="3733800" cy="2724150"/>
                    </a:xfrm>
                    <a:prstGeom prst="rect">
                      <a:avLst/>
                    </a:prstGeom>
                  </pic:spPr>
                </pic:pic>
              </a:graphicData>
            </a:graphic>
          </wp:inline>
        </w:drawing>
      </w:r>
    </w:p>
    <w:p w14:paraId="1521A43C" w14:textId="77777777" w:rsidR="00BF3491" w:rsidRDefault="00BF3491" w:rsidP="006077D4">
      <w:pPr>
        <w:rPr>
          <w:highlight w:val="yellow"/>
        </w:rPr>
      </w:pPr>
    </w:p>
    <w:p w14:paraId="1521A43D" w14:textId="77777777" w:rsidR="00C94B7D" w:rsidRPr="00077A70" w:rsidRDefault="00D9076E" w:rsidP="00077A70">
      <w:pPr>
        <w:rPr>
          <w:b/>
          <w:i/>
          <w:color w:val="0070C0"/>
        </w:rPr>
      </w:pPr>
      <w:r w:rsidRPr="00077A70">
        <w:rPr>
          <w:b/>
          <w:i/>
          <w:noProof/>
          <w:color w:val="0070C0"/>
          <w:lang w:eastAsia="pl-PL"/>
        </w:rPr>
        <w:drawing>
          <wp:anchor distT="0" distB="0" distL="114300" distR="114300" simplePos="0" relativeHeight="251668992" behindDoc="0" locked="0" layoutInCell="1" allowOverlap="1" wp14:anchorId="1521A9ED" wp14:editId="1521A9EE">
            <wp:simplePos x="0" y="0"/>
            <wp:positionH relativeFrom="leftMargin">
              <wp:posOffset>504967</wp:posOffset>
            </wp:positionH>
            <wp:positionV relativeFrom="paragraph">
              <wp:posOffset>-108661</wp:posOffset>
            </wp:positionV>
            <wp:extent cx="400685" cy="400685"/>
            <wp:effectExtent l="0" t="0" r="0" b="0"/>
            <wp:wrapNone/>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BF3491" w:rsidRPr="00077A70">
        <w:rPr>
          <w:b/>
          <w:i/>
          <w:color w:val="0070C0"/>
        </w:rPr>
        <w:t>UWAGA</w:t>
      </w:r>
      <w:r w:rsidR="00C94B7D" w:rsidRPr="00077A70">
        <w:rPr>
          <w:b/>
          <w:i/>
          <w:color w:val="0070C0"/>
        </w:rPr>
        <w:t>!</w:t>
      </w:r>
    </w:p>
    <w:p w14:paraId="1521A43E" w14:textId="77777777" w:rsidR="00BF3491" w:rsidRPr="00C94B7D" w:rsidRDefault="00BF3491" w:rsidP="006077D4">
      <w:r w:rsidRPr="00C94B7D">
        <w:t>Ze względów bezpieczeństwa powyższy wariant uruchamiania należy stosować wyłącznie wtedy, gdy na  danym komputerze pracuje jedna osoba i nie ma zagrożenia dostępu do danych przez osoby nieuprawnione.</w:t>
      </w:r>
    </w:p>
    <w:p w14:paraId="1521A43F" w14:textId="77777777" w:rsidR="00BF3491" w:rsidRPr="00C94B7D" w:rsidRDefault="00BF3491" w:rsidP="006077D4"/>
    <w:p w14:paraId="1521A440" w14:textId="77777777" w:rsidR="00C94B7D" w:rsidRPr="00077A70" w:rsidRDefault="00D9076E" w:rsidP="00077A70">
      <w:pPr>
        <w:rPr>
          <w:b/>
          <w:i/>
          <w:color w:val="0070C0"/>
        </w:rPr>
      </w:pPr>
      <w:r w:rsidRPr="00077A70">
        <w:rPr>
          <w:b/>
          <w:i/>
          <w:noProof/>
          <w:color w:val="0070C0"/>
          <w:lang w:eastAsia="pl-PL"/>
        </w:rPr>
        <w:drawing>
          <wp:anchor distT="0" distB="0" distL="114300" distR="114300" simplePos="0" relativeHeight="251670016" behindDoc="0" locked="0" layoutInCell="1" allowOverlap="1" wp14:anchorId="1521A9EF" wp14:editId="1521A9F0">
            <wp:simplePos x="0" y="0"/>
            <wp:positionH relativeFrom="leftMargin">
              <wp:posOffset>504967</wp:posOffset>
            </wp:positionH>
            <wp:positionV relativeFrom="paragraph">
              <wp:posOffset>-78342</wp:posOffset>
            </wp:positionV>
            <wp:extent cx="400685" cy="400685"/>
            <wp:effectExtent l="0" t="0" r="0" b="0"/>
            <wp:wrapNone/>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00BF3491" w:rsidRPr="00077A70">
        <w:rPr>
          <w:b/>
          <w:i/>
          <w:color w:val="0070C0"/>
        </w:rPr>
        <w:t>UWAGA</w:t>
      </w:r>
      <w:r w:rsidR="00C94B7D" w:rsidRPr="00077A70">
        <w:rPr>
          <w:b/>
          <w:i/>
          <w:color w:val="0070C0"/>
        </w:rPr>
        <w:t>!</w:t>
      </w:r>
    </w:p>
    <w:p w14:paraId="1521A441" w14:textId="77777777" w:rsidR="00D64A9D" w:rsidRDefault="00BF3491" w:rsidP="006077D4">
      <w:r w:rsidRPr="00C94B7D">
        <w:t>Pierwsze logowanie do systemu</w:t>
      </w:r>
      <w:r>
        <w:t xml:space="preserve"> to</w:t>
      </w:r>
      <w:r w:rsidRPr="00EC1C18">
        <w:t>: Login: admin, Hasło:  admin</w:t>
      </w:r>
      <w:r w:rsidR="00343EBE">
        <w:t>, Serwer: sBiznes</w:t>
      </w:r>
      <w:r w:rsidRPr="00EC1C18">
        <w:t>.</w:t>
      </w:r>
    </w:p>
    <w:p w14:paraId="1521A442" w14:textId="77777777" w:rsidR="008D2879" w:rsidRDefault="008D2879" w:rsidP="006077D4"/>
    <w:p w14:paraId="1521A443" w14:textId="77777777" w:rsidR="00D64A9D" w:rsidRPr="00077A70" w:rsidRDefault="00D64A9D" w:rsidP="00077A70">
      <w:pPr>
        <w:rPr>
          <w:b/>
          <w:i/>
          <w:color w:val="0070C0"/>
        </w:rPr>
      </w:pPr>
      <w:r w:rsidRPr="00077A70">
        <w:rPr>
          <w:b/>
          <w:i/>
          <w:noProof/>
          <w:color w:val="0070C0"/>
          <w:lang w:eastAsia="pl-PL"/>
        </w:rPr>
        <w:drawing>
          <wp:anchor distT="0" distB="0" distL="114300" distR="114300" simplePos="0" relativeHeight="251673088" behindDoc="0" locked="0" layoutInCell="1" allowOverlap="1" wp14:anchorId="1521A9F1" wp14:editId="1521A9F2">
            <wp:simplePos x="0" y="0"/>
            <wp:positionH relativeFrom="leftMargin">
              <wp:posOffset>504967</wp:posOffset>
            </wp:positionH>
            <wp:positionV relativeFrom="paragraph">
              <wp:posOffset>-78342</wp:posOffset>
            </wp:positionV>
            <wp:extent cx="400685" cy="400685"/>
            <wp:effectExtent l="0" t="0" r="0" b="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anchor>
        </w:drawing>
      </w:r>
      <w:r w:rsidRPr="00077A70">
        <w:rPr>
          <w:b/>
          <w:i/>
          <w:color w:val="0070C0"/>
        </w:rPr>
        <w:t>UWAGA!</w:t>
      </w:r>
    </w:p>
    <w:p w14:paraId="1521A444" w14:textId="77777777" w:rsidR="001C21AD" w:rsidRDefault="00D64A9D" w:rsidP="00D64A9D">
      <w:r>
        <w:t xml:space="preserve">Przy pierwszym uruchomieniu programu sBiznes (z parametrem –a) zostanie utworzony plik: </w:t>
      </w:r>
      <w:proofErr w:type="spellStart"/>
      <w:r>
        <w:t>config.prm</w:t>
      </w:r>
      <w:proofErr w:type="spellEnd"/>
      <w:r w:rsidR="008D2879">
        <w:t xml:space="preserve">. Jeżeli wystąpią problemy, należy usunąć plik </w:t>
      </w:r>
      <w:proofErr w:type="spellStart"/>
      <w:r w:rsidR="008D2879">
        <w:t>config.prm</w:t>
      </w:r>
      <w:proofErr w:type="spellEnd"/>
      <w:r w:rsidR="008D2879">
        <w:t xml:space="preserve"> i uruchomić program ponownie wpisując odpowiednie dane: {przykład: </w:t>
      </w:r>
      <w:r w:rsidR="008D2879" w:rsidRPr="008D2879">
        <w:rPr>
          <w:highlight w:val="lightGray"/>
        </w:rPr>
        <w:t>Użytkownik</w:t>
      </w:r>
      <w:r w:rsidR="008D2879">
        <w:t xml:space="preserve">: admin, </w:t>
      </w:r>
      <w:r w:rsidR="008D2879" w:rsidRPr="008D2879">
        <w:rPr>
          <w:highlight w:val="lightGray"/>
        </w:rPr>
        <w:t>Hasło</w:t>
      </w:r>
      <w:r w:rsidR="008D2879">
        <w:t xml:space="preserve">: admin, </w:t>
      </w:r>
      <w:r w:rsidR="008D2879" w:rsidRPr="008D2879">
        <w:rPr>
          <w:highlight w:val="lightGray"/>
        </w:rPr>
        <w:t>Baza</w:t>
      </w:r>
      <w:r w:rsidR="008D2879">
        <w:t xml:space="preserve">: sBiznes, </w:t>
      </w:r>
      <w:r w:rsidR="008D2879" w:rsidRPr="008D2879">
        <w:rPr>
          <w:highlight w:val="lightGray"/>
        </w:rPr>
        <w:t>Serwer</w:t>
      </w:r>
      <w:r w:rsidR="008D2879">
        <w:t>: (</w:t>
      </w:r>
      <w:proofErr w:type="spellStart"/>
      <w:r w:rsidR="008D2879">
        <w:t>local</w:t>
      </w:r>
      <w:proofErr w:type="spellEnd"/>
      <w:r w:rsidR="008D2879">
        <w:t>)}</w:t>
      </w:r>
    </w:p>
    <w:p w14:paraId="1521A445" w14:textId="77777777" w:rsidR="001C21AD" w:rsidRDefault="001C21AD" w:rsidP="00D64A9D"/>
    <w:p w14:paraId="1521A446" w14:textId="77777777" w:rsidR="00D64A9D" w:rsidRDefault="00D64A9D" w:rsidP="00D64A9D">
      <w:r>
        <w:br w:type="page"/>
      </w:r>
    </w:p>
    <w:p w14:paraId="1521A447" w14:textId="77777777" w:rsidR="00BF3491" w:rsidRDefault="00B4639B" w:rsidP="00DA4A5C">
      <w:pPr>
        <w:pStyle w:val="Nagwekwypunktowanie"/>
      </w:pPr>
      <w:bookmarkStart w:id="488" w:name="_Toc432429700"/>
      <w:bookmarkStart w:id="489" w:name="_Toc46915045"/>
      <w:r>
        <w:lastRenderedPageBreak/>
        <w:t>ZMIANA TŁA PROGRAMU</w:t>
      </w:r>
      <w:bookmarkEnd w:id="488"/>
      <w:bookmarkEnd w:id="489"/>
    </w:p>
    <w:p w14:paraId="1521A448" w14:textId="77777777" w:rsidR="001C21AD" w:rsidRDefault="001C21AD" w:rsidP="001C21AD"/>
    <w:p w14:paraId="1521A449" w14:textId="77777777" w:rsidR="00BF3491" w:rsidRDefault="00BF3491" w:rsidP="00C94B7D">
      <w:r w:rsidRPr="00C94B7D">
        <w:t xml:space="preserve">W programie </w:t>
      </w:r>
      <w:r w:rsidR="004433FB">
        <w:t>sB</w:t>
      </w:r>
      <w:r w:rsidR="00FF4A44">
        <w:t>iznes</w:t>
      </w:r>
      <w:r w:rsidRPr="00C94B7D">
        <w:t xml:space="preserve"> istnieje</w:t>
      </w:r>
      <w:r>
        <w:t xml:space="preserve"> możliwość zmiany tła. Wystarczy, że do głównego katalogu programu dodamy obraz o nazwie „</w:t>
      </w:r>
      <w:proofErr w:type="spellStart"/>
      <w:r>
        <w:t>tlo</w:t>
      </w:r>
      <w:proofErr w:type="spellEnd"/>
      <w:r>
        <w:t>” z rozszerzeniem „.</w:t>
      </w:r>
      <w:proofErr w:type="spellStart"/>
      <w:r>
        <w:t>png</w:t>
      </w:r>
      <w:proofErr w:type="spellEnd"/>
      <w:r>
        <w:t>”.</w:t>
      </w:r>
    </w:p>
    <w:p w14:paraId="1521A44A" w14:textId="77777777" w:rsidR="00BF3491" w:rsidRDefault="00FF4A44" w:rsidP="006077D4">
      <w:r>
        <w:rPr>
          <w:noProof/>
        </w:rPr>
        <w:drawing>
          <wp:inline distT="0" distB="0" distL="0" distR="0" wp14:anchorId="1521A9F3" wp14:editId="1521A9F4">
            <wp:extent cx="5572125" cy="1095375"/>
            <wp:effectExtent l="0" t="0" r="9525" b="9525"/>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572125" cy="1095375"/>
                    </a:xfrm>
                    <a:prstGeom prst="rect">
                      <a:avLst/>
                    </a:prstGeom>
                    <a:noFill/>
                    <a:ln>
                      <a:noFill/>
                    </a:ln>
                  </pic:spPr>
                </pic:pic>
              </a:graphicData>
            </a:graphic>
          </wp:inline>
        </w:drawing>
      </w:r>
    </w:p>
    <w:p w14:paraId="1521A44B" w14:textId="3201CA12"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540</w:t>
      </w:r>
      <w:r w:rsidR="00073BBC">
        <w:rPr>
          <w:noProof/>
        </w:rPr>
        <w:fldChar w:fldCharType="end"/>
      </w:r>
      <w:r>
        <w:t xml:space="preserve"> Folder główny</w:t>
      </w:r>
    </w:p>
    <w:p w14:paraId="1521A44C" w14:textId="77777777" w:rsidR="00C94B7D" w:rsidRDefault="00C94B7D" w:rsidP="00C94B7D"/>
    <w:p w14:paraId="1521A44D" w14:textId="77777777" w:rsidR="00BF3491" w:rsidRDefault="00521CD8" w:rsidP="006077D4">
      <w:r>
        <w:rPr>
          <w:noProof/>
        </w:rPr>
        <w:drawing>
          <wp:inline distT="0" distB="0" distL="0" distR="0" wp14:anchorId="1521A9F5" wp14:editId="1521A9F6">
            <wp:extent cx="5762625" cy="2686050"/>
            <wp:effectExtent l="0" t="0" r="9525" b="0"/>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5762625" cy="2686050"/>
                    </a:xfrm>
                    <a:prstGeom prst="rect">
                      <a:avLst/>
                    </a:prstGeom>
                    <a:noFill/>
                    <a:ln>
                      <a:noFill/>
                    </a:ln>
                  </pic:spPr>
                </pic:pic>
              </a:graphicData>
            </a:graphic>
          </wp:inline>
        </w:drawing>
      </w:r>
    </w:p>
    <w:p w14:paraId="1521A44E" w14:textId="4FB6B866" w:rsidR="00BF3491" w:rsidRDefault="00BF3491" w:rsidP="00EB5548">
      <w:pPr>
        <w:pStyle w:val="Legenda"/>
      </w:pPr>
      <w:r>
        <w:t xml:space="preserve">Rys. </w:t>
      </w:r>
      <w:r w:rsidR="00073BBC">
        <w:fldChar w:fldCharType="begin"/>
      </w:r>
      <w:r w:rsidR="00533E2C">
        <w:instrText xml:space="preserve"> SEQ Rys. \* ARABIC </w:instrText>
      </w:r>
      <w:r w:rsidR="00073BBC">
        <w:fldChar w:fldCharType="separate"/>
      </w:r>
      <w:r w:rsidR="00A559D8">
        <w:rPr>
          <w:noProof/>
        </w:rPr>
        <w:t>541</w:t>
      </w:r>
      <w:r w:rsidR="00073BBC">
        <w:rPr>
          <w:noProof/>
        </w:rPr>
        <w:fldChar w:fldCharType="end"/>
      </w:r>
      <w:r>
        <w:t xml:space="preserve"> </w:t>
      </w:r>
      <w:r w:rsidR="00E84394">
        <w:t>Widok okna p</w:t>
      </w:r>
      <w:r>
        <w:t>rogram</w:t>
      </w:r>
      <w:r w:rsidR="00E84394">
        <w:t>u</w:t>
      </w:r>
      <w:r>
        <w:t xml:space="preserve"> po zmianie tła</w:t>
      </w:r>
      <w:r w:rsidR="00E84394">
        <w:t xml:space="preserve"> (logo </w:t>
      </w:r>
      <w:r w:rsidR="00AD1E59">
        <w:t>sBiznes</w:t>
      </w:r>
      <w:r w:rsidR="00E84394">
        <w:t>)</w:t>
      </w:r>
    </w:p>
    <w:p w14:paraId="4E4CDA41" w14:textId="77777777" w:rsidR="00700F9B" w:rsidRDefault="00BF3491" w:rsidP="00C94B7D">
      <w:r>
        <w:t xml:space="preserve">W wersji wielozakładowej można dla każdego zakładu przypisać  wybrany obrazek (tło). W katalogu głównym obrazki oznaczamy nazwą bazy danych: np.:  </w:t>
      </w:r>
      <w:r w:rsidRPr="00661406">
        <w:t>tlo_</w:t>
      </w:r>
      <w:r w:rsidR="004433FB">
        <w:t>sB</w:t>
      </w:r>
      <w:r w:rsidR="00E6368D">
        <w:t>iznes</w:t>
      </w:r>
      <w:r w:rsidRPr="00661406">
        <w:t>00</w:t>
      </w:r>
      <w:r w:rsidR="00E6368D">
        <w:t>1</w:t>
      </w:r>
      <w:r>
        <w:t xml:space="preserve">.png, </w:t>
      </w:r>
      <w:r w:rsidRPr="00661406">
        <w:t>tlo_</w:t>
      </w:r>
      <w:r w:rsidR="004433FB">
        <w:t>sB</w:t>
      </w:r>
      <w:r w:rsidR="00E6368D">
        <w:t>iznes</w:t>
      </w:r>
      <w:r w:rsidRPr="00661406">
        <w:t>00</w:t>
      </w:r>
      <w:r w:rsidR="00E6368D">
        <w:t>2</w:t>
      </w:r>
      <w:r>
        <w:t>.png , itp.</w:t>
      </w:r>
    </w:p>
    <w:p w14:paraId="2A6AD44A" w14:textId="5F5ED733" w:rsidR="00700F9B" w:rsidRDefault="00700F9B">
      <w:pPr>
        <w:jc w:val="left"/>
      </w:pPr>
      <w:r>
        <w:br w:type="page"/>
      </w:r>
    </w:p>
    <w:p w14:paraId="3607856B" w14:textId="0E5E1781" w:rsidR="00700F9B" w:rsidRDefault="00700F9B" w:rsidP="00700F9B">
      <w:pPr>
        <w:pStyle w:val="Nagwekwypunktowanie"/>
      </w:pPr>
      <w:bookmarkStart w:id="490" w:name="_Toc46915046"/>
      <w:r w:rsidRPr="00700F9B">
        <w:lastRenderedPageBreak/>
        <w:t>O</w:t>
      </w:r>
      <w:r>
        <w:t>PIS</w:t>
      </w:r>
      <w:r w:rsidRPr="00700F9B">
        <w:t xml:space="preserve"> </w:t>
      </w:r>
      <w:r>
        <w:t>ZMIAN</w:t>
      </w:r>
      <w:r w:rsidRPr="00700F9B">
        <w:t xml:space="preserve"> </w:t>
      </w:r>
      <w:r>
        <w:t>SYSTEMU OD</w:t>
      </w:r>
      <w:r w:rsidRPr="00700F9B">
        <w:t xml:space="preserve"> </w:t>
      </w:r>
      <w:r>
        <w:t>WERSJI</w:t>
      </w:r>
      <w:r w:rsidRPr="00700F9B">
        <w:t xml:space="preserve"> 1.3.0 </w:t>
      </w:r>
      <w:r>
        <w:t>DO</w:t>
      </w:r>
      <w:r w:rsidRPr="00700F9B">
        <w:t xml:space="preserve"> 1.4.9</w:t>
      </w:r>
      <w:bookmarkEnd w:id="490"/>
    </w:p>
    <w:p w14:paraId="4AB87B77" w14:textId="3A37013E" w:rsidR="00700F9B" w:rsidRDefault="00700F9B" w:rsidP="00700F9B"/>
    <w:p w14:paraId="0CC47FBF" w14:textId="77777777" w:rsidR="00700F9B" w:rsidRPr="00ED046E" w:rsidRDefault="00700F9B" w:rsidP="00246125">
      <w:pPr>
        <w:rPr>
          <w:rFonts w:ascii="Calibri Light" w:eastAsia="Times New Roman" w:hAnsi="Calibri Light" w:cs="Times New Roman"/>
          <w:b/>
          <w:smallCaps/>
          <w:sz w:val="32"/>
          <w:szCs w:val="32"/>
        </w:rPr>
      </w:pPr>
      <w:bookmarkStart w:id="491" w:name="_Toc23173160"/>
      <w:r w:rsidRPr="00ED046E">
        <w:rPr>
          <w:rFonts w:ascii="Calibri Light" w:eastAsia="Times New Roman" w:hAnsi="Calibri Light" w:cs="Times New Roman"/>
          <w:smallCaps/>
          <w:sz w:val="32"/>
          <w:szCs w:val="32"/>
        </w:rPr>
        <w:t xml:space="preserve">Zmiany w aktualizacji </w:t>
      </w:r>
      <w:r w:rsidRPr="00ED046E">
        <w:rPr>
          <w:rFonts w:ascii="Calibri Light" w:eastAsia="Times New Roman" w:hAnsi="Calibri Light" w:cs="Times New Roman"/>
          <w:b/>
          <w:smallCaps/>
          <w:sz w:val="32"/>
          <w:szCs w:val="32"/>
        </w:rPr>
        <w:t>1.4.9</w:t>
      </w:r>
      <w:bookmarkEnd w:id="491"/>
    </w:p>
    <w:p w14:paraId="696569DF" w14:textId="77777777" w:rsidR="00700F9B" w:rsidRPr="00ED046E" w:rsidRDefault="00700F9B" w:rsidP="00731FC7">
      <w:pPr>
        <w:rPr>
          <w:rFonts w:ascii="Calibri Light" w:eastAsia="Times New Roman" w:hAnsi="Calibri Light" w:cs="Times New Roman"/>
          <w:smallCaps/>
          <w:sz w:val="32"/>
          <w:szCs w:val="32"/>
        </w:rPr>
      </w:pPr>
      <w:bookmarkStart w:id="492" w:name="_Toc23173161"/>
      <w:r w:rsidRPr="00ED046E">
        <w:rPr>
          <w:rFonts w:ascii="Calibri Light" w:eastAsia="Times New Roman" w:hAnsi="Calibri Light" w:cs="Times New Roman"/>
          <w:smallCaps/>
          <w:sz w:val="32"/>
          <w:szCs w:val="32"/>
        </w:rPr>
        <w:t>Zamówienia</w:t>
      </w:r>
      <w:bookmarkEnd w:id="492"/>
    </w:p>
    <w:p w14:paraId="729B85A5" w14:textId="77777777" w:rsidR="00700F9B" w:rsidRPr="00ED046E" w:rsidRDefault="00700F9B" w:rsidP="00731FC7">
      <w:pPr>
        <w:rPr>
          <w:rFonts w:ascii="Calibri Light" w:eastAsia="Times New Roman" w:hAnsi="Calibri Light" w:cs="Times New Roman"/>
          <w:sz w:val="26"/>
          <w:szCs w:val="26"/>
        </w:rPr>
      </w:pPr>
      <w:bookmarkStart w:id="493" w:name="_Toc23173162"/>
      <w:r w:rsidRPr="00ED046E">
        <w:rPr>
          <w:rFonts w:ascii="Calibri Light" w:eastAsia="Times New Roman" w:hAnsi="Calibri Light" w:cs="Times New Roman"/>
          <w:sz w:val="26"/>
          <w:szCs w:val="26"/>
        </w:rPr>
        <w:t>Zamówienia odbiorców</w:t>
      </w:r>
      <w:bookmarkEnd w:id="493"/>
    </w:p>
    <w:p w14:paraId="536311E3"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t>Dodano możliwość wyboru przez użytkownika sposobu wyznaczania dat cyklicznych dokumentów sprzedaży. Parametr jako atrybut rodzaju zamówienia.</w:t>
      </w:r>
    </w:p>
    <w:p w14:paraId="1AB2108D"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0AF9E783" wp14:editId="30334D1B">
            <wp:extent cx="5941060" cy="3016230"/>
            <wp:effectExtent l="0" t="0" r="0" b="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5941060" cy="3016230"/>
                    </a:xfrm>
                    <a:prstGeom prst="rect">
                      <a:avLst/>
                    </a:prstGeom>
                    <a:noFill/>
                    <a:ln>
                      <a:noFill/>
                    </a:ln>
                  </pic:spPr>
                </pic:pic>
              </a:graphicData>
            </a:graphic>
          </wp:inline>
        </w:drawing>
      </w:r>
    </w:p>
    <w:p w14:paraId="3C31B7F5"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3B21C758" wp14:editId="19E96033">
            <wp:extent cx="5931535" cy="3005455"/>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5931535" cy="3005455"/>
                    </a:xfrm>
                    <a:prstGeom prst="rect">
                      <a:avLst/>
                    </a:prstGeom>
                    <a:noFill/>
                    <a:ln>
                      <a:noFill/>
                    </a:ln>
                  </pic:spPr>
                </pic:pic>
              </a:graphicData>
            </a:graphic>
          </wp:inline>
        </w:drawing>
      </w:r>
    </w:p>
    <w:p w14:paraId="5A6AF776"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br w:type="page"/>
      </w:r>
    </w:p>
    <w:p w14:paraId="54A45251" w14:textId="77777777" w:rsidR="00700F9B" w:rsidRPr="00ED046E" w:rsidRDefault="00700F9B" w:rsidP="00731FC7">
      <w:pPr>
        <w:rPr>
          <w:rFonts w:ascii="Calibri Light" w:eastAsia="Times New Roman" w:hAnsi="Calibri Light" w:cs="Times New Roman"/>
          <w:smallCaps/>
          <w:sz w:val="32"/>
          <w:szCs w:val="32"/>
        </w:rPr>
      </w:pPr>
      <w:bookmarkStart w:id="494" w:name="_Toc23173163"/>
      <w:r w:rsidRPr="00ED046E">
        <w:rPr>
          <w:rFonts w:ascii="Calibri Light" w:eastAsia="Times New Roman" w:hAnsi="Calibri Light" w:cs="Times New Roman"/>
          <w:smallCaps/>
          <w:sz w:val="32"/>
          <w:szCs w:val="32"/>
        </w:rPr>
        <w:lastRenderedPageBreak/>
        <w:t>Personel</w:t>
      </w:r>
      <w:bookmarkEnd w:id="494"/>
    </w:p>
    <w:p w14:paraId="3EF6CF35" w14:textId="77777777" w:rsidR="00700F9B" w:rsidRPr="00ED046E" w:rsidRDefault="00700F9B" w:rsidP="00731FC7">
      <w:pPr>
        <w:rPr>
          <w:rFonts w:ascii="Calibri Light" w:eastAsia="Times New Roman" w:hAnsi="Calibri Light" w:cs="Times New Roman"/>
          <w:sz w:val="26"/>
          <w:szCs w:val="26"/>
        </w:rPr>
      </w:pPr>
      <w:bookmarkStart w:id="495" w:name="_Toc23173164"/>
      <w:r w:rsidRPr="00ED046E">
        <w:rPr>
          <w:rFonts w:ascii="Calibri Light" w:eastAsia="Times New Roman" w:hAnsi="Calibri Light" w:cs="Times New Roman"/>
          <w:sz w:val="26"/>
          <w:szCs w:val="26"/>
        </w:rPr>
        <w:t>Lista pracowników</w:t>
      </w:r>
      <w:bookmarkEnd w:id="495"/>
    </w:p>
    <w:p w14:paraId="1D77FFAB"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t>Dodano możliwość wprowadzania na liście pracowników informacji o klasie i umowie dla uczniów, którzy np. odbywają praktyki z zakładzie.</w:t>
      </w:r>
    </w:p>
    <w:p w14:paraId="1F980DAD"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291C4737" wp14:editId="3CE4D5C8">
            <wp:extent cx="5939790" cy="5677535"/>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939790" cy="5677535"/>
                    </a:xfrm>
                    <a:prstGeom prst="rect">
                      <a:avLst/>
                    </a:prstGeom>
                    <a:noFill/>
                    <a:ln>
                      <a:noFill/>
                    </a:ln>
                  </pic:spPr>
                </pic:pic>
              </a:graphicData>
            </a:graphic>
          </wp:inline>
        </w:drawing>
      </w:r>
    </w:p>
    <w:p w14:paraId="2751756C" w14:textId="77777777" w:rsidR="00700F9B" w:rsidRPr="00ED046E" w:rsidRDefault="00700F9B" w:rsidP="00731FC7">
      <w:pPr>
        <w:rPr>
          <w:rFonts w:ascii="Calibri Light" w:eastAsia="Times New Roman" w:hAnsi="Calibri Light" w:cs="Times New Roman"/>
          <w:sz w:val="26"/>
          <w:szCs w:val="26"/>
        </w:rPr>
      </w:pPr>
      <w:bookmarkStart w:id="496" w:name="_Toc23173165"/>
      <w:r w:rsidRPr="00ED046E">
        <w:rPr>
          <w:rFonts w:ascii="Calibri Light" w:eastAsia="Times New Roman" w:hAnsi="Calibri Light" w:cs="Times New Roman"/>
          <w:sz w:val="26"/>
          <w:szCs w:val="26"/>
        </w:rPr>
        <w:t>Ewidencja czasu pracy</w:t>
      </w:r>
      <w:bookmarkEnd w:id="496"/>
    </w:p>
    <w:p w14:paraId="7B128653"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t xml:space="preserve">Dodano możliwość sortowania podpowiedzi listy kodów ewidencji czasu pracy. </w:t>
      </w:r>
    </w:p>
    <w:p w14:paraId="10B8130B"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sz w:val="26"/>
        </w:rPr>
        <w:t>W zakładce Personel/Definicje personelu/Ewidencja czasu pracy należy dla wybranego kodu czasu pracy, ustawić odpowiednią kolejność wyświetlania na liście podpowiedzi.</w:t>
      </w:r>
    </w:p>
    <w:p w14:paraId="00BF4E43"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lastRenderedPageBreak/>
        <w:drawing>
          <wp:inline distT="0" distB="0" distL="0" distR="0" wp14:anchorId="31EA3A77" wp14:editId="01D1B4C9">
            <wp:extent cx="5939790" cy="4031615"/>
            <wp:effectExtent l="0" t="0" r="0" b="0"/>
            <wp:docPr id="729" name="Obraz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939790" cy="4031615"/>
                    </a:xfrm>
                    <a:prstGeom prst="rect">
                      <a:avLst/>
                    </a:prstGeom>
                    <a:noFill/>
                    <a:ln>
                      <a:noFill/>
                    </a:ln>
                  </pic:spPr>
                </pic:pic>
              </a:graphicData>
            </a:graphic>
          </wp:inline>
        </w:drawing>
      </w:r>
    </w:p>
    <w:p w14:paraId="462A1BD5" w14:textId="77777777" w:rsidR="00700F9B" w:rsidRPr="00ED046E" w:rsidRDefault="00700F9B" w:rsidP="00731FC7">
      <w:pPr>
        <w:rPr>
          <w:rFonts w:ascii="Calibri Light" w:eastAsia="Times New Roman" w:hAnsi="Calibri Light" w:cs="Times New Roman"/>
          <w:sz w:val="26"/>
          <w:szCs w:val="26"/>
        </w:rPr>
      </w:pPr>
      <w:bookmarkStart w:id="497" w:name="_Toc23173166"/>
      <w:r w:rsidRPr="00ED046E">
        <w:rPr>
          <w:rFonts w:ascii="Calibri Light" w:eastAsia="Times New Roman" w:hAnsi="Calibri Light" w:cs="Times New Roman"/>
          <w:sz w:val="26"/>
          <w:szCs w:val="26"/>
        </w:rPr>
        <w:t>Lista zasiłków i przerw RSA</w:t>
      </w:r>
      <w:bookmarkEnd w:id="497"/>
    </w:p>
    <w:p w14:paraId="587A9CC2"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t>Rozszerzono informację o leczeniu szpitalnym w obszarze zasiłków. Można wprowadzić ilość dni pobytu w szpitalu.</w:t>
      </w:r>
    </w:p>
    <w:p w14:paraId="72DCB6BC"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6511366B" wp14:editId="606197F0">
            <wp:extent cx="5931535" cy="2910205"/>
            <wp:effectExtent l="0" t="0" r="0" b="0"/>
            <wp:docPr id="730" name="Obraz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5931535" cy="2910205"/>
                    </a:xfrm>
                    <a:prstGeom prst="rect">
                      <a:avLst/>
                    </a:prstGeom>
                    <a:noFill/>
                    <a:ln>
                      <a:noFill/>
                    </a:ln>
                  </pic:spPr>
                </pic:pic>
              </a:graphicData>
            </a:graphic>
          </wp:inline>
        </w:drawing>
      </w:r>
    </w:p>
    <w:p w14:paraId="185B3898"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br w:type="page"/>
      </w:r>
    </w:p>
    <w:p w14:paraId="7E96E114" w14:textId="77777777" w:rsidR="00700F9B" w:rsidRPr="00ED046E" w:rsidRDefault="00700F9B" w:rsidP="00731FC7">
      <w:pPr>
        <w:rPr>
          <w:rFonts w:ascii="Calibri Light" w:eastAsia="Times New Roman" w:hAnsi="Calibri Light" w:cs="Times New Roman"/>
          <w:smallCaps/>
          <w:sz w:val="32"/>
          <w:szCs w:val="32"/>
        </w:rPr>
      </w:pPr>
      <w:bookmarkStart w:id="498" w:name="_Toc23173167"/>
      <w:r w:rsidRPr="00ED046E">
        <w:rPr>
          <w:rFonts w:ascii="Calibri Light" w:eastAsia="Times New Roman" w:hAnsi="Calibri Light" w:cs="Times New Roman"/>
          <w:smallCaps/>
          <w:sz w:val="32"/>
          <w:szCs w:val="32"/>
        </w:rPr>
        <w:lastRenderedPageBreak/>
        <w:t>Sprzedaż</w:t>
      </w:r>
      <w:bookmarkEnd w:id="498"/>
    </w:p>
    <w:p w14:paraId="7D45AF80"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t>Dodano możliwość wydruku tylko korygowanych pozycji dokumentu. Odpowiednie ustawienia należy wykonać w: Administracja/Parametry systemu/Sprzedaż</w:t>
      </w:r>
    </w:p>
    <w:p w14:paraId="756ACFC9"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1B0EC6B4" wp14:editId="20E9AC2D">
            <wp:extent cx="5939790" cy="4380865"/>
            <wp:effectExtent l="0" t="0" r="0" b="0"/>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939790" cy="4380865"/>
                    </a:xfrm>
                    <a:prstGeom prst="rect">
                      <a:avLst/>
                    </a:prstGeom>
                    <a:noFill/>
                    <a:ln>
                      <a:noFill/>
                    </a:ln>
                  </pic:spPr>
                </pic:pic>
              </a:graphicData>
            </a:graphic>
          </wp:inline>
        </w:drawing>
      </w:r>
    </w:p>
    <w:p w14:paraId="1DB24FD4"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br w:type="page"/>
      </w:r>
    </w:p>
    <w:p w14:paraId="5CAD2A97" w14:textId="77777777" w:rsidR="00700F9B" w:rsidRPr="00ED046E" w:rsidRDefault="00700F9B" w:rsidP="00731FC7">
      <w:pPr>
        <w:rPr>
          <w:rFonts w:ascii="Calibri Light" w:eastAsia="Times New Roman" w:hAnsi="Calibri Light" w:cs="Times New Roman"/>
          <w:smallCaps/>
          <w:sz w:val="32"/>
          <w:szCs w:val="32"/>
        </w:rPr>
      </w:pPr>
      <w:bookmarkStart w:id="499" w:name="_Toc23173168"/>
      <w:r w:rsidRPr="00ED046E">
        <w:rPr>
          <w:rFonts w:ascii="Calibri Light" w:eastAsia="Times New Roman" w:hAnsi="Calibri Light" w:cs="Times New Roman"/>
          <w:smallCaps/>
          <w:sz w:val="32"/>
          <w:szCs w:val="32"/>
        </w:rPr>
        <w:lastRenderedPageBreak/>
        <w:t>Administracja</w:t>
      </w:r>
      <w:bookmarkEnd w:id="499"/>
    </w:p>
    <w:p w14:paraId="7A47D3FE" w14:textId="77777777" w:rsidR="00700F9B" w:rsidRPr="00ED046E" w:rsidRDefault="00700F9B" w:rsidP="00731FC7">
      <w:pPr>
        <w:rPr>
          <w:rFonts w:ascii="Calibri Light" w:eastAsia="Times New Roman" w:hAnsi="Calibri Light" w:cs="Times New Roman"/>
          <w:sz w:val="26"/>
          <w:szCs w:val="26"/>
        </w:rPr>
      </w:pPr>
      <w:bookmarkStart w:id="500" w:name="_Toc23173169"/>
      <w:r w:rsidRPr="00ED046E">
        <w:rPr>
          <w:rFonts w:ascii="Calibri Light" w:eastAsia="Times New Roman" w:hAnsi="Calibri Light" w:cs="Times New Roman"/>
          <w:sz w:val="26"/>
          <w:szCs w:val="26"/>
        </w:rPr>
        <w:t>RODO</w:t>
      </w:r>
      <w:bookmarkEnd w:id="500"/>
    </w:p>
    <w:p w14:paraId="309CC21E"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t>Dodano obszar definicji celów i gromadzenia pozwoleń na przetwarzanie danych osobowych(RODO). Dostęp do RODO warunkowany jest prawem użytkownika systemu.</w:t>
      </w:r>
    </w:p>
    <w:p w14:paraId="08CFC2B5"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3F7F0A72" wp14:editId="07C097ED">
            <wp:extent cx="5939790" cy="2973705"/>
            <wp:effectExtent l="0" t="0" r="0" b="0"/>
            <wp:docPr id="738" name="Obraz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939790" cy="2973705"/>
                    </a:xfrm>
                    <a:prstGeom prst="rect">
                      <a:avLst/>
                    </a:prstGeom>
                    <a:noFill/>
                    <a:ln>
                      <a:noFill/>
                    </a:ln>
                  </pic:spPr>
                </pic:pic>
              </a:graphicData>
            </a:graphic>
          </wp:inline>
        </w:drawing>
      </w:r>
    </w:p>
    <w:p w14:paraId="256D4A02"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029110C7" wp14:editId="123D662E">
            <wp:extent cx="5943600" cy="3017520"/>
            <wp:effectExtent l="0" t="0" r="0" b="0"/>
            <wp:docPr id="745" name="Obraz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5943600" cy="3017520"/>
                    </a:xfrm>
                    <a:prstGeom prst="rect">
                      <a:avLst/>
                    </a:prstGeom>
                    <a:noFill/>
                    <a:ln>
                      <a:noFill/>
                    </a:ln>
                  </pic:spPr>
                </pic:pic>
              </a:graphicData>
            </a:graphic>
          </wp:inline>
        </w:drawing>
      </w:r>
    </w:p>
    <w:p w14:paraId="6CBD07AA" w14:textId="77777777" w:rsidR="00700F9B" w:rsidRPr="00ED046E" w:rsidRDefault="00700F9B" w:rsidP="00731FC7">
      <w:pPr>
        <w:rPr>
          <w:rFonts w:ascii="Calibri" w:eastAsia="Calibri" w:hAnsi="Calibri" w:cs="Times New Roman"/>
          <w:iCs/>
          <w:sz w:val="26"/>
          <w:szCs w:val="26"/>
        </w:rPr>
      </w:pPr>
    </w:p>
    <w:p w14:paraId="2ADBF5E7" w14:textId="77777777" w:rsidR="00700F9B" w:rsidRPr="00ED046E" w:rsidRDefault="00700F9B" w:rsidP="00731FC7">
      <w:pPr>
        <w:rPr>
          <w:rFonts w:ascii="Calibri" w:eastAsia="Calibri" w:hAnsi="Calibri" w:cs="Times New Roman"/>
          <w:iCs/>
          <w:sz w:val="26"/>
          <w:szCs w:val="26"/>
        </w:rPr>
      </w:pPr>
    </w:p>
    <w:p w14:paraId="53755D2F" w14:textId="77777777" w:rsidR="00700F9B" w:rsidRPr="00ED046E" w:rsidRDefault="00700F9B" w:rsidP="00731FC7">
      <w:pPr>
        <w:rPr>
          <w:rFonts w:ascii="Calibri" w:eastAsia="Calibri" w:hAnsi="Calibri" w:cs="Times New Roman"/>
          <w:iCs/>
          <w:sz w:val="26"/>
          <w:szCs w:val="26"/>
        </w:rPr>
      </w:pPr>
    </w:p>
    <w:p w14:paraId="5884ABBD"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lastRenderedPageBreak/>
        <w:t>Dodano możliwość dodawania zgód na przetwarzanie danych osobowych dla kontrahentów i pracowników, które również mogą zostać cofnięte.</w:t>
      </w:r>
    </w:p>
    <w:p w14:paraId="74BD5F6D"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5885BBEB" wp14:editId="1D87029C">
            <wp:extent cx="5939790" cy="3053080"/>
            <wp:effectExtent l="0" t="0" r="0" b="0"/>
            <wp:docPr id="746" name="Obraz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939790" cy="3053080"/>
                    </a:xfrm>
                    <a:prstGeom prst="rect">
                      <a:avLst/>
                    </a:prstGeom>
                    <a:noFill/>
                    <a:ln>
                      <a:noFill/>
                    </a:ln>
                  </pic:spPr>
                </pic:pic>
              </a:graphicData>
            </a:graphic>
          </wp:inline>
        </w:drawing>
      </w:r>
    </w:p>
    <w:p w14:paraId="2002DCC6"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5F7BE526" wp14:editId="2F12D1C6">
            <wp:extent cx="5931535" cy="2941955"/>
            <wp:effectExtent l="0" t="0" r="0" b="0"/>
            <wp:docPr id="747" name="Obraz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5931535" cy="2941955"/>
                    </a:xfrm>
                    <a:prstGeom prst="rect">
                      <a:avLst/>
                    </a:prstGeom>
                    <a:noFill/>
                    <a:ln>
                      <a:noFill/>
                    </a:ln>
                  </pic:spPr>
                </pic:pic>
              </a:graphicData>
            </a:graphic>
          </wp:inline>
        </w:drawing>
      </w:r>
    </w:p>
    <w:p w14:paraId="28DC5B4B" w14:textId="77777777" w:rsidR="00700F9B" w:rsidRPr="00ED046E" w:rsidRDefault="00700F9B" w:rsidP="00731FC7">
      <w:pPr>
        <w:rPr>
          <w:rFonts w:ascii="Calibri" w:eastAsia="Calibri" w:hAnsi="Calibri" w:cs="Times New Roman"/>
          <w:iCs/>
          <w:sz w:val="26"/>
          <w:szCs w:val="26"/>
        </w:rPr>
      </w:pPr>
    </w:p>
    <w:p w14:paraId="28A70B0A" w14:textId="77777777" w:rsidR="00700F9B" w:rsidRPr="00ED046E" w:rsidRDefault="00700F9B" w:rsidP="00731FC7">
      <w:pPr>
        <w:rPr>
          <w:rFonts w:ascii="Calibri" w:eastAsia="Calibri" w:hAnsi="Calibri" w:cs="Times New Roman"/>
          <w:iCs/>
          <w:sz w:val="26"/>
          <w:szCs w:val="26"/>
        </w:rPr>
      </w:pPr>
    </w:p>
    <w:p w14:paraId="2B5F3A5A" w14:textId="77777777" w:rsidR="00700F9B" w:rsidRPr="00ED046E" w:rsidRDefault="00700F9B" w:rsidP="00731FC7">
      <w:pPr>
        <w:rPr>
          <w:rFonts w:ascii="Calibri" w:eastAsia="Calibri" w:hAnsi="Calibri" w:cs="Times New Roman"/>
          <w:iCs/>
          <w:sz w:val="26"/>
          <w:szCs w:val="26"/>
        </w:rPr>
      </w:pPr>
    </w:p>
    <w:p w14:paraId="7F4E5F9D" w14:textId="77777777" w:rsidR="00700F9B" w:rsidRPr="00ED046E" w:rsidRDefault="00700F9B" w:rsidP="00731FC7">
      <w:pPr>
        <w:rPr>
          <w:rFonts w:ascii="Calibri" w:eastAsia="Calibri" w:hAnsi="Calibri" w:cs="Times New Roman"/>
          <w:iCs/>
          <w:sz w:val="26"/>
          <w:szCs w:val="26"/>
        </w:rPr>
      </w:pPr>
    </w:p>
    <w:p w14:paraId="7CB710D4" w14:textId="77777777" w:rsidR="00700F9B" w:rsidRPr="00ED046E" w:rsidRDefault="00700F9B" w:rsidP="00731FC7">
      <w:pPr>
        <w:rPr>
          <w:rFonts w:ascii="Calibri" w:eastAsia="Calibri" w:hAnsi="Calibri" w:cs="Times New Roman"/>
          <w:iCs/>
          <w:sz w:val="26"/>
          <w:szCs w:val="26"/>
        </w:rPr>
      </w:pPr>
    </w:p>
    <w:p w14:paraId="160D8C87"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lastRenderedPageBreak/>
        <w:t>Wprowadzono możliwość dodania do danych kontaktowych kontrahentów zgody na ich przetwarzanie.</w:t>
      </w:r>
    </w:p>
    <w:p w14:paraId="20D4E618"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00067326" wp14:editId="127C2098">
            <wp:extent cx="5939790" cy="3029585"/>
            <wp:effectExtent l="0" t="0" r="0" b="0"/>
            <wp:docPr id="748" name="Obraz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939790" cy="3029585"/>
                    </a:xfrm>
                    <a:prstGeom prst="rect">
                      <a:avLst/>
                    </a:prstGeom>
                    <a:noFill/>
                    <a:ln>
                      <a:noFill/>
                    </a:ln>
                  </pic:spPr>
                </pic:pic>
              </a:graphicData>
            </a:graphic>
          </wp:inline>
        </w:drawing>
      </w:r>
    </w:p>
    <w:p w14:paraId="228BF266" w14:textId="77777777" w:rsidR="00700F9B" w:rsidRPr="00ED046E" w:rsidRDefault="00700F9B" w:rsidP="00731FC7">
      <w:pPr>
        <w:rPr>
          <w:rFonts w:ascii="Calibri Light" w:eastAsia="Times New Roman" w:hAnsi="Calibri Light" w:cs="Times New Roman"/>
          <w:smallCaps/>
          <w:sz w:val="32"/>
          <w:szCs w:val="32"/>
        </w:rPr>
      </w:pPr>
      <w:bookmarkStart w:id="501" w:name="_Toc23173170"/>
      <w:r w:rsidRPr="00ED046E">
        <w:rPr>
          <w:rFonts w:ascii="Calibri Light" w:eastAsia="Times New Roman" w:hAnsi="Calibri Light" w:cs="Times New Roman"/>
          <w:smallCaps/>
          <w:sz w:val="32"/>
          <w:szCs w:val="32"/>
        </w:rPr>
        <w:t>Systemowe</w:t>
      </w:r>
      <w:bookmarkEnd w:id="501"/>
    </w:p>
    <w:p w14:paraId="6DDEF810"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t>Dodano możliwość dodatkowego opisu na wydruku oferty / zamówienia / dok. sprzedaży. Dodatkowy opis definiowany jest w rodzajach dokumentów.</w:t>
      </w:r>
    </w:p>
    <w:p w14:paraId="1DDF62D1"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3EFB2C01" wp14:editId="44D4001E">
            <wp:extent cx="5931535" cy="3784600"/>
            <wp:effectExtent l="0" t="0" r="0" b="0"/>
            <wp:docPr id="749" name="Obraz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931535" cy="3784600"/>
                    </a:xfrm>
                    <a:prstGeom prst="rect">
                      <a:avLst/>
                    </a:prstGeom>
                    <a:noFill/>
                    <a:ln>
                      <a:noFill/>
                    </a:ln>
                  </pic:spPr>
                </pic:pic>
              </a:graphicData>
            </a:graphic>
          </wp:inline>
        </w:drawing>
      </w:r>
    </w:p>
    <w:p w14:paraId="1DDEC013"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lastRenderedPageBreak/>
        <w:drawing>
          <wp:inline distT="0" distB="0" distL="0" distR="0" wp14:anchorId="141559CA" wp14:editId="12225A86">
            <wp:extent cx="5939790" cy="3029585"/>
            <wp:effectExtent l="0" t="0" r="0" b="0"/>
            <wp:docPr id="750" name="Obraz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939790" cy="3029585"/>
                    </a:xfrm>
                    <a:prstGeom prst="rect">
                      <a:avLst/>
                    </a:prstGeom>
                    <a:noFill/>
                    <a:ln>
                      <a:noFill/>
                    </a:ln>
                  </pic:spPr>
                </pic:pic>
              </a:graphicData>
            </a:graphic>
          </wp:inline>
        </w:drawing>
      </w:r>
    </w:p>
    <w:p w14:paraId="057B4BB5"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4AF78CBD" wp14:editId="15DF0222">
            <wp:extent cx="5939790" cy="4397375"/>
            <wp:effectExtent l="0" t="0" r="0" b="0"/>
            <wp:docPr id="751" name="Obraz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939790" cy="4397375"/>
                    </a:xfrm>
                    <a:prstGeom prst="rect">
                      <a:avLst/>
                    </a:prstGeom>
                    <a:noFill/>
                    <a:ln>
                      <a:noFill/>
                    </a:ln>
                  </pic:spPr>
                </pic:pic>
              </a:graphicData>
            </a:graphic>
          </wp:inline>
        </w:drawing>
      </w:r>
    </w:p>
    <w:p w14:paraId="66141812" w14:textId="77777777" w:rsidR="00700F9B" w:rsidRPr="00ED046E" w:rsidRDefault="00700F9B" w:rsidP="00731FC7">
      <w:pPr>
        <w:rPr>
          <w:rFonts w:ascii="Calibri" w:eastAsia="Calibri" w:hAnsi="Calibri" w:cs="Times New Roman"/>
          <w:iCs/>
          <w:sz w:val="26"/>
          <w:szCs w:val="26"/>
        </w:rPr>
      </w:pPr>
    </w:p>
    <w:p w14:paraId="2BEC6905" w14:textId="77777777" w:rsidR="00700F9B" w:rsidRPr="00ED046E" w:rsidRDefault="00700F9B" w:rsidP="00731FC7">
      <w:pPr>
        <w:rPr>
          <w:rFonts w:ascii="Calibri" w:eastAsia="Calibri" w:hAnsi="Calibri" w:cs="Times New Roman"/>
          <w:iCs/>
          <w:sz w:val="26"/>
          <w:szCs w:val="26"/>
        </w:rPr>
      </w:pPr>
    </w:p>
    <w:p w14:paraId="2785AFAC" w14:textId="77777777" w:rsidR="00700F9B" w:rsidRPr="00ED046E" w:rsidRDefault="00700F9B" w:rsidP="00731FC7">
      <w:pPr>
        <w:rPr>
          <w:rFonts w:ascii="Calibri" w:eastAsia="Calibri" w:hAnsi="Calibri" w:cs="Times New Roman"/>
          <w:iCs/>
          <w:sz w:val="26"/>
          <w:szCs w:val="26"/>
        </w:rPr>
      </w:pPr>
    </w:p>
    <w:p w14:paraId="4EB11E91"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lastRenderedPageBreak/>
        <w:t>Dodano funkcjonalność definiowania przez użytkownika domyślnych filtrów dla okien listy dokumentów. Górne menu "Parametry listy". Zakładka „Filtry”. Funkcjonalność ta ma zastosowanie na listach dokumentów, liście indeksów oraz liście zapisów księgowych które znajdują się w modułach Sprzedaży, Zakupy, Zamówienia, Finanse-księgowość.</w:t>
      </w:r>
    </w:p>
    <w:p w14:paraId="7BEE8CA5" w14:textId="77777777" w:rsidR="00700F9B" w:rsidRPr="00ED046E" w:rsidRDefault="00700F9B" w:rsidP="00731FC7">
      <w:pPr>
        <w:rPr>
          <w:rFonts w:ascii="Calibri" w:eastAsia="Calibri" w:hAnsi="Calibri" w:cs="Times New Roman"/>
          <w:sz w:val="26"/>
          <w:szCs w:val="26"/>
        </w:rPr>
      </w:pPr>
      <w:r w:rsidRPr="00ED046E">
        <w:rPr>
          <w:rFonts w:ascii="Calibri" w:eastAsia="Calibri" w:hAnsi="Calibri" w:cs="Times New Roman"/>
          <w:noProof/>
          <w:sz w:val="26"/>
          <w:szCs w:val="26"/>
          <w:lang w:eastAsia="pl-PL"/>
        </w:rPr>
        <w:drawing>
          <wp:inline distT="0" distB="0" distL="0" distR="0" wp14:anchorId="2761932B" wp14:editId="655790AA">
            <wp:extent cx="596265" cy="461010"/>
            <wp:effectExtent l="0" t="0" r="0" b="0"/>
            <wp:docPr id="752" name="Obraz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96265" cy="461010"/>
                    </a:xfrm>
                    <a:prstGeom prst="rect">
                      <a:avLst/>
                    </a:prstGeom>
                    <a:noFill/>
                    <a:ln>
                      <a:noFill/>
                    </a:ln>
                  </pic:spPr>
                </pic:pic>
              </a:graphicData>
            </a:graphic>
          </wp:inline>
        </w:drawing>
      </w:r>
    </w:p>
    <w:p w14:paraId="09968C55" w14:textId="77777777" w:rsidR="00700F9B" w:rsidRPr="00ED046E" w:rsidRDefault="00700F9B" w:rsidP="00731FC7">
      <w:pPr>
        <w:rPr>
          <w:rFonts w:ascii="Calibri" w:eastAsia="Calibri" w:hAnsi="Calibri" w:cs="Times New Roman"/>
          <w:sz w:val="26"/>
          <w:szCs w:val="26"/>
        </w:rPr>
      </w:pPr>
      <w:r w:rsidRPr="00ED046E">
        <w:rPr>
          <w:rFonts w:ascii="Calibri" w:eastAsia="Calibri" w:hAnsi="Calibri" w:cs="Times New Roman"/>
          <w:noProof/>
          <w:sz w:val="26"/>
          <w:szCs w:val="26"/>
          <w:lang w:eastAsia="pl-PL"/>
        </w:rPr>
        <w:drawing>
          <wp:inline distT="0" distB="0" distL="0" distR="0" wp14:anchorId="6B55C4DD" wp14:editId="17614F01">
            <wp:extent cx="5591175" cy="2731630"/>
            <wp:effectExtent l="0" t="0" r="0" b="0"/>
            <wp:docPr id="753" name="Obraz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5603675" cy="2737737"/>
                    </a:xfrm>
                    <a:prstGeom prst="rect">
                      <a:avLst/>
                    </a:prstGeom>
                    <a:noFill/>
                    <a:ln>
                      <a:noFill/>
                    </a:ln>
                  </pic:spPr>
                </pic:pic>
              </a:graphicData>
            </a:graphic>
          </wp:inline>
        </w:drawing>
      </w:r>
    </w:p>
    <w:p w14:paraId="6F924C0D" w14:textId="77777777" w:rsidR="00700F9B" w:rsidRPr="00ED046E" w:rsidRDefault="00700F9B" w:rsidP="00731FC7">
      <w:pPr>
        <w:rPr>
          <w:rFonts w:ascii="Calibri" w:eastAsia="Calibri" w:hAnsi="Calibri" w:cs="Times New Roman"/>
          <w:sz w:val="26"/>
          <w:szCs w:val="26"/>
        </w:rPr>
      </w:pPr>
      <w:r w:rsidRPr="00ED046E">
        <w:rPr>
          <w:rFonts w:ascii="Calibri" w:eastAsia="Calibri" w:hAnsi="Calibri" w:cs="Times New Roman"/>
          <w:noProof/>
          <w:sz w:val="26"/>
          <w:szCs w:val="26"/>
          <w:lang w:eastAsia="pl-PL"/>
        </w:rPr>
        <w:drawing>
          <wp:inline distT="0" distB="0" distL="0" distR="0" wp14:anchorId="24209C9C" wp14:editId="06D74B92">
            <wp:extent cx="5610225" cy="3583105"/>
            <wp:effectExtent l="0" t="0" r="0" b="0"/>
            <wp:docPr id="754" name="Obraz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636400" cy="3599822"/>
                    </a:xfrm>
                    <a:prstGeom prst="rect">
                      <a:avLst/>
                    </a:prstGeom>
                    <a:noFill/>
                    <a:ln>
                      <a:noFill/>
                    </a:ln>
                  </pic:spPr>
                </pic:pic>
              </a:graphicData>
            </a:graphic>
          </wp:inline>
        </w:drawing>
      </w:r>
    </w:p>
    <w:p w14:paraId="5A7C913F" w14:textId="77777777" w:rsidR="00700F9B" w:rsidRPr="00ED046E" w:rsidRDefault="00700F9B" w:rsidP="00731FC7">
      <w:pPr>
        <w:rPr>
          <w:rFonts w:ascii="Calibri" w:eastAsia="Calibri" w:hAnsi="Calibri" w:cs="Times New Roman"/>
          <w:sz w:val="26"/>
          <w:szCs w:val="26"/>
        </w:rPr>
      </w:pPr>
      <w:r w:rsidRPr="00ED046E">
        <w:rPr>
          <w:rFonts w:ascii="Calibri" w:eastAsia="Calibri" w:hAnsi="Calibri" w:cs="Times New Roman"/>
          <w:sz w:val="26"/>
          <w:szCs w:val="26"/>
        </w:rPr>
        <w:lastRenderedPageBreak/>
        <w:br w:type="page"/>
      </w:r>
    </w:p>
    <w:p w14:paraId="77DD07E8" w14:textId="0241E5B7" w:rsidR="00700F9B" w:rsidRPr="00ED046E" w:rsidRDefault="00700F9B" w:rsidP="00246125">
      <w:pPr>
        <w:rPr>
          <w:rFonts w:ascii="Calibri Light" w:eastAsia="Times New Roman" w:hAnsi="Calibri Light" w:cs="Times New Roman"/>
          <w:b/>
          <w:smallCaps/>
          <w:sz w:val="32"/>
          <w:szCs w:val="32"/>
        </w:rPr>
      </w:pPr>
      <w:bookmarkStart w:id="502" w:name="_Toc23173171"/>
      <w:r w:rsidRPr="00ED046E">
        <w:rPr>
          <w:rFonts w:ascii="Calibri Light" w:eastAsia="Times New Roman" w:hAnsi="Calibri Light" w:cs="Times New Roman"/>
          <w:smallCaps/>
          <w:sz w:val="32"/>
          <w:szCs w:val="32"/>
        </w:rPr>
        <w:lastRenderedPageBreak/>
        <w:t>Zmiany w aktualizacji</w:t>
      </w:r>
      <w:r w:rsidR="00731FC7">
        <w:rPr>
          <w:rFonts w:ascii="Calibri Light" w:eastAsia="Times New Roman" w:hAnsi="Calibri Light" w:cs="Times New Roman"/>
          <w:smallCaps/>
          <w:sz w:val="32"/>
          <w:szCs w:val="32"/>
        </w:rPr>
        <w:t xml:space="preserve"> </w:t>
      </w:r>
      <w:r w:rsidRPr="00ED046E">
        <w:rPr>
          <w:rFonts w:ascii="Calibri Light" w:eastAsia="Times New Roman" w:hAnsi="Calibri Light" w:cs="Times New Roman"/>
          <w:b/>
          <w:smallCaps/>
          <w:sz w:val="32"/>
          <w:szCs w:val="32"/>
        </w:rPr>
        <w:t>1.4.8</w:t>
      </w:r>
      <w:bookmarkEnd w:id="502"/>
    </w:p>
    <w:p w14:paraId="7585504E" w14:textId="77777777" w:rsidR="00700F9B" w:rsidRPr="00ED046E" w:rsidRDefault="00700F9B" w:rsidP="00731FC7">
      <w:pPr>
        <w:rPr>
          <w:rFonts w:ascii="Calibri Light" w:eastAsia="Times New Roman" w:hAnsi="Calibri Light" w:cs="Times New Roman"/>
          <w:smallCaps/>
          <w:sz w:val="32"/>
          <w:szCs w:val="32"/>
        </w:rPr>
      </w:pPr>
      <w:bookmarkStart w:id="503" w:name="_Toc23173172"/>
      <w:r w:rsidRPr="00ED046E">
        <w:rPr>
          <w:rFonts w:ascii="Calibri Light" w:eastAsia="Times New Roman" w:hAnsi="Calibri Light" w:cs="Times New Roman"/>
          <w:smallCaps/>
          <w:sz w:val="32"/>
          <w:szCs w:val="32"/>
        </w:rPr>
        <w:t>Księgowość</w:t>
      </w:r>
      <w:bookmarkEnd w:id="503"/>
    </w:p>
    <w:p w14:paraId="1666B873" w14:textId="77777777" w:rsidR="00700F9B" w:rsidRPr="00ED046E" w:rsidRDefault="00700F9B" w:rsidP="00731FC7">
      <w:pPr>
        <w:rPr>
          <w:rFonts w:ascii="Calibri Light" w:eastAsia="Times New Roman" w:hAnsi="Calibri Light" w:cs="Times New Roman"/>
          <w:sz w:val="26"/>
          <w:szCs w:val="26"/>
        </w:rPr>
      </w:pPr>
      <w:bookmarkStart w:id="504" w:name="_Toc23173173"/>
      <w:r w:rsidRPr="00ED046E">
        <w:rPr>
          <w:rFonts w:ascii="Calibri Light" w:eastAsia="Times New Roman" w:hAnsi="Calibri Light" w:cs="Times New Roman"/>
          <w:sz w:val="26"/>
          <w:szCs w:val="26"/>
        </w:rPr>
        <w:t>Ewidencja zakupów</w:t>
      </w:r>
      <w:bookmarkEnd w:id="504"/>
    </w:p>
    <w:p w14:paraId="7DBECDD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możliwość automatycznego dzielenia wprowadzonej pozycji dla 50% odliczeń VAT, gdy wpis dodawany jest bezpośrednio w ewidencji zakupów.</w:t>
      </w:r>
    </w:p>
    <w:p w14:paraId="1BEBCEE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933C93A" wp14:editId="42BB7084">
            <wp:extent cx="5943600" cy="3383280"/>
            <wp:effectExtent l="0" t="0" r="0" b="0"/>
            <wp:docPr id="755" name="Obraz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943600" cy="3383280"/>
                    </a:xfrm>
                    <a:prstGeom prst="rect">
                      <a:avLst/>
                    </a:prstGeom>
                    <a:noFill/>
                    <a:ln>
                      <a:noFill/>
                    </a:ln>
                  </pic:spPr>
                </pic:pic>
              </a:graphicData>
            </a:graphic>
          </wp:inline>
        </w:drawing>
      </w:r>
    </w:p>
    <w:p w14:paraId="406D627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 przypadku jeżeli występuje 50% odliczenia VAT należy wprowadzić pozycję jako Typ VAT "Towary i usługi do odliczenia 50% VAT", a następnie należy dla danej pozycji wybrać opcję „Podziel po 50%” jak to zostało przedstawione powyżej. System podzieli taką pozycję na dwie. Jedną z prawem odliczenia VAT, a drugą bez prawa odliczenia.</w:t>
      </w:r>
    </w:p>
    <w:p w14:paraId="3F66397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4FB6FE04" w14:textId="77777777" w:rsidR="00700F9B" w:rsidRPr="00ED046E" w:rsidRDefault="00700F9B" w:rsidP="00731FC7">
      <w:pPr>
        <w:rPr>
          <w:rFonts w:ascii="Calibri Light" w:eastAsia="Times New Roman" w:hAnsi="Calibri Light" w:cs="Times New Roman"/>
          <w:smallCaps/>
          <w:sz w:val="32"/>
          <w:szCs w:val="32"/>
        </w:rPr>
      </w:pPr>
      <w:bookmarkStart w:id="505" w:name="_Toc23173174"/>
      <w:r w:rsidRPr="00ED046E">
        <w:rPr>
          <w:rFonts w:ascii="Calibri Light" w:eastAsia="Times New Roman" w:hAnsi="Calibri Light" w:cs="Times New Roman"/>
          <w:smallCaps/>
          <w:sz w:val="32"/>
          <w:szCs w:val="32"/>
        </w:rPr>
        <w:lastRenderedPageBreak/>
        <w:t>Personel</w:t>
      </w:r>
      <w:bookmarkEnd w:id="505"/>
    </w:p>
    <w:p w14:paraId="3A3BC85A" w14:textId="77777777" w:rsidR="00700F9B" w:rsidRPr="00ED046E" w:rsidRDefault="00700F9B" w:rsidP="00731FC7">
      <w:pPr>
        <w:rPr>
          <w:rFonts w:ascii="Calibri Light" w:eastAsia="Times New Roman" w:hAnsi="Calibri Light" w:cs="Times New Roman"/>
          <w:sz w:val="26"/>
          <w:szCs w:val="26"/>
        </w:rPr>
      </w:pPr>
      <w:bookmarkStart w:id="506" w:name="_Toc23173175"/>
      <w:r w:rsidRPr="00ED046E">
        <w:rPr>
          <w:rFonts w:ascii="Calibri Light" w:eastAsia="Times New Roman" w:hAnsi="Calibri Light" w:cs="Times New Roman"/>
          <w:sz w:val="26"/>
          <w:szCs w:val="26"/>
        </w:rPr>
        <w:t>Lista pracowników</w:t>
      </w:r>
      <w:bookmarkEnd w:id="506"/>
    </w:p>
    <w:p w14:paraId="228209E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funkcjonalność szybkiego wprowadzania składników wynagrodzeń do listy takich jak: dodatek funkcyjny, nagroda roczna, premia miesięczna. Skrót szybkiego wprowadzania możne zostać zdefiniowany w module: Personel/Definicje personelu/Parametry podstawowe.</w:t>
      </w:r>
    </w:p>
    <w:p w14:paraId="71C38BC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object w:dxaOrig="14145" w:dyaOrig="9555" w14:anchorId="0C8E98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44.5pt" o:ole="">
            <v:imagedata r:id="rId707" o:title=""/>
          </v:shape>
          <o:OLEObject Type="Embed" ProgID="PBrush" ShapeID="_x0000_i1025" DrawAspect="Content" ObjectID="_1657527422" r:id="rId708"/>
        </w:object>
      </w:r>
    </w:p>
    <w:p w14:paraId="75D66AD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Szybkie </w:t>
      </w:r>
      <w:proofErr w:type="spellStart"/>
      <w:r w:rsidRPr="00ED046E">
        <w:rPr>
          <w:rFonts w:ascii="Calibri" w:eastAsia="Calibri" w:hAnsi="Calibri" w:cs="Times New Roman"/>
          <w:sz w:val="26"/>
        </w:rPr>
        <w:t>wprowadzanieskładników</w:t>
      </w:r>
      <w:proofErr w:type="spellEnd"/>
      <w:r w:rsidRPr="00ED046E">
        <w:rPr>
          <w:rFonts w:ascii="Calibri" w:eastAsia="Calibri" w:hAnsi="Calibri" w:cs="Times New Roman"/>
          <w:sz w:val="26"/>
        </w:rPr>
        <w:t xml:space="preserve"> wynagrodzeń </w:t>
      </w:r>
      <w:proofErr w:type="spellStart"/>
      <w:r w:rsidRPr="00ED046E">
        <w:rPr>
          <w:rFonts w:ascii="Calibri" w:eastAsia="Calibri" w:hAnsi="Calibri" w:cs="Times New Roman"/>
          <w:sz w:val="26"/>
        </w:rPr>
        <w:t>możnauruchomić</w:t>
      </w:r>
      <w:proofErr w:type="spellEnd"/>
      <w:r w:rsidRPr="00ED046E">
        <w:rPr>
          <w:rFonts w:ascii="Calibri" w:eastAsia="Calibri" w:hAnsi="Calibri" w:cs="Times New Roman"/>
          <w:sz w:val="26"/>
        </w:rPr>
        <w:t xml:space="preserve"> zarówno na liście pracowników jak i na pozycji listy wypłat wynagrodzeń.</w:t>
      </w:r>
    </w:p>
    <w:p w14:paraId="3DCCDB2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object w:dxaOrig="15150" w:dyaOrig="9675" w14:anchorId="55852228">
          <v:shape id="_x0000_i1026" type="#_x0000_t75" style="width:468.75pt;height:237.75pt" o:ole="">
            <v:imagedata r:id="rId709" o:title=""/>
          </v:shape>
          <o:OLEObject Type="Embed" ProgID="PBrush" ShapeID="_x0000_i1026" DrawAspect="Content" ObjectID="_1657527423" r:id="rId710"/>
        </w:object>
      </w:r>
    </w:p>
    <w:p w14:paraId="7700FB9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możliwość wprowadzenia historii pracy pracowników w innych zakładach.</w:t>
      </w:r>
    </w:p>
    <w:p w14:paraId="7BC0396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BD84581" wp14:editId="22EF3FA1">
            <wp:extent cx="5934710" cy="3795395"/>
            <wp:effectExtent l="0" t="0" r="0" b="0"/>
            <wp:docPr id="756" name="Obraz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934710" cy="3795395"/>
                    </a:xfrm>
                    <a:prstGeom prst="rect">
                      <a:avLst/>
                    </a:prstGeom>
                    <a:noFill/>
                    <a:ln>
                      <a:noFill/>
                    </a:ln>
                  </pic:spPr>
                </pic:pic>
              </a:graphicData>
            </a:graphic>
          </wp:inline>
        </w:drawing>
      </w:r>
    </w:p>
    <w:p w14:paraId="1866053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1CE2299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obsługę pożyczek mieszkaniowych dla pracowników (KZP).</w:t>
      </w:r>
    </w:p>
    <w:p w14:paraId="2B62DC0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F68CE31" wp14:editId="02BB0B51">
            <wp:extent cx="5932170" cy="3692106"/>
            <wp:effectExtent l="0" t="0" r="0" b="0"/>
            <wp:docPr id="757" name="Obraz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5963969" cy="3711897"/>
                    </a:xfrm>
                    <a:prstGeom prst="rect">
                      <a:avLst/>
                    </a:prstGeom>
                    <a:noFill/>
                    <a:ln>
                      <a:noFill/>
                    </a:ln>
                  </pic:spPr>
                </pic:pic>
              </a:graphicData>
            </a:graphic>
          </wp:inline>
        </w:drawing>
      </w:r>
    </w:p>
    <w:p w14:paraId="0A9ECAC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08D6523F" w14:textId="77777777" w:rsidR="00700F9B" w:rsidRPr="00ED046E" w:rsidRDefault="00700F9B" w:rsidP="00731FC7">
      <w:pPr>
        <w:rPr>
          <w:rFonts w:ascii="Calibri Light" w:eastAsia="Times New Roman" w:hAnsi="Calibri Light" w:cs="Times New Roman"/>
          <w:smallCaps/>
          <w:sz w:val="32"/>
          <w:szCs w:val="32"/>
        </w:rPr>
      </w:pPr>
      <w:bookmarkStart w:id="507" w:name="_Toc23173176"/>
      <w:r w:rsidRPr="00ED046E">
        <w:rPr>
          <w:rFonts w:ascii="Calibri Light" w:eastAsia="Times New Roman" w:hAnsi="Calibri Light" w:cs="Times New Roman"/>
          <w:smallCaps/>
          <w:sz w:val="32"/>
          <w:szCs w:val="32"/>
        </w:rPr>
        <w:lastRenderedPageBreak/>
        <w:t>Zamówienia</w:t>
      </w:r>
      <w:bookmarkEnd w:id="507"/>
    </w:p>
    <w:p w14:paraId="211DEA78" w14:textId="77777777" w:rsidR="00700F9B" w:rsidRPr="00ED046E" w:rsidRDefault="00700F9B" w:rsidP="00731FC7">
      <w:pPr>
        <w:rPr>
          <w:rFonts w:ascii="Calibri Light" w:eastAsia="Times New Roman" w:hAnsi="Calibri Light" w:cs="Times New Roman"/>
          <w:sz w:val="26"/>
          <w:szCs w:val="26"/>
        </w:rPr>
      </w:pPr>
      <w:bookmarkStart w:id="508" w:name="_Toc23173177"/>
      <w:r w:rsidRPr="00ED046E">
        <w:rPr>
          <w:rFonts w:ascii="Calibri Light" w:eastAsia="Times New Roman" w:hAnsi="Calibri Light" w:cs="Times New Roman"/>
          <w:sz w:val="26"/>
          <w:szCs w:val="26"/>
        </w:rPr>
        <w:t>Zamówienia odbiorców</w:t>
      </w:r>
      <w:bookmarkEnd w:id="508"/>
    </w:p>
    <w:p w14:paraId="13B8BE2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do parametrów domyślne filtrowanie statusów zamówień.</w:t>
      </w:r>
    </w:p>
    <w:p w14:paraId="3164DA9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CADC9E9" wp14:editId="1227E54A">
            <wp:extent cx="5314950" cy="3926590"/>
            <wp:effectExtent l="0" t="0" r="0" b="0"/>
            <wp:docPr id="758" name="Obraz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322670" cy="3932294"/>
                    </a:xfrm>
                    <a:prstGeom prst="rect">
                      <a:avLst/>
                    </a:prstGeom>
                    <a:noFill/>
                    <a:ln>
                      <a:noFill/>
                    </a:ln>
                  </pic:spPr>
                </pic:pic>
              </a:graphicData>
            </a:graphic>
          </wp:inline>
        </w:drawing>
      </w:r>
    </w:p>
    <w:p w14:paraId="052240E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 parametrach w zamówieniach odbiorców można ustawić status zamówień jaki ma być wyświetlany.</w:t>
      </w:r>
    </w:p>
    <w:p w14:paraId="0E1F947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object w:dxaOrig="15150" w:dyaOrig="9705" w14:anchorId="6F7C4087">
          <v:shape id="_x0000_i1027" type="#_x0000_t75" style="width:446.25pt;height:228.75pt" o:ole="">
            <v:imagedata r:id="rId714" o:title=""/>
          </v:shape>
          <o:OLEObject Type="Embed" ProgID="PBrush" ShapeID="_x0000_i1027" DrawAspect="Content" ObjectID="_1657527424" r:id="rId715"/>
        </w:object>
      </w:r>
    </w:p>
    <w:p w14:paraId="6C8E55F7" w14:textId="77777777" w:rsidR="00700F9B" w:rsidRPr="00ED046E" w:rsidRDefault="00700F9B" w:rsidP="00731FC7">
      <w:pPr>
        <w:rPr>
          <w:rFonts w:ascii="Calibri Light" w:eastAsia="Times New Roman" w:hAnsi="Calibri Light" w:cs="Times New Roman"/>
          <w:smallCaps/>
          <w:sz w:val="32"/>
          <w:szCs w:val="32"/>
        </w:rPr>
      </w:pPr>
      <w:bookmarkStart w:id="509" w:name="_Toc23173178"/>
      <w:bookmarkStart w:id="510" w:name="_Hlk527373450"/>
      <w:r w:rsidRPr="00ED046E">
        <w:rPr>
          <w:rFonts w:ascii="Calibri Light" w:eastAsia="Times New Roman" w:hAnsi="Calibri Light" w:cs="Times New Roman"/>
          <w:smallCaps/>
          <w:sz w:val="32"/>
          <w:szCs w:val="32"/>
        </w:rPr>
        <w:lastRenderedPageBreak/>
        <w:t>Indeksy</w:t>
      </w:r>
      <w:bookmarkEnd w:id="509"/>
    </w:p>
    <w:p w14:paraId="2B84D74C" w14:textId="77777777" w:rsidR="00700F9B" w:rsidRPr="00ED046E" w:rsidRDefault="00700F9B" w:rsidP="00731FC7">
      <w:pPr>
        <w:rPr>
          <w:rFonts w:ascii="Calibri Light" w:eastAsia="Times New Roman" w:hAnsi="Calibri Light" w:cs="Times New Roman"/>
          <w:sz w:val="26"/>
          <w:szCs w:val="26"/>
        </w:rPr>
      </w:pPr>
      <w:bookmarkStart w:id="511" w:name="_Toc23173179"/>
      <w:r w:rsidRPr="00ED046E">
        <w:rPr>
          <w:rFonts w:ascii="Calibri Light" w:eastAsia="Times New Roman" w:hAnsi="Calibri Light" w:cs="Times New Roman"/>
          <w:sz w:val="26"/>
          <w:szCs w:val="26"/>
        </w:rPr>
        <w:t>Lista indeksów</w:t>
      </w:r>
      <w:bookmarkEnd w:id="511"/>
    </w:p>
    <w:p w14:paraId="22444E1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możliwość sortowania stawek VAT. Opcja ta może być przydatna dla tzw. "bez </w:t>
      </w:r>
      <w:proofErr w:type="spellStart"/>
      <w:r w:rsidRPr="00ED046E">
        <w:rPr>
          <w:rFonts w:ascii="Calibri" w:eastAsia="Calibri" w:hAnsi="Calibri" w:cs="Times New Roman"/>
          <w:sz w:val="26"/>
        </w:rPr>
        <w:t>watowców</w:t>
      </w:r>
      <w:proofErr w:type="spellEnd"/>
      <w:r w:rsidRPr="00ED046E">
        <w:rPr>
          <w:rFonts w:ascii="Calibri" w:eastAsia="Calibri" w:hAnsi="Calibri" w:cs="Times New Roman"/>
          <w:sz w:val="26"/>
        </w:rPr>
        <w:t>" gdyż można ustawić stawkę pierwszą w kolejności np. zw. "0%"</w:t>
      </w:r>
      <w:r w:rsidRPr="00ED046E">
        <w:rPr>
          <w:rFonts w:ascii="Calibri" w:eastAsia="Calibri" w:hAnsi="Calibri" w:cs="Times New Roman"/>
          <w:sz w:val="26"/>
        </w:rPr>
        <w:br/>
        <w:t>i podczas wprowadzania indeksów zawsze będzie podpowiadana ta stawka.</w:t>
      </w:r>
    </w:p>
    <w:p w14:paraId="3175574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W zakładce Administracja/Słowniki/Stawki VAT należy dla wybranej stawki VAT, ustawić odpowiednią kolejność. </w:t>
      </w:r>
    </w:p>
    <w:p w14:paraId="7DA2D14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F93F2BE" wp14:editId="09D438F8">
            <wp:extent cx="4994910" cy="6055995"/>
            <wp:effectExtent l="0" t="0" r="0" b="0"/>
            <wp:docPr id="759" name="Obraz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4994910" cy="6055995"/>
                    </a:xfrm>
                    <a:prstGeom prst="rect">
                      <a:avLst/>
                    </a:prstGeom>
                    <a:noFill/>
                    <a:ln>
                      <a:noFill/>
                    </a:ln>
                  </pic:spPr>
                </pic:pic>
              </a:graphicData>
            </a:graphic>
          </wp:inline>
        </w:drawing>
      </w:r>
    </w:p>
    <w:p w14:paraId="6A4291D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16E2B0D1" w14:textId="77777777" w:rsidR="00700F9B" w:rsidRPr="00ED046E" w:rsidRDefault="00700F9B" w:rsidP="00731FC7">
      <w:pPr>
        <w:rPr>
          <w:rFonts w:ascii="Calibri Light" w:eastAsia="Times New Roman" w:hAnsi="Calibri Light" w:cs="Times New Roman"/>
          <w:smallCaps/>
          <w:sz w:val="32"/>
          <w:szCs w:val="32"/>
        </w:rPr>
      </w:pPr>
      <w:bookmarkStart w:id="512" w:name="_Toc23173180"/>
      <w:bookmarkEnd w:id="510"/>
      <w:r w:rsidRPr="00ED046E">
        <w:rPr>
          <w:rFonts w:ascii="Calibri Light" w:eastAsia="Times New Roman" w:hAnsi="Calibri Light" w:cs="Times New Roman"/>
          <w:smallCaps/>
          <w:sz w:val="32"/>
          <w:szCs w:val="32"/>
        </w:rPr>
        <w:lastRenderedPageBreak/>
        <w:t>Kontrahenci</w:t>
      </w:r>
      <w:bookmarkEnd w:id="512"/>
    </w:p>
    <w:p w14:paraId="11A5FA20" w14:textId="77777777" w:rsidR="00700F9B" w:rsidRPr="00ED046E" w:rsidRDefault="00700F9B" w:rsidP="00731FC7">
      <w:pPr>
        <w:rPr>
          <w:rFonts w:ascii="Calibri Light" w:eastAsia="Times New Roman" w:hAnsi="Calibri Light" w:cs="Times New Roman"/>
          <w:sz w:val="26"/>
          <w:szCs w:val="26"/>
        </w:rPr>
      </w:pPr>
      <w:bookmarkStart w:id="513" w:name="_Toc23173181"/>
      <w:r w:rsidRPr="00ED046E">
        <w:rPr>
          <w:rFonts w:ascii="Calibri Light" w:eastAsia="Times New Roman" w:hAnsi="Calibri Light" w:cs="Times New Roman"/>
          <w:sz w:val="26"/>
          <w:szCs w:val="26"/>
        </w:rPr>
        <w:t>Definicje i słowniki</w:t>
      </w:r>
      <w:bookmarkEnd w:id="513"/>
    </w:p>
    <w:p w14:paraId="277959F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możliwość adresowania kopert wg zdefiniowanych przez użytkownika szablonów.</w:t>
      </w:r>
    </w:p>
    <w:p w14:paraId="757C54D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Szablony wydruków można zdefiniować w zakładce Administracja/Wydruki Dokumentów. </w:t>
      </w:r>
    </w:p>
    <w:p w14:paraId="3DD03B6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D9A42AF" wp14:editId="11FCFD15">
            <wp:extent cx="5931827" cy="3899139"/>
            <wp:effectExtent l="0" t="0" r="0" b="0"/>
            <wp:docPr id="760" name="Obraz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970205" cy="3924366"/>
                    </a:xfrm>
                    <a:prstGeom prst="rect">
                      <a:avLst/>
                    </a:prstGeom>
                    <a:noFill/>
                    <a:ln>
                      <a:noFill/>
                    </a:ln>
                  </pic:spPr>
                </pic:pic>
              </a:graphicData>
            </a:graphic>
          </wp:inline>
        </w:drawing>
      </w:r>
    </w:p>
    <w:p w14:paraId="7883191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Zdefiniowany własny szablon można dodać w menu: Kontrahenci/ Definicje i słowniki/ Wydruki. </w:t>
      </w:r>
    </w:p>
    <w:p w14:paraId="5867205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3185C960" wp14:editId="748B2AEF">
            <wp:extent cx="3545070" cy="2381192"/>
            <wp:effectExtent l="0" t="0" r="0" b="0"/>
            <wp:docPr id="761" name="Obraz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592943" cy="2413348"/>
                    </a:xfrm>
                    <a:prstGeom prst="rect">
                      <a:avLst/>
                    </a:prstGeom>
                    <a:noFill/>
                    <a:ln>
                      <a:noFill/>
                    </a:ln>
                  </pic:spPr>
                </pic:pic>
              </a:graphicData>
            </a:graphic>
          </wp:inline>
        </w:drawing>
      </w:r>
    </w:p>
    <w:p w14:paraId="07506314" w14:textId="77777777" w:rsidR="00700F9B" w:rsidRPr="00ED046E" w:rsidRDefault="00700F9B" w:rsidP="00731FC7">
      <w:pPr>
        <w:rPr>
          <w:rFonts w:ascii="Calibri Light" w:eastAsia="Times New Roman" w:hAnsi="Calibri Light" w:cs="Times New Roman"/>
          <w:smallCaps/>
          <w:sz w:val="32"/>
          <w:szCs w:val="32"/>
        </w:rPr>
      </w:pPr>
      <w:r w:rsidRPr="00ED046E">
        <w:rPr>
          <w:rFonts w:ascii="Calibri Light" w:eastAsia="Times New Roman" w:hAnsi="Calibri Light" w:cs="Times New Roman"/>
          <w:smallCaps/>
          <w:sz w:val="32"/>
          <w:szCs w:val="32"/>
        </w:rPr>
        <w:br w:type="page"/>
      </w:r>
      <w:bookmarkStart w:id="514" w:name="_Toc511732887"/>
      <w:bookmarkStart w:id="515" w:name="_Toc23173182"/>
      <w:r w:rsidRPr="00ED046E">
        <w:rPr>
          <w:rFonts w:ascii="Calibri Light" w:eastAsia="Times New Roman" w:hAnsi="Calibri Light" w:cs="Times New Roman"/>
          <w:smallCaps/>
          <w:sz w:val="32"/>
          <w:szCs w:val="32"/>
        </w:rPr>
        <w:lastRenderedPageBreak/>
        <w:t>Udziały członkowskie</w:t>
      </w:r>
      <w:bookmarkEnd w:id="514"/>
      <w:bookmarkEnd w:id="515"/>
    </w:p>
    <w:p w14:paraId="31F5B5F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Nowy moduł "Udziały" służy do obsługi udziałów członkowskich. Funkcjonalność szczególnie przydatna jest dla instytucji, której udziałowcami są pracownicy oraz inne osoby, np. Spółdzielnie Mieszkaniowe, Spółdzielnie Pracy, PSS i inne.</w:t>
      </w:r>
    </w:p>
    <w:p w14:paraId="3A523A9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9FB0278" wp14:editId="4D9A81F2">
            <wp:extent cx="1889125" cy="422910"/>
            <wp:effectExtent l="0" t="0" r="0" b="0"/>
            <wp:docPr id="762" name="Obraz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1889125" cy="422910"/>
                    </a:xfrm>
                    <a:prstGeom prst="rect">
                      <a:avLst/>
                    </a:prstGeom>
                    <a:noFill/>
                    <a:ln>
                      <a:noFill/>
                    </a:ln>
                  </pic:spPr>
                </pic:pic>
              </a:graphicData>
            </a:graphic>
          </wp:inline>
        </w:drawing>
      </w:r>
    </w:p>
    <w:p w14:paraId="7F9F853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Moduł umożliwia dodawanie i edytowanie: udziałowców, operacji finansowych udziałowców. </w:t>
      </w:r>
    </w:p>
    <w:p w14:paraId="25C70D5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B77FE46" wp14:editId="0562A9B6">
            <wp:extent cx="5943600" cy="3838755"/>
            <wp:effectExtent l="0" t="0" r="0" b="0"/>
            <wp:docPr id="763" name="Obraz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944018" cy="3839025"/>
                    </a:xfrm>
                    <a:prstGeom prst="rect">
                      <a:avLst/>
                    </a:prstGeom>
                    <a:noFill/>
                    <a:ln>
                      <a:noFill/>
                    </a:ln>
                  </pic:spPr>
                </pic:pic>
              </a:graphicData>
            </a:graphic>
          </wp:inline>
        </w:drawing>
      </w:r>
    </w:p>
    <w:p w14:paraId="6058760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Można wygenerować wydruki i raporty: salda udziałów na dzień oraz zestawienia wpłat i wypłat wg rodzaju operacji za wybrany okres.</w:t>
      </w:r>
    </w:p>
    <w:p w14:paraId="3CB51B8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5155C45" wp14:editId="0F81A2E7">
            <wp:extent cx="5926455" cy="1699260"/>
            <wp:effectExtent l="0" t="0" r="0" b="0"/>
            <wp:docPr id="764" name="Obraz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5926455" cy="1699260"/>
                    </a:xfrm>
                    <a:prstGeom prst="rect">
                      <a:avLst/>
                    </a:prstGeom>
                    <a:noFill/>
                    <a:ln>
                      <a:noFill/>
                    </a:ln>
                  </pic:spPr>
                </pic:pic>
              </a:graphicData>
            </a:graphic>
          </wp:inline>
        </w:drawing>
      </w:r>
    </w:p>
    <w:p w14:paraId="0AEDBED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7B53379B" wp14:editId="42891E49">
            <wp:extent cx="5926455" cy="1889125"/>
            <wp:effectExtent l="0" t="0" r="0" b="0"/>
            <wp:docPr id="765" name="Obraz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5926455" cy="1889125"/>
                    </a:xfrm>
                    <a:prstGeom prst="rect">
                      <a:avLst/>
                    </a:prstGeom>
                    <a:noFill/>
                    <a:ln>
                      <a:noFill/>
                    </a:ln>
                  </pic:spPr>
                </pic:pic>
              </a:graphicData>
            </a:graphic>
          </wp:inline>
        </w:drawing>
      </w:r>
    </w:p>
    <w:p w14:paraId="5DC026A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2F97FD55" w14:textId="77777777" w:rsidR="00700F9B" w:rsidRPr="00ED046E" w:rsidRDefault="00700F9B" w:rsidP="00731FC7">
      <w:pPr>
        <w:rPr>
          <w:rFonts w:ascii="Calibri Light" w:eastAsia="Times New Roman" w:hAnsi="Calibri Light" w:cs="Times New Roman"/>
          <w:smallCaps/>
          <w:sz w:val="32"/>
          <w:szCs w:val="32"/>
        </w:rPr>
      </w:pPr>
      <w:bookmarkStart w:id="516" w:name="_Toc23173183"/>
      <w:r w:rsidRPr="00ED046E">
        <w:rPr>
          <w:rFonts w:ascii="Calibri Light" w:eastAsia="Times New Roman" w:hAnsi="Calibri Light" w:cs="Times New Roman"/>
          <w:smallCaps/>
          <w:sz w:val="32"/>
          <w:szCs w:val="32"/>
        </w:rPr>
        <w:lastRenderedPageBreak/>
        <w:t>Systemowe</w:t>
      </w:r>
      <w:bookmarkEnd w:id="516"/>
    </w:p>
    <w:p w14:paraId="74DE7AD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możliwość sprawdzenia czy kontrahent to "Czynny podatnik VAT" na podstawie nowego API udostępnionego przez Ministerstwo Finansów. Możliwość ta </w:t>
      </w:r>
      <w:r w:rsidRPr="00ED046E">
        <w:rPr>
          <w:rFonts w:ascii="Calibri" w:eastAsia="Calibri" w:hAnsi="Calibri" w:cs="Times New Roman"/>
          <w:iCs/>
          <w:sz w:val="26"/>
          <w:szCs w:val="26"/>
        </w:rPr>
        <w:t>dostępna jest na liście kontrahentów w menu podręcznym.</w:t>
      </w:r>
    </w:p>
    <w:p w14:paraId="161BAFE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15B9C6E" wp14:editId="1540D167">
            <wp:extent cx="5695950" cy="3642702"/>
            <wp:effectExtent l="0" t="0" r="0" b="0"/>
            <wp:docPr id="766" name="Obraz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5703595" cy="3647591"/>
                    </a:xfrm>
                    <a:prstGeom prst="rect">
                      <a:avLst/>
                    </a:prstGeom>
                    <a:noFill/>
                    <a:ln>
                      <a:noFill/>
                    </a:ln>
                  </pic:spPr>
                </pic:pic>
              </a:graphicData>
            </a:graphic>
          </wp:inline>
        </w:drawing>
      </w:r>
    </w:p>
    <w:p w14:paraId="3F38C98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37FEA32" wp14:editId="4D0331DD">
            <wp:extent cx="5686425" cy="3210821"/>
            <wp:effectExtent l="0" t="0" r="0" b="8890"/>
            <wp:docPr id="767" name="Obraz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700794" cy="3218935"/>
                    </a:xfrm>
                    <a:prstGeom prst="rect">
                      <a:avLst/>
                    </a:prstGeom>
                    <a:noFill/>
                    <a:ln>
                      <a:noFill/>
                    </a:ln>
                  </pic:spPr>
                </pic:pic>
              </a:graphicData>
            </a:graphic>
          </wp:inline>
        </w:drawing>
      </w:r>
    </w:p>
    <w:p w14:paraId="0097FCE4" w14:textId="77777777" w:rsidR="00700F9B" w:rsidRPr="00ED046E" w:rsidRDefault="00700F9B" w:rsidP="00731FC7">
      <w:pPr>
        <w:rPr>
          <w:rFonts w:ascii="Calibri Light" w:eastAsia="Times New Roman" w:hAnsi="Calibri Light" w:cs="Times New Roman"/>
          <w:smallCaps/>
          <w:sz w:val="32"/>
          <w:szCs w:val="32"/>
        </w:rPr>
      </w:pPr>
      <w:r w:rsidRPr="00ED046E">
        <w:rPr>
          <w:rFonts w:ascii="Calibri Light" w:eastAsia="Times New Roman" w:hAnsi="Calibri Light" w:cs="Times New Roman"/>
          <w:smallCaps/>
          <w:sz w:val="32"/>
          <w:szCs w:val="32"/>
        </w:rPr>
        <w:lastRenderedPageBreak/>
        <w:br w:type="page"/>
      </w:r>
    </w:p>
    <w:p w14:paraId="61CD56D2" w14:textId="77777777" w:rsidR="00700F9B" w:rsidRPr="00ED046E" w:rsidRDefault="00700F9B" w:rsidP="00246125">
      <w:pPr>
        <w:rPr>
          <w:rFonts w:ascii="Calibri Light" w:eastAsia="Times New Roman" w:hAnsi="Calibri Light" w:cs="Times New Roman"/>
          <w:b/>
          <w:smallCaps/>
          <w:sz w:val="32"/>
          <w:szCs w:val="32"/>
        </w:rPr>
      </w:pPr>
      <w:bookmarkStart w:id="517" w:name="_Toc23173184"/>
      <w:r w:rsidRPr="00ED046E">
        <w:rPr>
          <w:rFonts w:ascii="Calibri Light" w:eastAsia="Times New Roman" w:hAnsi="Calibri Light" w:cs="Times New Roman"/>
          <w:smallCaps/>
          <w:sz w:val="32"/>
          <w:szCs w:val="32"/>
        </w:rPr>
        <w:lastRenderedPageBreak/>
        <w:t xml:space="preserve">Zmiany w aktualizacji </w:t>
      </w:r>
      <w:r w:rsidRPr="00ED046E">
        <w:rPr>
          <w:rFonts w:ascii="Calibri Light" w:eastAsia="Times New Roman" w:hAnsi="Calibri Light" w:cs="Times New Roman"/>
          <w:b/>
          <w:smallCaps/>
          <w:sz w:val="32"/>
          <w:szCs w:val="32"/>
        </w:rPr>
        <w:t>1.4.7</w:t>
      </w:r>
      <w:bookmarkEnd w:id="517"/>
    </w:p>
    <w:p w14:paraId="1D88A5A3" w14:textId="77777777" w:rsidR="00700F9B" w:rsidRPr="00ED046E" w:rsidRDefault="00700F9B" w:rsidP="00731FC7">
      <w:pPr>
        <w:rPr>
          <w:rFonts w:ascii="Calibri Light" w:eastAsia="Times New Roman" w:hAnsi="Calibri Light" w:cs="Times New Roman"/>
          <w:smallCaps/>
          <w:sz w:val="32"/>
          <w:szCs w:val="32"/>
        </w:rPr>
      </w:pPr>
      <w:bookmarkStart w:id="518" w:name="_Toc23173185"/>
      <w:r w:rsidRPr="00ED046E">
        <w:rPr>
          <w:rFonts w:ascii="Calibri Light" w:eastAsia="Times New Roman" w:hAnsi="Calibri Light" w:cs="Times New Roman"/>
          <w:smallCaps/>
          <w:sz w:val="32"/>
          <w:szCs w:val="32"/>
        </w:rPr>
        <w:t>Personel</w:t>
      </w:r>
      <w:bookmarkEnd w:id="518"/>
    </w:p>
    <w:p w14:paraId="1E471A03" w14:textId="77777777" w:rsidR="00700F9B" w:rsidRPr="00ED046E" w:rsidRDefault="00700F9B" w:rsidP="00731FC7">
      <w:pPr>
        <w:rPr>
          <w:rFonts w:ascii="Calibri Light" w:eastAsia="Times New Roman" w:hAnsi="Calibri Light" w:cs="Times New Roman"/>
          <w:sz w:val="26"/>
          <w:szCs w:val="26"/>
        </w:rPr>
      </w:pPr>
      <w:bookmarkStart w:id="519" w:name="_Toc23173186"/>
      <w:r w:rsidRPr="00ED046E">
        <w:rPr>
          <w:rFonts w:ascii="Calibri Light" w:eastAsia="Times New Roman" w:hAnsi="Calibri Light" w:cs="Times New Roman"/>
          <w:sz w:val="26"/>
          <w:szCs w:val="26"/>
        </w:rPr>
        <w:t>Lista pracowników</w:t>
      </w:r>
      <w:bookmarkEnd w:id="519"/>
    </w:p>
    <w:p w14:paraId="28BD969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iCs/>
          <w:noProof/>
          <w:sz w:val="26"/>
          <w:szCs w:val="26"/>
          <w:lang w:eastAsia="pl-PL"/>
        </w:rPr>
        <w:drawing>
          <wp:anchor distT="0" distB="0" distL="114300" distR="114300" simplePos="0" relativeHeight="251710976" behindDoc="1" locked="0" layoutInCell="1" allowOverlap="1" wp14:anchorId="368485A8" wp14:editId="15084511">
            <wp:simplePos x="0" y="0"/>
            <wp:positionH relativeFrom="column">
              <wp:posOffset>-4445</wp:posOffset>
            </wp:positionH>
            <wp:positionV relativeFrom="paragraph">
              <wp:posOffset>665480</wp:posOffset>
            </wp:positionV>
            <wp:extent cx="5934075" cy="3795395"/>
            <wp:effectExtent l="0" t="0" r="0" b="0"/>
            <wp:wrapTight wrapText="bothSides">
              <wp:wrapPolygon edited="0">
                <wp:start x="0" y="0"/>
                <wp:lineTo x="0" y="21466"/>
                <wp:lineTo x="21565" y="21466"/>
                <wp:lineTo x="21565" y="0"/>
                <wp:lineTo x="0" y="0"/>
              </wp:wrapPolygon>
            </wp:wrapTight>
            <wp:docPr id="768" name="Obraz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5">
                      <a:extLst>
                        <a:ext uri="{28A0092B-C50C-407E-A947-70E740481C1C}">
                          <a14:useLocalDpi xmlns:a14="http://schemas.microsoft.com/office/drawing/2010/main" val="0"/>
                        </a:ext>
                      </a:extLst>
                    </a:blip>
                    <a:stretch>
                      <a:fillRect/>
                    </a:stretch>
                  </pic:blipFill>
                  <pic:spPr bwMode="auto">
                    <a:xfrm>
                      <a:off x="0" y="0"/>
                      <a:ext cx="5934075" cy="3795395"/>
                    </a:xfrm>
                    <a:prstGeom prst="rect">
                      <a:avLst/>
                    </a:prstGeom>
                    <a:noFill/>
                    <a:ln>
                      <a:noFill/>
                    </a:ln>
                  </pic:spPr>
                </pic:pic>
              </a:graphicData>
            </a:graphic>
          </wp:anchor>
        </w:drawing>
      </w:r>
      <w:r w:rsidRPr="00ED046E">
        <w:rPr>
          <w:rFonts w:ascii="Calibri" w:eastAsia="Calibri" w:hAnsi="Calibri" w:cs="Times New Roman"/>
          <w:iCs/>
          <w:sz w:val="26"/>
          <w:szCs w:val="26"/>
        </w:rPr>
        <w:t>Dodano możliwość wprowadzania bilansu otwarcia podstaw zasiłkowych. Kartoteka ta dostępna jest na liście pracowników w menu podręcznym.</w:t>
      </w:r>
    </w:p>
    <w:p w14:paraId="0C4807B7"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t>Klikając prawym przyciskiem myszki możemy zainicjować bilans podstaw zasiłkowych.</w:t>
      </w:r>
    </w:p>
    <w:p w14:paraId="425CA290"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794E5824" wp14:editId="4D985B68">
            <wp:extent cx="5934075" cy="2386816"/>
            <wp:effectExtent l="0" t="0" r="0" b="0"/>
            <wp:docPr id="769" name="Obraz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6">
                      <a:extLst>
                        <a:ext uri="{28A0092B-C50C-407E-A947-70E740481C1C}">
                          <a14:useLocalDpi xmlns:a14="http://schemas.microsoft.com/office/drawing/2010/main" val="0"/>
                        </a:ext>
                      </a:extLst>
                    </a:blip>
                    <a:stretch>
                      <a:fillRect/>
                    </a:stretch>
                  </pic:blipFill>
                  <pic:spPr bwMode="auto">
                    <a:xfrm>
                      <a:off x="0" y="0"/>
                      <a:ext cx="5934075" cy="2386816"/>
                    </a:xfrm>
                    <a:prstGeom prst="rect">
                      <a:avLst/>
                    </a:prstGeom>
                    <a:noFill/>
                    <a:ln>
                      <a:noFill/>
                    </a:ln>
                  </pic:spPr>
                </pic:pic>
              </a:graphicData>
            </a:graphic>
          </wp:inline>
        </w:drawing>
      </w:r>
    </w:p>
    <w:p w14:paraId="76D5592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68F78835" wp14:editId="7B315AE0">
            <wp:extent cx="4076190" cy="1038095"/>
            <wp:effectExtent l="0" t="0" r="0" b="0"/>
            <wp:docPr id="770" name="Obraz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2018-03-19_091457.png"/>
                    <pic:cNvPicPr/>
                  </pic:nvPicPr>
                  <pic:blipFill>
                    <a:blip r:embed="rId727">
                      <a:extLst>
                        <a:ext uri="{28A0092B-C50C-407E-A947-70E740481C1C}">
                          <a14:useLocalDpi xmlns:a14="http://schemas.microsoft.com/office/drawing/2010/main" val="0"/>
                        </a:ext>
                      </a:extLst>
                    </a:blip>
                    <a:stretch>
                      <a:fillRect/>
                    </a:stretch>
                  </pic:blipFill>
                  <pic:spPr>
                    <a:xfrm>
                      <a:off x="0" y="0"/>
                      <a:ext cx="4076190" cy="1038095"/>
                    </a:xfrm>
                    <a:prstGeom prst="rect">
                      <a:avLst/>
                    </a:prstGeom>
                  </pic:spPr>
                </pic:pic>
              </a:graphicData>
            </a:graphic>
          </wp:inline>
        </w:drawing>
      </w:r>
    </w:p>
    <w:p w14:paraId="71CA547B" w14:textId="77777777" w:rsidR="00700F9B" w:rsidRPr="00ED046E" w:rsidRDefault="00700F9B" w:rsidP="00731FC7">
      <w:pPr>
        <w:rPr>
          <w:rFonts w:ascii="Calibri" w:eastAsia="Calibri" w:hAnsi="Calibri" w:cs="Times New Roman"/>
          <w:iCs/>
          <w:noProof/>
          <w:sz w:val="26"/>
          <w:szCs w:val="26"/>
        </w:rPr>
      </w:pPr>
      <w:r w:rsidRPr="00ED046E">
        <w:rPr>
          <w:rFonts w:ascii="Calibri" w:eastAsia="Calibri" w:hAnsi="Calibri" w:cs="Times New Roman"/>
          <w:sz w:val="26"/>
        </w:rPr>
        <w:t>Wybierając dany miesiąc, a następnie klikając prawym przyciskiem myszki można edytować podstawę zasiłkową pracownika.</w:t>
      </w:r>
    </w:p>
    <w:p w14:paraId="7A17E3BF" w14:textId="77777777" w:rsidR="00700F9B" w:rsidRPr="00ED046E" w:rsidRDefault="00700F9B" w:rsidP="00731FC7">
      <w:pPr>
        <w:rPr>
          <w:rFonts w:ascii="Calibri" w:eastAsia="Calibri" w:hAnsi="Calibri" w:cs="Times New Roman"/>
          <w:iCs/>
          <w:noProof/>
          <w:sz w:val="26"/>
          <w:szCs w:val="26"/>
        </w:rPr>
      </w:pPr>
      <w:r w:rsidRPr="00ED046E">
        <w:rPr>
          <w:rFonts w:ascii="Calibri" w:eastAsia="Calibri" w:hAnsi="Calibri" w:cs="Times New Roman"/>
          <w:iCs/>
          <w:noProof/>
          <w:sz w:val="26"/>
          <w:szCs w:val="26"/>
          <w:lang w:eastAsia="pl-PL"/>
        </w:rPr>
        <w:drawing>
          <wp:inline distT="0" distB="0" distL="0" distR="0" wp14:anchorId="2F784CB8" wp14:editId="352406BC">
            <wp:extent cx="5941060" cy="3287395"/>
            <wp:effectExtent l="0" t="0" r="0" b="0"/>
            <wp:docPr id="771" name="Obraz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2018-03-19_091457.png"/>
                    <pic:cNvPicPr/>
                  </pic:nvPicPr>
                  <pic:blipFill>
                    <a:blip r:embed="rId728">
                      <a:extLst>
                        <a:ext uri="{28A0092B-C50C-407E-A947-70E740481C1C}">
                          <a14:useLocalDpi xmlns:a14="http://schemas.microsoft.com/office/drawing/2010/main" val="0"/>
                        </a:ext>
                      </a:extLst>
                    </a:blip>
                    <a:stretch>
                      <a:fillRect/>
                    </a:stretch>
                  </pic:blipFill>
                  <pic:spPr>
                    <a:xfrm>
                      <a:off x="0" y="0"/>
                      <a:ext cx="5941060" cy="3287395"/>
                    </a:xfrm>
                    <a:prstGeom prst="rect">
                      <a:avLst/>
                    </a:prstGeom>
                  </pic:spPr>
                </pic:pic>
              </a:graphicData>
            </a:graphic>
          </wp:inline>
        </w:drawing>
      </w:r>
    </w:p>
    <w:p w14:paraId="01891A57" w14:textId="77777777" w:rsidR="00700F9B" w:rsidRPr="00ED046E" w:rsidRDefault="00700F9B" w:rsidP="00731FC7">
      <w:pPr>
        <w:rPr>
          <w:rFonts w:ascii="Calibri" w:eastAsia="Calibri" w:hAnsi="Calibri" w:cs="Times New Roman"/>
          <w:iCs/>
          <w:noProof/>
          <w:sz w:val="26"/>
          <w:szCs w:val="26"/>
        </w:rPr>
      </w:pPr>
    </w:p>
    <w:p w14:paraId="03C42A24"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br w:type="page"/>
      </w:r>
    </w:p>
    <w:p w14:paraId="179152D7" w14:textId="77777777" w:rsidR="00700F9B" w:rsidRPr="00ED046E" w:rsidRDefault="00700F9B" w:rsidP="00731FC7">
      <w:pPr>
        <w:rPr>
          <w:rFonts w:ascii="Calibri Light" w:eastAsia="Times New Roman" w:hAnsi="Calibri Light" w:cs="Times New Roman"/>
          <w:smallCaps/>
          <w:sz w:val="32"/>
          <w:szCs w:val="32"/>
        </w:rPr>
      </w:pPr>
      <w:bookmarkStart w:id="520" w:name="_Toc23173187"/>
      <w:r w:rsidRPr="00ED046E">
        <w:rPr>
          <w:rFonts w:ascii="Calibri Light" w:eastAsia="Times New Roman" w:hAnsi="Calibri Light" w:cs="Times New Roman"/>
          <w:smallCaps/>
          <w:sz w:val="32"/>
          <w:szCs w:val="32"/>
        </w:rPr>
        <w:lastRenderedPageBreak/>
        <w:t>Majątek</w:t>
      </w:r>
      <w:bookmarkEnd w:id="520"/>
    </w:p>
    <w:p w14:paraId="3D23C413" w14:textId="77777777" w:rsidR="00700F9B" w:rsidRPr="00ED046E" w:rsidRDefault="00700F9B" w:rsidP="00731FC7">
      <w:pPr>
        <w:rPr>
          <w:rFonts w:ascii="Calibri Light" w:eastAsia="Times New Roman" w:hAnsi="Calibri Light" w:cs="Times New Roman"/>
          <w:sz w:val="26"/>
          <w:szCs w:val="26"/>
        </w:rPr>
      </w:pPr>
      <w:bookmarkStart w:id="521" w:name="_Toc23173188"/>
      <w:r w:rsidRPr="00ED046E">
        <w:rPr>
          <w:rFonts w:ascii="Calibri Light" w:eastAsia="Times New Roman" w:hAnsi="Calibri Light" w:cs="Times New Roman"/>
          <w:sz w:val="26"/>
          <w:szCs w:val="26"/>
        </w:rPr>
        <w:t>Lista kart majątku</w:t>
      </w:r>
      <w:bookmarkEnd w:id="521"/>
    </w:p>
    <w:p w14:paraId="2025EFCB"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anchor distT="0" distB="0" distL="114300" distR="114300" simplePos="0" relativeHeight="251713024" behindDoc="1" locked="0" layoutInCell="1" allowOverlap="1" wp14:anchorId="4223369C" wp14:editId="5BF2D01E">
            <wp:simplePos x="0" y="0"/>
            <wp:positionH relativeFrom="column">
              <wp:posOffset>395605</wp:posOffset>
            </wp:positionH>
            <wp:positionV relativeFrom="paragraph">
              <wp:posOffset>453390</wp:posOffset>
            </wp:positionV>
            <wp:extent cx="5334000" cy="4023995"/>
            <wp:effectExtent l="0" t="0" r="0" b="0"/>
            <wp:wrapTight wrapText="bothSides">
              <wp:wrapPolygon edited="0">
                <wp:start x="0" y="0"/>
                <wp:lineTo x="0" y="21474"/>
                <wp:lineTo x="21523" y="21474"/>
                <wp:lineTo x="21523" y="0"/>
                <wp:lineTo x="0" y="0"/>
              </wp:wrapPolygon>
            </wp:wrapTight>
            <wp:docPr id="772" name="Obraz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9">
                      <a:extLst>
                        <a:ext uri="{28A0092B-C50C-407E-A947-70E740481C1C}">
                          <a14:useLocalDpi xmlns:a14="http://schemas.microsoft.com/office/drawing/2010/main" val="0"/>
                        </a:ext>
                      </a:extLst>
                    </a:blip>
                    <a:stretch>
                      <a:fillRect/>
                    </a:stretch>
                  </pic:blipFill>
                  <pic:spPr bwMode="auto">
                    <a:xfrm>
                      <a:off x="0" y="0"/>
                      <a:ext cx="5334000" cy="4023995"/>
                    </a:xfrm>
                    <a:prstGeom prst="rect">
                      <a:avLst/>
                    </a:prstGeom>
                    <a:noFill/>
                    <a:ln>
                      <a:noFill/>
                    </a:ln>
                  </pic:spPr>
                </pic:pic>
              </a:graphicData>
            </a:graphic>
          </wp:anchor>
        </w:drawing>
      </w:r>
      <w:r w:rsidRPr="00ED046E">
        <w:rPr>
          <w:rFonts w:ascii="Calibri" w:eastAsia="Calibri" w:hAnsi="Calibri" w:cs="Times New Roman"/>
          <w:iCs/>
          <w:sz w:val="26"/>
          <w:szCs w:val="26"/>
        </w:rPr>
        <w:t xml:space="preserve">Dodano możliwość wprowadzania wielu kont księgowych wraz z wartością udziału na karcie majątku. </w:t>
      </w:r>
    </w:p>
    <w:p w14:paraId="6A6CF118" w14:textId="77777777" w:rsidR="00700F9B" w:rsidRPr="00ED046E" w:rsidRDefault="00700F9B" w:rsidP="00731FC7">
      <w:pPr>
        <w:rPr>
          <w:rFonts w:ascii="Calibri" w:eastAsia="Calibri" w:hAnsi="Calibri" w:cs="Times New Roman"/>
          <w:iCs/>
          <w:sz w:val="26"/>
          <w:szCs w:val="26"/>
        </w:rPr>
      </w:pPr>
    </w:p>
    <w:p w14:paraId="706A2851" w14:textId="77777777" w:rsidR="00700F9B" w:rsidRPr="00ED046E" w:rsidRDefault="00700F9B" w:rsidP="00731FC7">
      <w:pPr>
        <w:rPr>
          <w:rFonts w:ascii="Calibri" w:eastAsia="Calibri" w:hAnsi="Calibri" w:cs="Times New Roman"/>
          <w:sz w:val="26"/>
          <w:szCs w:val="26"/>
        </w:rPr>
      </w:pPr>
      <w:r w:rsidRPr="00ED046E">
        <w:rPr>
          <w:rFonts w:ascii="Calibri" w:eastAsia="Calibri" w:hAnsi="Calibri" w:cs="Times New Roman"/>
          <w:iCs/>
          <w:noProof/>
          <w:sz w:val="26"/>
          <w:szCs w:val="26"/>
          <w:lang w:eastAsia="pl-PL"/>
        </w:rPr>
        <w:drawing>
          <wp:anchor distT="0" distB="0" distL="114300" distR="114300" simplePos="0" relativeHeight="251715072" behindDoc="1" locked="0" layoutInCell="1" allowOverlap="1" wp14:anchorId="0D26F9C0" wp14:editId="2B47EEFA">
            <wp:simplePos x="0" y="0"/>
            <wp:positionH relativeFrom="column">
              <wp:posOffset>698500</wp:posOffset>
            </wp:positionH>
            <wp:positionV relativeFrom="paragraph">
              <wp:posOffset>476885</wp:posOffset>
            </wp:positionV>
            <wp:extent cx="4313555" cy="2720975"/>
            <wp:effectExtent l="0" t="0" r="0" b="0"/>
            <wp:wrapTight wrapText="bothSides">
              <wp:wrapPolygon edited="0">
                <wp:start x="0" y="0"/>
                <wp:lineTo x="0" y="21474"/>
                <wp:lineTo x="21463" y="21474"/>
                <wp:lineTo x="21463" y="0"/>
                <wp:lineTo x="0" y="0"/>
              </wp:wrapPolygon>
            </wp:wrapTight>
            <wp:docPr id="773" name="Obraz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0">
                      <a:extLst>
                        <a:ext uri="{28A0092B-C50C-407E-A947-70E740481C1C}">
                          <a14:useLocalDpi xmlns:a14="http://schemas.microsoft.com/office/drawing/2010/main" val="0"/>
                        </a:ext>
                      </a:extLst>
                    </a:blip>
                    <a:stretch>
                      <a:fillRect/>
                    </a:stretch>
                  </pic:blipFill>
                  <pic:spPr bwMode="auto">
                    <a:xfrm>
                      <a:off x="0" y="0"/>
                      <a:ext cx="4313555" cy="2720975"/>
                    </a:xfrm>
                    <a:prstGeom prst="rect">
                      <a:avLst/>
                    </a:prstGeom>
                    <a:noFill/>
                    <a:ln>
                      <a:noFill/>
                    </a:ln>
                  </pic:spPr>
                </pic:pic>
              </a:graphicData>
            </a:graphic>
          </wp:anchor>
        </w:drawing>
      </w:r>
      <w:r w:rsidRPr="00ED046E">
        <w:rPr>
          <w:rFonts w:ascii="Calibri" w:eastAsia="Calibri" w:hAnsi="Calibri" w:cs="Times New Roman"/>
          <w:iCs/>
          <w:sz w:val="26"/>
          <w:szCs w:val="26"/>
        </w:rPr>
        <w:t>Umożliwia to rozksięgowanie operacji np. amortyzacji na wiele kont księgowych dla danej karty.</w:t>
      </w:r>
    </w:p>
    <w:p w14:paraId="33999C45" w14:textId="77777777" w:rsidR="00700F9B" w:rsidRPr="00ED046E" w:rsidRDefault="00700F9B" w:rsidP="00731FC7">
      <w:pPr>
        <w:rPr>
          <w:rFonts w:ascii="Calibri" w:eastAsia="Calibri" w:hAnsi="Calibri" w:cs="Times New Roman"/>
          <w:sz w:val="26"/>
          <w:szCs w:val="26"/>
        </w:rPr>
      </w:pPr>
      <w:r w:rsidRPr="00ED046E">
        <w:rPr>
          <w:rFonts w:ascii="Calibri" w:eastAsia="Calibri" w:hAnsi="Calibri" w:cs="Times New Roman"/>
          <w:sz w:val="26"/>
          <w:szCs w:val="26"/>
        </w:rPr>
        <w:br w:type="page"/>
      </w:r>
    </w:p>
    <w:p w14:paraId="270CCBD3" w14:textId="77777777" w:rsidR="00700F9B" w:rsidRPr="00ED046E" w:rsidRDefault="00700F9B" w:rsidP="00731FC7">
      <w:pPr>
        <w:rPr>
          <w:rFonts w:ascii="Calibri Light" w:eastAsia="Times New Roman" w:hAnsi="Calibri Light" w:cs="Times New Roman"/>
          <w:smallCaps/>
          <w:sz w:val="32"/>
          <w:szCs w:val="32"/>
        </w:rPr>
      </w:pPr>
      <w:bookmarkStart w:id="522" w:name="_Toc23173189"/>
      <w:r w:rsidRPr="00ED046E">
        <w:rPr>
          <w:rFonts w:ascii="Calibri Light" w:eastAsia="Times New Roman" w:hAnsi="Calibri Light" w:cs="Times New Roman"/>
          <w:smallCaps/>
          <w:sz w:val="32"/>
          <w:szCs w:val="32"/>
        </w:rPr>
        <w:lastRenderedPageBreak/>
        <w:t>Sprzedaż</w:t>
      </w:r>
      <w:bookmarkEnd w:id="522"/>
    </w:p>
    <w:p w14:paraId="30F41F71"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t>Zmodyfikowano obsługę sprzedaży z wykorzystaniem czytnika kodów kreskowych.</w:t>
      </w:r>
    </w:p>
    <w:p w14:paraId="2066F7F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iCs/>
          <w:sz w:val="26"/>
          <w:szCs w:val="26"/>
        </w:rPr>
        <w:t xml:space="preserve">Aby program obsługiwał czytnik kodów kreskowych w parametrach systemu </w:t>
      </w:r>
      <w:r w:rsidRPr="00ED046E">
        <w:rPr>
          <w:rFonts w:ascii="Calibri" w:eastAsia="Calibri" w:hAnsi="Calibri" w:cs="Times New Roman"/>
          <w:iCs/>
          <w:sz w:val="26"/>
          <w:szCs w:val="26"/>
        </w:rPr>
        <w:br/>
        <w:t xml:space="preserve">w zakładce ‘Dodatkowe’ należy zaznaczać parametr </w:t>
      </w:r>
      <w:r w:rsidRPr="00ED046E">
        <w:rPr>
          <w:rFonts w:ascii="Calibri" w:eastAsia="Calibri" w:hAnsi="Calibri" w:cs="Times New Roman"/>
          <w:sz w:val="26"/>
        </w:rPr>
        <w:t>"Czy obsługa wyszukiwania indeksów wg EAN?".</w:t>
      </w:r>
      <w:bookmarkStart w:id="523" w:name="_Hlk515018663"/>
      <w:r w:rsidRPr="00ED046E">
        <w:rPr>
          <w:rFonts w:ascii="Calibri" w:eastAsia="Calibri" w:hAnsi="Calibri" w:cs="Times New Roman"/>
          <w:sz w:val="26"/>
        </w:rPr>
        <w:t xml:space="preserve"> Parametr ten ma zastosowanie podczas tworzenia nowych faktur, paragonów, dokumentów sprzedaży w magazynie, zamówienia odbiorcy i edycji istniejących już faktur, paragonów czy zamówień od odbiorców.</w:t>
      </w:r>
      <w:bookmarkEnd w:id="523"/>
    </w:p>
    <w:p w14:paraId="29435DE7"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01A7B774" wp14:editId="1A358D52">
            <wp:extent cx="5510254" cy="3089879"/>
            <wp:effectExtent l="0" t="0" r="0" b="0"/>
            <wp:docPr id="774" name="Obraz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536656" cy="3104684"/>
                    </a:xfrm>
                    <a:prstGeom prst="rect">
                      <a:avLst/>
                    </a:prstGeom>
                    <a:noFill/>
                    <a:ln>
                      <a:noFill/>
                    </a:ln>
                  </pic:spPr>
                </pic:pic>
              </a:graphicData>
            </a:graphic>
          </wp:inline>
        </w:drawing>
      </w:r>
    </w:p>
    <w:p w14:paraId="18762FF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 przypadku zaznaczenia tego parametru, program automatycznie zaznaczy nam pole wyszukiwania według kodu kreskowego.</w:t>
      </w:r>
    </w:p>
    <w:p w14:paraId="091B411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37B54C4" wp14:editId="7D6F973D">
            <wp:extent cx="5939634" cy="2934032"/>
            <wp:effectExtent l="0" t="0" r="0" b="0"/>
            <wp:docPr id="775" name="Obraz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944649" cy="2936509"/>
                    </a:xfrm>
                    <a:prstGeom prst="rect">
                      <a:avLst/>
                    </a:prstGeom>
                    <a:noFill/>
                    <a:ln>
                      <a:noFill/>
                    </a:ln>
                  </pic:spPr>
                </pic:pic>
              </a:graphicData>
            </a:graphic>
          </wp:inline>
        </w:drawing>
      </w:r>
    </w:p>
    <w:p w14:paraId="759DF7AF"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sz w:val="26"/>
          <w:szCs w:val="26"/>
        </w:rPr>
        <w:lastRenderedPageBreak/>
        <w:t>W indeksach, które będą obsługiwane przez czytnik kodów kreskowych należy wprowadzić kod EAN.</w:t>
      </w:r>
    </w:p>
    <w:p w14:paraId="4833E1F8"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inline distT="0" distB="0" distL="0" distR="0" wp14:anchorId="3D09F1EA" wp14:editId="41926BB5">
            <wp:extent cx="5621573" cy="2739218"/>
            <wp:effectExtent l="0" t="0" r="0" b="0"/>
            <wp:docPr id="776" name="Obraz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5629978" cy="2743314"/>
                    </a:xfrm>
                    <a:prstGeom prst="rect">
                      <a:avLst/>
                    </a:prstGeom>
                    <a:noFill/>
                    <a:ln>
                      <a:noFill/>
                    </a:ln>
                  </pic:spPr>
                </pic:pic>
              </a:graphicData>
            </a:graphic>
          </wp:inline>
        </w:drawing>
      </w:r>
    </w:p>
    <w:p w14:paraId="0970C86E" w14:textId="77777777" w:rsidR="00700F9B" w:rsidRPr="00ED046E" w:rsidRDefault="00700F9B" w:rsidP="00731FC7">
      <w:pPr>
        <w:rPr>
          <w:rFonts w:ascii="Calibri" w:eastAsia="Calibri" w:hAnsi="Calibri" w:cs="Times New Roman"/>
          <w:sz w:val="26"/>
          <w:szCs w:val="26"/>
        </w:rPr>
      </w:pPr>
      <w:r w:rsidRPr="00ED046E">
        <w:rPr>
          <w:rFonts w:ascii="Calibri" w:eastAsia="Calibri" w:hAnsi="Calibri" w:cs="Times New Roman"/>
          <w:sz w:val="26"/>
          <w:szCs w:val="26"/>
        </w:rPr>
        <w:t xml:space="preserve">Gdy </w:t>
      </w:r>
      <w:proofErr w:type="spellStart"/>
      <w:r w:rsidRPr="00ED046E">
        <w:rPr>
          <w:rFonts w:ascii="Calibri" w:eastAsia="Calibri" w:hAnsi="Calibri" w:cs="Times New Roman"/>
          <w:sz w:val="26"/>
          <w:szCs w:val="26"/>
        </w:rPr>
        <w:t>zeskanujemykod</w:t>
      </w:r>
      <w:proofErr w:type="spellEnd"/>
      <w:r w:rsidRPr="00ED046E">
        <w:rPr>
          <w:rFonts w:ascii="Calibri" w:eastAsia="Calibri" w:hAnsi="Calibri" w:cs="Times New Roman"/>
          <w:sz w:val="26"/>
          <w:szCs w:val="26"/>
        </w:rPr>
        <w:t xml:space="preserve"> EAN, to pojawi się </w:t>
      </w:r>
      <w:proofErr w:type="spellStart"/>
      <w:r w:rsidRPr="00ED046E">
        <w:rPr>
          <w:rFonts w:ascii="Calibri" w:eastAsia="Calibri" w:hAnsi="Calibri" w:cs="Times New Roman"/>
          <w:sz w:val="26"/>
          <w:szCs w:val="26"/>
        </w:rPr>
        <w:t>onw</w:t>
      </w:r>
      <w:proofErr w:type="spellEnd"/>
      <w:r w:rsidRPr="00ED046E">
        <w:rPr>
          <w:rFonts w:ascii="Calibri" w:eastAsia="Calibri" w:hAnsi="Calibri" w:cs="Times New Roman"/>
          <w:sz w:val="26"/>
          <w:szCs w:val="26"/>
        </w:rPr>
        <w:t xml:space="preserve"> polu Towar podczas tworzenia dokumentu.</w:t>
      </w:r>
    </w:p>
    <w:p w14:paraId="46C5D590" w14:textId="77777777" w:rsidR="00700F9B" w:rsidRPr="00ED046E" w:rsidRDefault="00700F9B" w:rsidP="00731FC7">
      <w:pPr>
        <w:rPr>
          <w:rFonts w:ascii="Calibri" w:eastAsia="Calibri" w:hAnsi="Calibri" w:cs="Times New Roman"/>
          <w:sz w:val="26"/>
          <w:szCs w:val="26"/>
        </w:rPr>
      </w:pPr>
      <w:r w:rsidRPr="00ED046E">
        <w:rPr>
          <w:rFonts w:ascii="Calibri" w:eastAsia="Calibri" w:hAnsi="Calibri" w:cs="Times New Roman"/>
          <w:noProof/>
          <w:sz w:val="26"/>
          <w:szCs w:val="26"/>
          <w:lang w:eastAsia="pl-PL"/>
        </w:rPr>
        <w:drawing>
          <wp:inline distT="0" distB="0" distL="0" distR="0" wp14:anchorId="293AE675" wp14:editId="53A7D8F7">
            <wp:extent cx="5939790" cy="3371215"/>
            <wp:effectExtent l="0" t="0" r="0" b="0"/>
            <wp:docPr id="777" name="Obraz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5939790" cy="3371215"/>
                    </a:xfrm>
                    <a:prstGeom prst="rect">
                      <a:avLst/>
                    </a:prstGeom>
                    <a:noFill/>
                    <a:ln>
                      <a:noFill/>
                    </a:ln>
                  </pic:spPr>
                </pic:pic>
              </a:graphicData>
            </a:graphic>
          </wp:inline>
        </w:drawing>
      </w:r>
    </w:p>
    <w:p w14:paraId="2E9ED898" w14:textId="77777777" w:rsidR="00700F9B" w:rsidRPr="00ED046E" w:rsidRDefault="00700F9B" w:rsidP="00731FC7">
      <w:pPr>
        <w:rPr>
          <w:rFonts w:ascii="Calibri" w:eastAsia="Calibri" w:hAnsi="Calibri" w:cs="Times New Roman"/>
          <w:sz w:val="26"/>
          <w:szCs w:val="26"/>
        </w:rPr>
      </w:pPr>
      <w:r w:rsidRPr="00ED046E">
        <w:rPr>
          <w:rFonts w:ascii="Calibri" w:eastAsia="Calibri" w:hAnsi="Calibri" w:cs="Times New Roman"/>
          <w:sz w:val="26"/>
          <w:szCs w:val="26"/>
        </w:rPr>
        <w:br w:type="page"/>
      </w:r>
    </w:p>
    <w:p w14:paraId="1EE80C8C" w14:textId="77777777" w:rsidR="00700F9B" w:rsidRPr="00ED046E" w:rsidRDefault="00700F9B" w:rsidP="00731FC7">
      <w:pPr>
        <w:rPr>
          <w:rFonts w:ascii="Calibri Light" w:eastAsia="Times New Roman" w:hAnsi="Calibri Light" w:cs="Times New Roman"/>
          <w:smallCaps/>
          <w:sz w:val="32"/>
          <w:szCs w:val="32"/>
        </w:rPr>
      </w:pPr>
      <w:bookmarkStart w:id="524" w:name="_Toc23173190"/>
      <w:r w:rsidRPr="00ED046E">
        <w:rPr>
          <w:rFonts w:ascii="Calibri Light" w:eastAsia="Times New Roman" w:hAnsi="Calibri Light" w:cs="Times New Roman"/>
          <w:smallCaps/>
          <w:sz w:val="32"/>
          <w:szCs w:val="32"/>
        </w:rPr>
        <w:lastRenderedPageBreak/>
        <w:t>Administracja</w:t>
      </w:r>
      <w:bookmarkEnd w:id="524"/>
    </w:p>
    <w:p w14:paraId="47361BB8" w14:textId="77777777" w:rsidR="00700F9B" w:rsidRPr="00ED046E" w:rsidRDefault="00700F9B" w:rsidP="00731FC7">
      <w:pPr>
        <w:rPr>
          <w:rFonts w:ascii="Calibri Light" w:eastAsia="Times New Roman" w:hAnsi="Calibri Light" w:cs="Times New Roman"/>
          <w:sz w:val="26"/>
          <w:szCs w:val="26"/>
        </w:rPr>
      </w:pPr>
      <w:bookmarkStart w:id="525" w:name="_Toc23173191"/>
      <w:r w:rsidRPr="00ED046E">
        <w:rPr>
          <w:rFonts w:ascii="Calibri Light" w:eastAsia="Times New Roman" w:hAnsi="Calibri Light" w:cs="Times New Roman"/>
          <w:sz w:val="26"/>
          <w:szCs w:val="26"/>
        </w:rPr>
        <w:t>Parametry systemu</w:t>
      </w:r>
      <w:bookmarkEnd w:id="525"/>
    </w:p>
    <w:p w14:paraId="01D238EA" w14:textId="77777777" w:rsidR="00700F9B" w:rsidRPr="00ED046E" w:rsidRDefault="00700F9B" w:rsidP="00731FC7">
      <w:pPr>
        <w:rPr>
          <w:rFonts w:ascii="Calibri" w:eastAsia="Calibri" w:hAnsi="Calibri" w:cs="Times New Roman"/>
          <w:iCs/>
          <w:sz w:val="26"/>
          <w:szCs w:val="26"/>
        </w:rPr>
      </w:pPr>
      <w:r w:rsidRPr="00ED046E">
        <w:rPr>
          <w:rFonts w:ascii="Calibri" w:eastAsia="Calibri" w:hAnsi="Calibri" w:cs="Times New Roman"/>
          <w:iCs/>
          <w:noProof/>
          <w:sz w:val="26"/>
          <w:szCs w:val="26"/>
          <w:lang w:eastAsia="pl-PL"/>
        </w:rPr>
        <w:drawing>
          <wp:anchor distT="0" distB="0" distL="114300" distR="114300" simplePos="0" relativeHeight="251714048" behindDoc="1" locked="0" layoutInCell="1" allowOverlap="1" wp14:anchorId="693B59FD" wp14:editId="24F82C15">
            <wp:simplePos x="0" y="0"/>
            <wp:positionH relativeFrom="column">
              <wp:posOffset>-1905</wp:posOffset>
            </wp:positionH>
            <wp:positionV relativeFrom="paragraph">
              <wp:posOffset>975056</wp:posOffset>
            </wp:positionV>
            <wp:extent cx="5943600" cy="3482340"/>
            <wp:effectExtent l="0" t="0" r="0" b="0"/>
            <wp:wrapTight wrapText="bothSides">
              <wp:wrapPolygon edited="0">
                <wp:start x="0" y="0"/>
                <wp:lineTo x="0" y="21505"/>
                <wp:lineTo x="21531" y="21505"/>
                <wp:lineTo x="21531" y="0"/>
                <wp:lineTo x="0" y="0"/>
              </wp:wrapPolygon>
            </wp:wrapTight>
            <wp:docPr id="778" name="Obraz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943600" cy="3482340"/>
                    </a:xfrm>
                    <a:prstGeom prst="rect">
                      <a:avLst/>
                    </a:prstGeom>
                    <a:noFill/>
                    <a:ln>
                      <a:noFill/>
                    </a:ln>
                  </pic:spPr>
                </pic:pic>
              </a:graphicData>
            </a:graphic>
          </wp:anchor>
        </w:drawing>
      </w:r>
      <w:r w:rsidRPr="00ED046E">
        <w:rPr>
          <w:rFonts w:ascii="Calibri" w:eastAsia="Calibri" w:hAnsi="Calibri" w:cs="Times New Roman"/>
          <w:iCs/>
          <w:sz w:val="26"/>
          <w:szCs w:val="26"/>
        </w:rPr>
        <w:t>Dodano możliwość wyświetlania informacji definiowanej przez użytkownika na pulpicie aplikacji sBiznes. Pole „Select SQL danych” jest edytowalne. Jeśli chcemy wyłączyć ten parametr wystarczy zmienić Interwał odświeżania na 0 sekund lub usunąć wszystkie dane z pola ‘Select SQL danych’, a następnie uruchomić ponownie program sBiznes.</w:t>
      </w:r>
    </w:p>
    <w:p w14:paraId="78DE1F07" w14:textId="77777777" w:rsidR="00700F9B" w:rsidRPr="00ED046E" w:rsidRDefault="00700F9B" w:rsidP="00731FC7">
      <w:pPr>
        <w:rPr>
          <w:rFonts w:ascii="Calibri" w:eastAsia="Calibri" w:hAnsi="Calibri" w:cs="Times New Roman"/>
          <w:sz w:val="26"/>
        </w:rPr>
      </w:pPr>
    </w:p>
    <w:p w14:paraId="7C594E5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iCs/>
          <w:noProof/>
          <w:sz w:val="26"/>
          <w:szCs w:val="26"/>
          <w:lang w:eastAsia="pl-PL"/>
        </w:rPr>
        <w:lastRenderedPageBreak/>
        <w:drawing>
          <wp:anchor distT="0" distB="0" distL="114300" distR="114300" simplePos="0" relativeHeight="251712000" behindDoc="1" locked="0" layoutInCell="1" allowOverlap="1" wp14:anchorId="5FBFEE0E" wp14:editId="611C736A">
            <wp:simplePos x="0" y="0"/>
            <wp:positionH relativeFrom="column">
              <wp:posOffset>-1905</wp:posOffset>
            </wp:positionH>
            <wp:positionV relativeFrom="paragraph">
              <wp:posOffset>446101</wp:posOffset>
            </wp:positionV>
            <wp:extent cx="5943600" cy="2560320"/>
            <wp:effectExtent l="0" t="0" r="0" b="0"/>
            <wp:wrapTight wrapText="bothSides">
              <wp:wrapPolygon edited="0">
                <wp:start x="0" y="0"/>
                <wp:lineTo x="0" y="21375"/>
                <wp:lineTo x="21531" y="21375"/>
                <wp:lineTo x="21531" y="0"/>
                <wp:lineTo x="0" y="0"/>
              </wp:wrapPolygon>
            </wp:wrapTight>
            <wp:docPr id="779" name="Obraz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5943600" cy="2560320"/>
                    </a:xfrm>
                    <a:prstGeom prst="rect">
                      <a:avLst/>
                    </a:prstGeom>
                    <a:noFill/>
                    <a:ln>
                      <a:noFill/>
                    </a:ln>
                  </pic:spPr>
                </pic:pic>
              </a:graphicData>
            </a:graphic>
          </wp:anchor>
        </w:drawing>
      </w:r>
      <w:r w:rsidRPr="00ED046E">
        <w:rPr>
          <w:rFonts w:ascii="Calibri" w:eastAsia="Calibri" w:hAnsi="Calibri" w:cs="Times New Roman"/>
          <w:sz w:val="26"/>
        </w:rPr>
        <w:t xml:space="preserve">W prawym górnym rogu </w:t>
      </w:r>
      <w:proofErr w:type="spellStart"/>
      <w:r w:rsidRPr="00ED046E">
        <w:rPr>
          <w:rFonts w:ascii="Calibri" w:eastAsia="Calibri" w:hAnsi="Calibri" w:cs="Times New Roman"/>
          <w:sz w:val="26"/>
        </w:rPr>
        <w:t>pulpitubędą</w:t>
      </w:r>
      <w:proofErr w:type="spellEnd"/>
      <w:r w:rsidRPr="00ED046E">
        <w:rPr>
          <w:rFonts w:ascii="Calibri" w:eastAsia="Calibri" w:hAnsi="Calibri" w:cs="Times New Roman"/>
          <w:sz w:val="26"/>
        </w:rPr>
        <w:t xml:space="preserve"> wyświetlać się informacje zdefiniowane przez użytkownika, np. ilość osób na obiekcie (moduł ARENA).</w:t>
      </w:r>
    </w:p>
    <w:p w14:paraId="091E9D9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7690A928" w14:textId="77777777" w:rsidR="00700F9B" w:rsidRPr="00ED046E" w:rsidRDefault="00700F9B" w:rsidP="00246125">
      <w:pPr>
        <w:rPr>
          <w:rFonts w:ascii="Calibri Light" w:eastAsia="Times New Roman" w:hAnsi="Calibri Light" w:cs="Times New Roman"/>
          <w:b/>
          <w:smallCaps/>
          <w:sz w:val="32"/>
          <w:szCs w:val="32"/>
        </w:rPr>
      </w:pPr>
      <w:bookmarkStart w:id="526" w:name="_Toc23173192"/>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1.4.6</w:t>
      </w:r>
      <w:bookmarkEnd w:id="526"/>
    </w:p>
    <w:p w14:paraId="26B654AD" w14:textId="77777777" w:rsidR="00700F9B" w:rsidRPr="00ED046E" w:rsidRDefault="00700F9B" w:rsidP="00731FC7">
      <w:pPr>
        <w:rPr>
          <w:rFonts w:ascii="Calibri Light" w:eastAsia="Times New Roman" w:hAnsi="Calibri Light" w:cs="Times New Roman"/>
          <w:smallCaps/>
          <w:sz w:val="32"/>
          <w:szCs w:val="32"/>
        </w:rPr>
      </w:pPr>
      <w:bookmarkStart w:id="527" w:name="_Toc23173193"/>
      <w:r w:rsidRPr="00ED046E">
        <w:rPr>
          <w:rFonts w:ascii="Calibri Light" w:eastAsia="Times New Roman" w:hAnsi="Calibri Light" w:cs="Times New Roman"/>
          <w:smallCaps/>
          <w:sz w:val="32"/>
          <w:szCs w:val="32"/>
        </w:rPr>
        <w:t>Księgowość</w:t>
      </w:r>
      <w:bookmarkEnd w:id="527"/>
    </w:p>
    <w:p w14:paraId="3BDB2F1D" w14:textId="77777777" w:rsidR="00700F9B" w:rsidRPr="00ED046E" w:rsidRDefault="00700F9B" w:rsidP="00731FC7">
      <w:pPr>
        <w:rPr>
          <w:rFonts w:ascii="Calibri Light" w:eastAsia="Times New Roman" w:hAnsi="Calibri Light" w:cs="Times New Roman"/>
          <w:sz w:val="26"/>
          <w:szCs w:val="26"/>
        </w:rPr>
      </w:pPr>
      <w:bookmarkStart w:id="528" w:name="_Toc23173194"/>
      <w:r w:rsidRPr="00ED046E">
        <w:rPr>
          <w:rFonts w:ascii="Calibri Light" w:eastAsia="Times New Roman" w:hAnsi="Calibri Light" w:cs="Times New Roman"/>
          <w:sz w:val="26"/>
          <w:szCs w:val="26"/>
        </w:rPr>
        <w:t>Jednolity Plik Kontrolny</w:t>
      </w:r>
      <w:bookmarkEnd w:id="528"/>
    </w:p>
    <w:p w14:paraId="62AB433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możliwość eksportu pliku JPK do ewidencji sprzedaży i zakupu VAT (wersja 3). Funkcjonalność dostępna jest w oknie Jednolity Plik Kontrolny. Eksport do ewidencji sprzedaży i zakupu VAT następuje po wskazaniu wybranego pliku.</w:t>
      </w:r>
    </w:p>
    <w:p w14:paraId="5F3DE94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B848BAB" wp14:editId="46EED0A6">
            <wp:extent cx="5934710" cy="3571240"/>
            <wp:effectExtent l="0" t="0" r="0" b="0"/>
            <wp:docPr id="780" name="Obraz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934710" cy="3571240"/>
                    </a:xfrm>
                    <a:prstGeom prst="rect">
                      <a:avLst/>
                    </a:prstGeom>
                    <a:noFill/>
                    <a:ln>
                      <a:noFill/>
                    </a:ln>
                  </pic:spPr>
                </pic:pic>
              </a:graphicData>
            </a:graphic>
          </wp:inline>
        </w:drawing>
      </w:r>
    </w:p>
    <w:p w14:paraId="652BE66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0338098" w14:textId="77777777" w:rsidR="00700F9B" w:rsidRPr="00ED046E" w:rsidRDefault="00700F9B" w:rsidP="00731FC7">
      <w:pPr>
        <w:rPr>
          <w:rFonts w:ascii="Calibri Light" w:eastAsia="Times New Roman" w:hAnsi="Calibri Light" w:cs="Times New Roman"/>
          <w:smallCaps/>
          <w:sz w:val="32"/>
          <w:szCs w:val="32"/>
        </w:rPr>
      </w:pPr>
      <w:bookmarkStart w:id="529" w:name="_Toc23173195"/>
      <w:r w:rsidRPr="00ED046E">
        <w:rPr>
          <w:rFonts w:ascii="Calibri Light" w:eastAsia="Times New Roman" w:hAnsi="Calibri Light" w:cs="Times New Roman"/>
          <w:smallCaps/>
          <w:sz w:val="32"/>
          <w:szCs w:val="32"/>
        </w:rPr>
        <w:lastRenderedPageBreak/>
        <w:t xml:space="preserve">Sklep - </w:t>
      </w:r>
      <w:proofErr w:type="spellStart"/>
      <w:r w:rsidRPr="00ED046E">
        <w:rPr>
          <w:rFonts w:ascii="Calibri Light" w:eastAsia="Times New Roman" w:hAnsi="Calibri Light" w:cs="Times New Roman"/>
          <w:smallCaps/>
          <w:sz w:val="32"/>
          <w:szCs w:val="32"/>
        </w:rPr>
        <w:t>PrestaShop</w:t>
      </w:r>
      <w:bookmarkEnd w:id="529"/>
      <w:proofErr w:type="spellEnd"/>
    </w:p>
    <w:p w14:paraId="32D92C6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nową funkcjonalność obsługi sklepu internetowego ‘</w:t>
      </w:r>
      <w:proofErr w:type="spellStart"/>
      <w:r w:rsidRPr="00ED046E">
        <w:rPr>
          <w:rFonts w:ascii="Calibri" w:eastAsia="Calibri" w:hAnsi="Calibri" w:cs="Times New Roman"/>
          <w:sz w:val="26"/>
        </w:rPr>
        <w:t>PrestaShop</w:t>
      </w:r>
      <w:proofErr w:type="spellEnd"/>
      <w:r w:rsidRPr="00ED046E">
        <w:rPr>
          <w:rFonts w:ascii="Calibri" w:eastAsia="Calibri" w:hAnsi="Calibri" w:cs="Times New Roman"/>
          <w:sz w:val="26"/>
        </w:rPr>
        <w:t>’.</w:t>
      </w:r>
    </w:p>
    <w:p w14:paraId="50881A98" w14:textId="51F90C79"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anchor distT="0" distB="0" distL="114300" distR="114300" simplePos="0" relativeHeight="251707904" behindDoc="1" locked="0" layoutInCell="1" allowOverlap="1" wp14:anchorId="52C74C9E" wp14:editId="3F6DC3C1">
            <wp:simplePos x="0" y="0"/>
            <wp:positionH relativeFrom="column">
              <wp:posOffset>-2648</wp:posOffset>
            </wp:positionH>
            <wp:positionV relativeFrom="paragraph">
              <wp:posOffset>2875</wp:posOffset>
            </wp:positionV>
            <wp:extent cx="2044700" cy="387985"/>
            <wp:effectExtent l="0" t="0" r="0" b="0"/>
            <wp:wrapTight wrapText="bothSides">
              <wp:wrapPolygon edited="0">
                <wp:start x="0" y="0"/>
                <wp:lineTo x="0" y="20151"/>
                <wp:lineTo x="21332" y="20151"/>
                <wp:lineTo x="21332" y="0"/>
                <wp:lineTo x="0" y="0"/>
              </wp:wrapPolygon>
            </wp:wrapTight>
            <wp:docPr id="781" name="Obraz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044700" cy="387985"/>
                    </a:xfrm>
                    <a:prstGeom prst="rect">
                      <a:avLst/>
                    </a:prstGeom>
                    <a:noFill/>
                    <a:ln>
                      <a:noFill/>
                    </a:ln>
                  </pic:spPr>
                </pic:pic>
              </a:graphicData>
            </a:graphic>
          </wp:anchor>
        </w:drawing>
      </w:r>
    </w:p>
    <w:p w14:paraId="10710A25" w14:textId="5A606774" w:rsidR="00700F9B" w:rsidRPr="00ED046E" w:rsidRDefault="00246125" w:rsidP="00731FC7">
      <w:pPr>
        <w:rPr>
          <w:rFonts w:ascii="Calibri" w:eastAsia="Calibri" w:hAnsi="Calibri" w:cs="Times New Roman"/>
          <w:sz w:val="26"/>
        </w:rPr>
      </w:pPr>
      <w:r w:rsidRPr="00ED046E">
        <w:rPr>
          <w:rFonts w:ascii="Calibri" w:eastAsia="Calibri" w:hAnsi="Calibri" w:cs="Times New Roman"/>
          <w:noProof/>
          <w:sz w:val="26"/>
          <w:lang w:eastAsia="pl-PL"/>
        </w:rPr>
        <w:drawing>
          <wp:anchor distT="0" distB="0" distL="114300" distR="114300" simplePos="0" relativeHeight="251706880" behindDoc="1" locked="0" layoutInCell="1" allowOverlap="1" wp14:anchorId="37B9BB51" wp14:editId="461FDE1A">
            <wp:simplePos x="0" y="0"/>
            <wp:positionH relativeFrom="margin">
              <wp:align>left</wp:align>
            </wp:positionH>
            <wp:positionV relativeFrom="paragraph">
              <wp:posOffset>96520</wp:posOffset>
            </wp:positionV>
            <wp:extent cx="1759585" cy="931545"/>
            <wp:effectExtent l="0" t="0" r="0" b="1905"/>
            <wp:wrapTight wrapText="bothSides">
              <wp:wrapPolygon edited="0">
                <wp:start x="0" y="0"/>
                <wp:lineTo x="0" y="21202"/>
                <wp:lineTo x="21280" y="21202"/>
                <wp:lineTo x="21280" y="0"/>
                <wp:lineTo x="0" y="0"/>
              </wp:wrapPolygon>
            </wp:wrapTight>
            <wp:docPr id="782" name="Obraz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1759585" cy="931545"/>
                    </a:xfrm>
                    <a:prstGeom prst="rect">
                      <a:avLst/>
                    </a:prstGeom>
                    <a:noFill/>
                    <a:ln>
                      <a:noFill/>
                    </a:ln>
                  </pic:spPr>
                </pic:pic>
              </a:graphicData>
            </a:graphic>
          </wp:anchor>
        </w:drawing>
      </w:r>
    </w:p>
    <w:p w14:paraId="5B9EE782" w14:textId="77777777" w:rsidR="00700F9B" w:rsidRPr="00ED046E" w:rsidRDefault="00700F9B" w:rsidP="00731FC7">
      <w:pPr>
        <w:rPr>
          <w:rFonts w:ascii="Calibri" w:eastAsia="Calibri" w:hAnsi="Calibri" w:cs="Times New Roman"/>
          <w:sz w:val="26"/>
        </w:rPr>
      </w:pPr>
    </w:p>
    <w:p w14:paraId="7A245DA9" w14:textId="77777777" w:rsidR="00700F9B" w:rsidRPr="00ED046E" w:rsidRDefault="00700F9B" w:rsidP="00731FC7">
      <w:pPr>
        <w:rPr>
          <w:rFonts w:ascii="Calibri" w:eastAsia="Calibri" w:hAnsi="Calibri" w:cs="Times New Roman"/>
          <w:sz w:val="26"/>
        </w:rPr>
      </w:pPr>
    </w:p>
    <w:p w14:paraId="602A0AC3" w14:textId="77777777" w:rsidR="00700F9B" w:rsidRPr="00ED046E" w:rsidRDefault="00700F9B" w:rsidP="00731FC7">
      <w:pPr>
        <w:rPr>
          <w:rFonts w:ascii="Calibri" w:eastAsia="Calibri" w:hAnsi="Calibri" w:cs="Times New Roman"/>
          <w:sz w:val="26"/>
        </w:rPr>
      </w:pPr>
    </w:p>
    <w:p w14:paraId="47EBCA1C" w14:textId="77777777" w:rsidR="00700F9B" w:rsidRPr="00ED046E" w:rsidRDefault="00700F9B" w:rsidP="00731FC7">
      <w:pPr>
        <w:rPr>
          <w:rFonts w:ascii="Calibri Light" w:eastAsia="Times New Roman" w:hAnsi="Calibri Light" w:cs="Times New Roman"/>
          <w:sz w:val="26"/>
          <w:szCs w:val="26"/>
        </w:rPr>
      </w:pPr>
      <w:bookmarkStart w:id="530" w:name="_Toc23173196"/>
      <w:r w:rsidRPr="00ED046E">
        <w:rPr>
          <w:rFonts w:ascii="Calibri Light" w:eastAsia="Times New Roman" w:hAnsi="Calibri Light" w:cs="Times New Roman"/>
          <w:sz w:val="26"/>
          <w:szCs w:val="26"/>
        </w:rPr>
        <w:t xml:space="preserve">Konfiguracja sklepu </w:t>
      </w:r>
      <w:proofErr w:type="spellStart"/>
      <w:r w:rsidRPr="00ED046E">
        <w:rPr>
          <w:rFonts w:ascii="Calibri Light" w:eastAsia="Times New Roman" w:hAnsi="Calibri Light" w:cs="Times New Roman"/>
          <w:sz w:val="26"/>
          <w:szCs w:val="26"/>
        </w:rPr>
        <w:t>PrestaShop</w:t>
      </w:r>
      <w:bookmarkEnd w:id="530"/>
      <w:proofErr w:type="spellEnd"/>
    </w:p>
    <w:p w14:paraId="3BB563E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Aby dodać obsługę nowego sklepu do systemu sBiznes należy przejść do zakładki </w:t>
      </w:r>
      <w:r w:rsidRPr="00ED046E">
        <w:rPr>
          <w:rFonts w:ascii="Calibri" w:eastAsia="Calibri" w:hAnsi="Calibri" w:cs="Times New Roman"/>
          <w:i/>
          <w:sz w:val="26"/>
        </w:rPr>
        <w:t>Sklep</w:t>
      </w:r>
      <w:r w:rsidRPr="00ED046E">
        <w:rPr>
          <w:rFonts w:ascii="Calibri" w:eastAsia="Calibri" w:hAnsi="Calibri" w:cs="Times New Roman"/>
          <w:sz w:val="26"/>
        </w:rPr>
        <w:t xml:space="preserve"> / </w:t>
      </w:r>
      <w:r w:rsidRPr="00ED046E">
        <w:rPr>
          <w:rFonts w:ascii="Calibri" w:eastAsia="Calibri" w:hAnsi="Calibri" w:cs="Times New Roman"/>
          <w:i/>
          <w:sz w:val="26"/>
        </w:rPr>
        <w:t>Definicje</w:t>
      </w:r>
      <w:r w:rsidRPr="00ED046E">
        <w:rPr>
          <w:rFonts w:ascii="Calibri" w:eastAsia="Calibri" w:hAnsi="Calibri" w:cs="Times New Roman"/>
          <w:sz w:val="26"/>
        </w:rPr>
        <w:t>, kliknąć prawym klawiszem myszki i wybrać opcję ‘</w:t>
      </w:r>
      <w:r w:rsidRPr="00ED046E">
        <w:rPr>
          <w:rFonts w:ascii="Calibri" w:eastAsia="Calibri" w:hAnsi="Calibri" w:cs="Times New Roman"/>
          <w:i/>
          <w:sz w:val="26"/>
        </w:rPr>
        <w:t>Dodaj’</w:t>
      </w:r>
      <w:r w:rsidRPr="00ED046E">
        <w:rPr>
          <w:rFonts w:ascii="Calibri" w:eastAsia="Calibri" w:hAnsi="Calibri" w:cs="Times New Roman"/>
          <w:sz w:val="26"/>
        </w:rPr>
        <w:t>.</w:t>
      </w:r>
    </w:p>
    <w:p w14:paraId="38C62C3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Następnie należy wprowadzić kolejno: nazwę sklepu, login i hasło do panelu administracyjnego strony internetowej sklepu, wygenerowany wcześniej klucz API oraz adres API sklepu internetowego (zwykle jest to adres sklepu z dodaną końcówką ‘/</w:t>
      </w:r>
      <w:proofErr w:type="spellStart"/>
      <w:r w:rsidRPr="00ED046E">
        <w:rPr>
          <w:rFonts w:ascii="Calibri" w:eastAsia="Calibri" w:hAnsi="Calibri" w:cs="Times New Roman"/>
          <w:sz w:val="26"/>
        </w:rPr>
        <w:t>api</w:t>
      </w:r>
      <w:proofErr w:type="spellEnd"/>
      <w:r w:rsidRPr="00ED046E">
        <w:rPr>
          <w:rFonts w:ascii="Calibri" w:eastAsia="Calibri" w:hAnsi="Calibri" w:cs="Times New Roman"/>
          <w:sz w:val="26"/>
        </w:rPr>
        <w:t xml:space="preserve">’ - np. </w:t>
      </w:r>
      <w:hyperlink r:id="rId740" w:history="1">
        <w:r w:rsidRPr="00ED046E">
          <w:rPr>
            <w:rFonts w:ascii="Calibri" w:eastAsia="Calibri" w:hAnsi="Calibri" w:cs="Times New Roman"/>
            <w:color w:val="0563C1"/>
            <w:sz w:val="26"/>
            <w:u w:val="single"/>
          </w:rPr>
          <w:t>http://prestashop.com.pl/api</w:t>
        </w:r>
      </w:hyperlink>
      <w:r w:rsidRPr="00ED046E">
        <w:rPr>
          <w:rFonts w:ascii="Calibri" w:eastAsia="Calibri" w:hAnsi="Calibri" w:cs="Times New Roman"/>
          <w:sz w:val="26"/>
        </w:rPr>
        <w:t>).</w:t>
      </w:r>
    </w:p>
    <w:p w14:paraId="259B4CFE" w14:textId="77777777" w:rsidR="00700F9B" w:rsidRPr="00ED046E" w:rsidRDefault="00700F9B" w:rsidP="00731FC7">
      <w:pPr>
        <w:rPr>
          <w:rFonts w:ascii="Calibri" w:eastAsia="Calibri" w:hAnsi="Calibri" w:cs="Times New Roman"/>
          <w:sz w:val="26"/>
        </w:rPr>
      </w:pPr>
    </w:p>
    <w:p w14:paraId="51E56E4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DB87D16" wp14:editId="79A3652B">
            <wp:extent cx="4543425" cy="2000250"/>
            <wp:effectExtent l="0" t="0" r="9525" b="0"/>
            <wp:docPr id="783" name="Obraz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4543425" cy="2000250"/>
                    </a:xfrm>
                    <a:prstGeom prst="rect">
                      <a:avLst/>
                    </a:prstGeom>
                    <a:noFill/>
                    <a:ln>
                      <a:noFill/>
                    </a:ln>
                  </pic:spPr>
                </pic:pic>
              </a:graphicData>
            </a:graphic>
          </wp:inline>
        </w:drawing>
      </w:r>
    </w:p>
    <w:p w14:paraId="69C4C15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C39B96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 xml:space="preserve">Po uruchomieniu okna sklepu automatycznie wczytywane są aktualne zamówienia klientów wraz pozycjami dla każdego zamówienia. </w:t>
      </w:r>
    </w:p>
    <w:p w14:paraId="0D8AE1B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C6D1AF6" wp14:editId="50AFF80D">
            <wp:extent cx="5753100" cy="3048000"/>
            <wp:effectExtent l="0" t="0" r="0" b="0"/>
            <wp:docPr id="784" name="Obraz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5753100" cy="3048000"/>
                    </a:xfrm>
                    <a:prstGeom prst="rect">
                      <a:avLst/>
                    </a:prstGeom>
                    <a:noFill/>
                    <a:ln>
                      <a:noFill/>
                    </a:ln>
                  </pic:spPr>
                </pic:pic>
              </a:graphicData>
            </a:graphic>
          </wp:inline>
        </w:drawing>
      </w:r>
    </w:p>
    <w:p w14:paraId="2400F009" w14:textId="77777777" w:rsidR="00700F9B" w:rsidRPr="00ED046E" w:rsidRDefault="00700F9B" w:rsidP="00731FC7">
      <w:pPr>
        <w:rPr>
          <w:rFonts w:ascii="Calibri" w:eastAsia="Calibri" w:hAnsi="Calibri" w:cs="Times New Roman"/>
          <w:sz w:val="26"/>
        </w:rPr>
      </w:pPr>
    </w:p>
    <w:p w14:paraId="53054D9A" w14:textId="77777777" w:rsidR="00700F9B" w:rsidRPr="00ED046E" w:rsidRDefault="00700F9B" w:rsidP="00731FC7">
      <w:pPr>
        <w:rPr>
          <w:rFonts w:ascii="Calibri Light" w:eastAsia="Times New Roman" w:hAnsi="Calibri Light" w:cs="Times New Roman"/>
          <w:sz w:val="26"/>
          <w:szCs w:val="26"/>
        </w:rPr>
      </w:pPr>
      <w:bookmarkStart w:id="531" w:name="_Toc23173197"/>
      <w:r w:rsidRPr="00ED046E">
        <w:rPr>
          <w:rFonts w:ascii="Calibri Light" w:eastAsia="Times New Roman" w:hAnsi="Calibri Light" w:cs="Times New Roman"/>
          <w:sz w:val="26"/>
          <w:szCs w:val="26"/>
        </w:rPr>
        <w:t>Dodawanie towaru do sklepu</w:t>
      </w:r>
      <w:bookmarkEnd w:id="531"/>
    </w:p>
    <w:p w14:paraId="0D7EFFF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Aby dodać towar do sklepu internetowego z listy dostępnych towarów w sBiznes należy przejść do listy Indeksów, a następnie za pomocą prawego klawisza myszki kliknąć na wybranym towarze. Z menu kontekstowego należy wybrać opcje ‘</w:t>
      </w:r>
      <w:r w:rsidRPr="00ED046E">
        <w:rPr>
          <w:rFonts w:ascii="Calibri" w:eastAsia="Calibri" w:hAnsi="Calibri" w:cs="Times New Roman"/>
          <w:i/>
          <w:sz w:val="26"/>
        </w:rPr>
        <w:t>Dodaj do sklepu’</w:t>
      </w:r>
      <w:r w:rsidRPr="00ED046E">
        <w:rPr>
          <w:rFonts w:ascii="Calibri" w:eastAsia="Calibri" w:hAnsi="Calibri" w:cs="Times New Roman"/>
          <w:sz w:val="26"/>
        </w:rPr>
        <w:br/>
        <w:t>i dalej ‘</w:t>
      </w:r>
      <w:proofErr w:type="spellStart"/>
      <w:r w:rsidRPr="00ED046E">
        <w:rPr>
          <w:rFonts w:ascii="Calibri" w:eastAsia="Calibri" w:hAnsi="Calibri" w:cs="Times New Roman"/>
          <w:i/>
          <w:sz w:val="26"/>
        </w:rPr>
        <w:t>PrestaShop</w:t>
      </w:r>
      <w:proofErr w:type="spellEnd"/>
      <w:r w:rsidRPr="00ED046E">
        <w:rPr>
          <w:rFonts w:ascii="Calibri" w:eastAsia="Calibri" w:hAnsi="Calibri" w:cs="Times New Roman"/>
          <w:i/>
          <w:sz w:val="26"/>
        </w:rPr>
        <w:t>’</w:t>
      </w:r>
      <w:r w:rsidRPr="00ED046E">
        <w:rPr>
          <w:rFonts w:ascii="Calibri" w:eastAsia="Calibri" w:hAnsi="Calibri" w:cs="Times New Roman"/>
          <w:sz w:val="26"/>
        </w:rPr>
        <w:t>. Wybrany towar znajdzie się teraz w zakładce ‘Towary’ w oknie Sklepu internetowego.</w:t>
      </w:r>
    </w:p>
    <w:p w14:paraId="5C2E533D" w14:textId="77777777" w:rsidR="00700F9B" w:rsidRPr="00ED046E" w:rsidRDefault="00700F9B" w:rsidP="00731FC7">
      <w:pPr>
        <w:rPr>
          <w:rFonts w:ascii="Calibri" w:eastAsia="Calibri" w:hAnsi="Calibri" w:cs="Times New Roman"/>
          <w:sz w:val="26"/>
        </w:rPr>
      </w:pPr>
    </w:p>
    <w:p w14:paraId="783C20F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09CBFCC4" wp14:editId="71ACB036">
            <wp:extent cx="5753100" cy="3676650"/>
            <wp:effectExtent l="0" t="0" r="0" b="0"/>
            <wp:docPr id="785" name="Obraz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5753100" cy="3676650"/>
                    </a:xfrm>
                    <a:prstGeom prst="rect">
                      <a:avLst/>
                    </a:prstGeom>
                    <a:noFill/>
                    <a:ln>
                      <a:noFill/>
                    </a:ln>
                  </pic:spPr>
                </pic:pic>
              </a:graphicData>
            </a:graphic>
          </wp:inline>
        </w:drawing>
      </w:r>
    </w:p>
    <w:p w14:paraId="35C909A8" w14:textId="77777777" w:rsidR="00700F9B" w:rsidRPr="00ED046E" w:rsidRDefault="00700F9B" w:rsidP="00731FC7">
      <w:pPr>
        <w:rPr>
          <w:rFonts w:ascii="Calibri" w:eastAsia="Calibri" w:hAnsi="Calibri" w:cs="Times New Roman"/>
          <w:sz w:val="26"/>
        </w:rPr>
      </w:pPr>
    </w:p>
    <w:p w14:paraId="7C8443C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Teraz aby wysłać towar do sklepu internetowego należy zaznaczyć go, kliknąć prawym klawiszem myszki i wybrać opcję ‘</w:t>
      </w:r>
      <w:r w:rsidRPr="00ED046E">
        <w:rPr>
          <w:rFonts w:ascii="Calibri" w:eastAsia="Calibri" w:hAnsi="Calibri" w:cs="Times New Roman"/>
          <w:i/>
          <w:sz w:val="26"/>
        </w:rPr>
        <w:t>Wyślij dane do sklepu’</w:t>
      </w:r>
      <w:r w:rsidRPr="00ED046E">
        <w:rPr>
          <w:rFonts w:ascii="Calibri" w:eastAsia="Calibri" w:hAnsi="Calibri" w:cs="Times New Roman"/>
          <w:sz w:val="26"/>
        </w:rPr>
        <w:t>.</w:t>
      </w:r>
    </w:p>
    <w:p w14:paraId="792909A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8F0ECA0" wp14:editId="1DB263E9">
            <wp:extent cx="5753100" cy="1295400"/>
            <wp:effectExtent l="0" t="0" r="0" b="0"/>
            <wp:docPr id="786" name="Obraz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753100" cy="1295400"/>
                    </a:xfrm>
                    <a:prstGeom prst="rect">
                      <a:avLst/>
                    </a:prstGeom>
                    <a:noFill/>
                    <a:ln>
                      <a:noFill/>
                    </a:ln>
                  </pic:spPr>
                </pic:pic>
              </a:graphicData>
            </a:graphic>
          </wp:inline>
        </w:drawing>
      </w:r>
    </w:p>
    <w:p w14:paraId="366415EC" w14:textId="77777777" w:rsidR="00700F9B" w:rsidRPr="00ED046E" w:rsidRDefault="00700F9B" w:rsidP="00731FC7">
      <w:pPr>
        <w:rPr>
          <w:rFonts w:ascii="Calibri" w:eastAsia="Calibri" w:hAnsi="Calibri" w:cs="Times New Roman"/>
          <w:sz w:val="26"/>
        </w:rPr>
      </w:pPr>
    </w:p>
    <w:p w14:paraId="38A9D8E0" w14:textId="77777777" w:rsidR="00700F9B" w:rsidRPr="00ED046E" w:rsidRDefault="00700F9B" w:rsidP="00731FC7">
      <w:pPr>
        <w:rPr>
          <w:rFonts w:ascii="Calibri" w:eastAsia="Calibri" w:hAnsi="Calibri" w:cs="Times New Roman"/>
          <w:sz w:val="26"/>
        </w:rPr>
      </w:pPr>
    </w:p>
    <w:p w14:paraId="66F1D08E" w14:textId="77777777" w:rsidR="00700F9B" w:rsidRPr="00ED046E" w:rsidRDefault="00700F9B" w:rsidP="00731FC7">
      <w:pPr>
        <w:rPr>
          <w:rFonts w:ascii="Calibri" w:eastAsia="Calibri" w:hAnsi="Calibri" w:cs="Times New Roman"/>
          <w:sz w:val="26"/>
        </w:rPr>
      </w:pPr>
    </w:p>
    <w:p w14:paraId="65DAC6D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150B8F49" w14:textId="77777777" w:rsidR="00700F9B" w:rsidRPr="00ED046E" w:rsidRDefault="00700F9B" w:rsidP="00731FC7">
      <w:pPr>
        <w:rPr>
          <w:rFonts w:ascii="Calibri Light" w:eastAsia="Times New Roman" w:hAnsi="Calibri Light" w:cs="Times New Roman"/>
          <w:smallCaps/>
          <w:sz w:val="32"/>
          <w:szCs w:val="32"/>
        </w:rPr>
      </w:pPr>
      <w:bookmarkStart w:id="532" w:name="_Toc23173198"/>
      <w:r w:rsidRPr="00ED046E">
        <w:rPr>
          <w:rFonts w:ascii="Calibri Light" w:eastAsia="Times New Roman" w:hAnsi="Calibri Light" w:cs="Times New Roman"/>
          <w:smallCaps/>
          <w:sz w:val="32"/>
          <w:szCs w:val="32"/>
        </w:rPr>
        <w:lastRenderedPageBreak/>
        <w:t>Administracja</w:t>
      </w:r>
      <w:bookmarkEnd w:id="532"/>
    </w:p>
    <w:p w14:paraId="7784A12F" w14:textId="77777777" w:rsidR="00700F9B" w:rsidRPr="00ED046E" w:rsidRDefault="00700F9B" w:rsidP="00731FC7">
      <w:pPr>
        <w:rPr>
          <w:rFonts w:ascii="Calibri Light" w:eastAsia="Times New Roman" w:hAnsi="Calibri Light" w:cs="Times New Roman"/>
          <w:sz w:val="26"/>
          <w:szCs w:val="26"/>
        </w:rPr>
      </w:pPr>
      <w:bookmarkStart w:id="533" w:name="_Toc23173199"/>
      <w:r w:rsidRPr="00ED046E">
        <w:rPr>
          <w:rFonts w:ascii="Calibri Light" w:eastAsia="Times New Roman" w:hAnsi="Calibri Light" w:cs="Times New Roman"/>
          <w:sz w:val="26"/>
          <w:szCs w:val="26"/>
        </w:rPr>
        <w:t>Parametry systemu</w:t>
      </w:r>
      <w:bookmarkEnd w:id="533"/>
    </w:p>
    <w:p w14:paraId="362874B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dodatkowy parametr "Czy dla pola symbolu indeksu i kontrahenta filtrowanie od pierwszego znaku". Jest to możliwość filtrowania od pierwszego znaku bez autouzupełniania dla pola symbolu indeksu oraz kontrahenta. </w:t>
      </w:r>
    </w:p>
    <w:p w14:paraId="49129F5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FAF9472" wp14:editId="6DDEB918">
            <wp:extent cx="5934710" cy="4425315"/>
            <wp:effectExtent l="0" t="0" r="0" b="0"/>
            <wp:docPr id="787" name="Obraz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934710" cy="4425315"/>
                    </a:xfrm>
                    <a:prstGeom prst="rect">
                      <a:avLst/>
                    </a:prstGeom>
                    <a:noFill/>
                    <a:ln>
                      <a:noFill/>
                    </a:ln>
                  </pic:spPr>
                </pic:pic>
              </a:graphicData>
            </a:graphic>
          </wp:inline>
        </w:drawing>
      </w:r>
    </w:p>
    <w:p w14:paraId="6A78C1E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Jeśli parametr jest zaznaczony, wówczas szukany tekst musi się pokrywać z początkiem symbolu. Podanie znaku "*" na początku powoduje szukanie w środku symbolu. Parametr ten ma zastosowanie przy wyszukiwaniu indeksów podczas dodawania nowych dokumentów: sprzedaży, wydania, przyjęcia, zakupu, zamówienia odbiorcy</w:t>
      </w:r>
      <w:r w:rsidRPr="00ED046E">
        <w:rPr>
          <w:rFonts w:ascii="Calibri" w:eastAsia="Calibri" w:hAnsi="Calibri" w:cs="Times New Roman"/>
          <w:sz w:val="26"/>
        </w:rPr>
        <w:br/>
        <w:t>i zamówienia dostawcy.</w:t>
      </w:r>
    </w:p>
    <w:p w14:paraId="35B36BD9" w14:textId="77777777" w:rsidR="00700F9B" w:rsidRPr="00ED046E" w:rsidRDefault="00700F9B" w:rsidP="00731FC7">
      <w:pPr>
        <w:rPr>
          <w:rFonts w:ascii="Calibri" w:eastAsia="Calibri" w:hAnsi="Calibri" w:cs="Times New Roman"/>
          <w:sz w:val="26"/>
        </w:rPr>
      </w:pPr>
    </w:p>
    <w:p w14:paraId="3F3D2EC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2937BAE5" w14:textId="77777777" w:rsidR="00700F9B" w:rsidRPr="00ED046E" w:rsidRDefault="00700F9B" w:rsidP="00246125">
      <w:pPr>
        <w:rPr>
          <w:rFonts w:ascii="Calibri Light" w:eastAsia="Times New Roman" w:hAnsi="Calibri Light" w:cs="Times New Roman"/>
          <w:b/>
          <w:smallCaps/>
          <w:sz w:val="32"/>
          <w:szCs w:val="32"/>
        </w:rPr>
      </w:pPr>
      <w:bookmarkStart w:id="534" w:name="_Toc23173200"/>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1.4.5</w:t>
      </w:r>
      <w:bookmarkEnd w:id="534"/>
    </w:p>
    <w:p w14:paraId="5A09A4AD" w14:textId="77777777" w:rsidR="00700F9B" w:rsidRPr="00ED046E" w:rsidRDefault="00700F9B" w:rsidP="00731FC7">
      <w:pPr>
        <w:rPr>
          <w:rFonts w:ascii="Calibri Light" w:eastAsia="Times New Roman" w:hAnsi="Calibri Light" w:cs="Times New Roman"/>
          <w:smallCaps/>
          <w:sz w:val="32"/>
          <w:szCs w:val="32"/>
        </w:rPr>
      </w:pPr>
      <w:bookmarkStart w:id="535" w:name="_Toc23173201"/>
      <w:r w:rsidRPr="00ED046E">
        <w:rPr>
          <w:rFonts w:ascii="Calibri Light" w:eastAsia="Times New Roman" w:hAnsi="Calibri Light" w:cs="Times New Roman"/>
          <w:smallCaps/>
          <w:sz w:val="32"/>
          <w:szCs w:val="32"/>
        </w:rPr>
        <w:t>Majątek</w:t>
      </w:r>
      <w:bookmarkEnd w:id="535"/>
    </w:p>
    <w:p w14:paraId="3EFF779C" w14:textId="77777777" w:rsidR="00700F9B" w:rsidRPr="00ED046E" w:rsidRDefault="00700F9B" w:rsidP="00731FC7">
      <w:pPr>
        <w:rPr>
          <w:rFonts w:ascii="Calibri Light" w:eastAsia="Times New Roman" w:hAnsi="Calibri Light" w:cs="Times New Roman"/>
          <w:sz w:val="26"/>
          <w:szCs w:val="26"/>
        </w:rPr>
      </w:pPr>
      <w:bookmarkStart w:id="536" w:name="_Toc23173202"/>
      <w:r w:rsidRPr="00ED046E">
        <w:rPr>
          <w:rFonts w:ascii="Calibri Light" w:eastAsia="Times New Roman" w:hAnsi="Calibri Light" w:cs="Times New Roman"/>
          <w:sz w:val="26"/>
          <w:szCs w:val="26"/>
        </w:rPr>
        <w:t>Definicje obiektów</w:t>
      </w:r>
      <w:bookmarkEnd w:id="536"/>
    </w:p>
    <w:p w14:paraId="699C71B0" w14:textId="77777777" w:rsidR="00700F9B" w:rsidRPr="00ED046E" w:rsidRDefault="00700F9B" w:rsidP="00731FC7">
      <w:pPr>
        <w:rPr>
          <w:rFonts w:ascii="Calibri" w:eastAsia="Calibri" w:hAnsi="Calibri" w:cs="Calibri"/>
          <w:sz w:val="26"/>
        </w:rPr>
      </w:pPr>
      <w:r w:rsidRPr="00ED046E">
        <w:rPr>
          <w:rFonts w:ascii="Calibri" w:eastAsia="Calibri" w:hAnsi="Calibri" w:cs="Calibri"/>
          <w:sz w:val="26"/>
        </w:rPr>
        <w:t>Wprowadzono nową klasyfikacje GUS środków trwałych. Klasyfikacja jest automatycznie uzupełniana na kartach środków podczas aktualizacji wersji systemu sBiznes.</w:t>
      </w:r>
    </w:p>
    <w:p w14:paraId="31C25AD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46FCC33" wp14:editId="1FF98B62">
            <wp:extent cx="5934710" cy="4175125"/>
            <wp:effectExtent l="0" t="0" r="0" b="0"/>
            <wp:docPr id="788" name="Obraz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934710" cy="4175125"/>
                    </a:xfrm>
                    <a:prstGeom prst="rect">
                      <a:avLst/>
                    </a:prstGeom>
                    <a:noFill/>
                    <a:ln>
                      <a:noFill/>
                    </a:ln>
                  </pic:spPr>
                </pic:pic>
              </a:graphicData>
            </a:graphic>
          </wp:inline>
        </w:drawing>
      </w:r>
    </w:p>
    <w:p w14:paraId="08246F4F" w14:textId="77777777" w:rsidR="00700F9B" w:rsidRPr="00ED046E" w:rsidRDefault="00700F9B" w:rsidP="00731FC7">
      <w:pPr>
        <w:rPr>
          <w:rFonts w:ascii="Calibri" w:eastAsia="Calibri" w:hAnsi="Calibri" w:cs="Calibri"/>
          <w:sz w:val="26"/>
        </w:rPr>
      </w:pPr>
      <w:proofErr w:type="spellStart"/>
      <w:r w:rsidRPr="00ED046E">
        <w:rPr>
          <w:rFonts w:ascii="Calibri" w:eastAsia="Calibri" w:hAnsi="Calibri" w:cs="Calibri"/>
          <w:sz w:val="26"/>
        </w:rPr>
        <w:t>Dodanonowy</w:t>
      </w:r>
      <w:proofErr w:type="spellEnd"/>
      <w:r w:rsidRPr="00ED046E">
        <w:rPr>
          <w:rFonts w:ascii="Calibri" w:eastAsia="Calibri" w:hAnsi="Calibri" w:cs="Calibri"/>
          <w:sz w:val="26"/>
        </w:rPr>
        <w:t xml:space="preserve"> wydruk na liście kart majątku "Zmiana GUS 2010 &gt; 2016", który wskazuje karty, dla których dokonano zmiany identyfikatora GUS lub kart dla których brak jest przypisania nowej klasyfikacji GUS.</w:t>
      </w:r>
    </w:p>
    <w:p w14:paraId="78CEE4D1" w14:textId="6B5CBEA6"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anchor distT="0" distB="0" distL="114300" distR="114300" simplePos="0" relativeHeight="251708928" behindDoc="0" locked="0" layoutInCell="1" allowOverlap="1" wp14:anchorId="4364F3B0" wp14:editId="189F5000">
            <wp:simplePos x="0" y="0"/>
            <wp:positionH relativeFrom="column">
              <wp:posOffset>-2480</wp:posOffset>
            </wp:positionH>
            <wp:positionV relativeFrom="paragraph">
              <wp:posOffset>11430</wp:posOffset>
            </wp:positionV>
            <wp:extent cx="2061845" cy="405130"/>
            <wp:effectExtent l="0" t="0" r="0" b="0"/>
            <wp:wrapSquare wrapText="bothSides"/>
            <wp:docPr id="789" name="Obraz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061845" cy="405130"/>
                    </a:xfrm>
                    <a:prstGeom prst="rect">
                      <a:avLst/>
                    </a:prstGeom>
                    <a:noFill/>
                    <a:ln>
                      <a:noFill/>
                    </a:ln>
                  </pic:spPr>
                </pic:pic>
              </a:graphicData>
            </a:graphic>
          </wp:anchor>
        </w:drawing>
      </w:r>
    </w:p>
    <w:p w14:paraId="342D0BD4" w14:textId="600AC7C9" w:rsidR="00700F9B" w:rsidRPr="00ED046E" w:rsidRDefault="005870FB" w:rsidP="00731FC7">
      <w:pPr>
        <w:rPr>
          <w:rFonts w:ascii="Calibri" w:eastAsia="Calibri" w:hAnsi="Calibri" w:cs="Times New Roman"/>
          <w:sz w:val="26"/>
        </w:rPr>
      </w:pPr>
      <w:r w:rsidRPr="00ED046E">
        <w:rPr>
          <w:rFonts w:ascii="Calibri" w:eastAsia="Calibri" w:hAnsi="Calibri" w:cs="Times New Roman"/>
          <w:noProof/>
          <w:sz w:val="26"/>
          <w:lang w:eastAsia="pl-PL"/>
        </w:rPr>
        <w:drawing>
          <wp:anchor distT="0" distB="0" distL="114300" distR="114300" simplePos="0" relativeHeight="251717120" behindDoc="1" locked="0" layoutInCell="1" allowOverlap="1" wp14:anchorId="068206E3" wp14:editId="63F2D336">
            <wp:simplePos x="0" y="0"/>
            <wp:positionH relativeFrom="margin">
              <wp:align>left</wp:align>
            </wp:positionH>
            <wp:positionV relativeFrom="paragraph">
              <wp:posOffset>101600</wp:posOffset>
            </wp:positionV>
            <wp:extent cx="1742440" cy="1164590"/>
            <wp:effectExtent l="0" t="0" r="0" b="0"/>
            <wp:wrapTight wrapText="bothSides">
              <wp:wrapPolygon edited="0">
                <wp:start x="0" y="0"/>
                <wp:lineTo x="0" y="21200"/>
                <wp:lineTo x="21254" y="21200"/>
                <wp:lineTo x="21254" y="0"/>
                <wp:lineTo x="0" y="0"/>
              </wp:wrapPolygon>
            </wp:wrapTight>
            <wp:docPr id="790" name="Obraz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742440" cy="1164590"/>
                    </a:xfrm>
                    <a:prstGeom prst="rect">
                      <a:avLst/>
                    </a:prstGeom>
                    <a:noFill/>
                    <a:ln>
                      <a:noFill/>
                    </a:ln>
                  </pic:spPr>
                </pic:pic>
              </a:graphicData>
            </a:graphic>
          </wp:anchor>
        </w:drawing>
      </w:r>
    </w:p>
    <w:p w14:paraId="3F2B9F0E" w14:textId="77777777" w:rsidR="00700F9B" w:rsidRPr="00ED046E" w:rsidRDefault="00700F9B" w:rsidP="00731FC7">
      <w:pPr>
        <w:rPr>
          <w:rFonts w:ascii="Calibri" w:eastAsia="Calibri" w:hAnsi="Calibri" w:cs="Times New Roman"/>
          <w:sz w:val="26"/>
        </w:rPr>
      </w:pPr>
    </w:p>
    <w:p w14:paraId="0781AA2A" w14:textId="77777777" w:rsidR="00700F9B" w:rsidRPr="00ED046E" w:rsidRDefault="00700F9B" w:rsidP="00731FC7">
      <w:pPr>
        <w:rPr>
          <w:rFonts w:ascii="Calibri" w:eastAsia="Calibri" w:hAnsi="Calibri" w:cs="Times New Roman"/>
          <w:sz w:val="26"/>
        </w:rPr>
      </w:pPr>
    </w:p>
    <w:p w14:paraId="3BDA1C10" w14:textId="77777777" w:rsidR="005870FB" w:rsidRDefault="005870FB" w:rsidP="00731FC7">
      <w:pPr>
        <w:rPr>
          <w:rFonts w:ascii="Calibri Light" w:eastAsia="Times New Roman" w:hAnsi="Calibri Light" w:cs="Times New Roman"/>
          <w:smallCaps/>
          <w:sz w:val="32"/>
          <w:szCs w:val="32"/>
        </w:rPr>
      </w:pPr>
      <w:bookmarkStart w:id="537" w:name="_Toc23173203"/>
    </w:p>
    <w:p w14:paraId="1469CB14" w14:textId="759DA544" w:rsidR="00700F9B" w:rsidRPr="00ED046E" w:rsidRDefault="00700F9B" w:rsidP="00731FC7">
      <w:pPr>
        <w:rPr>
          <w:rFonts w:ascii="Calibri Light" w:eastAsia="Times New Roman" w:hAnsi="Calibri Light" w:cs="Times New Roman"/>
          <w:smallCaps/>
          <w:sz w:val="32"/>
          <w:szCs w:val="32"/>
        </w:rPr>
      </w:pPr>
      <w:r w:rsidRPr="00ED046E">
        <w:rPr>
          <w:rFonts w:ascii="Calibri Light" w:eastAsia="Times New Roman" w:hAnsi="Calibri Light" w:cs="Times New Roman"/>
          <w:smallCaps/>
          <w:sz w:val="32"/>
          <w:szCs w:val="32"/>
        </w:rPr>
        <w:lastRenderedPageBreak/>
        <w:t>Administracja</w:t>
      </w:r>
      <w:bookmarkEnd w:id="537"/>
    </w:p>
    <w:p w14:paraId="39A06C1F" w14:textId="77777777" w:rsidR="00700F9B" w:rsidRPr="00ED046E" w:rsidRDefault="00700F9B" w:rsidP="00731FC7">
      <w:pPr>
        <w:rPr>
          <w:rFonts w:ascii="Calibri Light" w:eastAsia="Times New Roman" w:hAnsi="Calibri Light" w:cs="Times New Roman"/>
          <w:sz w:val="26"/>
          <w:szCs w:val="26"/>
        </w:rPr>
      </w:pPr>
      <w:bookmarkStart w:id="538" w:name="_Toc23173204"/>
      <w:r w:rsidRPr="00ED046E">
        <w:rPr>
          <w:rFonts w:ascii="Calibri Light" w:eastAsia="Times New Roman" w:hAnsi="Calibri Light" w:cs="Times New Roman"/>
          <w:sz w:val="26"/>
          <w:szCs w:val="26"/>
        </w:rPr>
        <w:t>Parametry systemu</w:t>
      </w:r>
      <w:bookmarkEnd w:id="538"/>
    </w:p>
    <w:p w14:paraId="5A60C16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parametr sprzedaży" Czy wydruk dokumentu bez informacji o udzielonych rabatach?". </w:t>
      </w:r>
    </w:p>
    <w:p w14:paraId="4CE81B4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ECCA0BD" wp14:editId="0B3F5C8A">
            <wp:extent cx="5934710" cy="4373880"/>
            <wp:effectExtent l="0" t="0" r="0" b="0"/>
            <wp:docPr id="791" name="Obraz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5934710" cy="4373880"/>
                    </a:xfrm>
                    <a:prstGeom prst="rect">
                      <a:avLst/>
                    </a:prstGeom>
                    <a:noFill/>
                    <a:ln>
                      <a:noFill/>
                    </a:ln>
                  </pic:spPr>
                </pic:pic>
              </a:graphicData>
            </a:graphic>
          </wp:inline>
        </w:drawing>
      </w:r>
    </w:p>
    <w:p w14:paraId="7F6A651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Jeśli parametr zostanie zaznaczony wówczas podczas wydruku dokumentu sprzedaży informacja o udzielonym rabacie do pozycji zostanie ukryta. Domyślnie parametr jest nie zaznaczony, tak więc rabaty są pokazywane.</w:t>
      </w:r>
    </w:p>
    <w:p w14:paraId="2FB5842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18CDC093" wp14:editId="286181D9">
            <wp:extent cx="5941060" cy="5036185"/>
            <wp:effectExtent l="0" t="0" r="0" b="0"/>
            <wp:docPr id="792" name="Obraz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Bez tytułu.png"/>
                    <pic:cNvPicPr/>
                  </pic:nvPicPr>
                  <pic:blipFill>
                    <a:blip r:embed="rId750">
                      <a:extLst>
                        <a:ext uri="{28A0092B-C50C-407E-A947-70E740481C1C}">
                          <a14:useLocalDpi xmlns:a14="http://schemas.microsoft.com/office/drawing/2010/main" val="0"/>
                        </a:ext>
                      </a:extLst>
                    </a:blip>
                    <a:stretch>
                      <a:fillRect/>
                    </a:stretch>
                  </pic:blipFill>
                  <pic:spPr>
                    <a:xfrm>
                      <a:off x="0" y="0"/>
                      <a:ext cx="5941060" cy="5036185"/>
                    </a:xfrm>
                    <a:prstGeom prst="rect">
                      <a:avLst/>
                    </a:prstGeom>
                  </pic:spPr>
                </pic:pic>
              </a:graphicData>
            </a:graphic>
          </wp:inline>
        </w:drawing>
      </w:r>
      <w:r w:rsidRPr="00ED046E">
        <w:rPr>
          <w:rFonts w:ascii="Calibri" w:eastAsia="Calibri" w:hAnsi="Calibri" w:cs="Times New Roman"/>
          <w:sz w:val="26"/>
        </w:rPr>
        <w:br w:type="page"/>
      </w:r>
    </w:p>
    <w:p w14:paraId="619B2FEB" w14:textId="77777777" w:rsidR="00700F9B" w:rsidRPr="00ED046E" w:rsidRDefault="00700F9B" w:rsidP="00731FC7">
      <w:pPr>
        <w:rPr>
          <w:rFonts w:ascii="Calibri Light" w:eastAsia="Times New Roman" w:hAnsi="Calibri Light" w:cs="Times New Roman"/>
          <w:smallCaps/>
          <w:sz w:val="32"/>
          <w:szCs w:val="32"/>
        </w:rPr>
      </w:pPr>
      <w:bookmarkStart w:id="539" w:name="_Toc23173205"/>
      <w:r w:rsidRPr="00ED046E">
        <w:rPr>
          <w:rFonts w:ascii="Calibri Light" w:eastAsia="Times New Roman" w:hAnsi="Calibri Light" w:cs="Times New Roman"/>
          <w:smallCaps/>
          <w:sz w:val="32"/>
          <w:szCs w:val="32"/>
        </w:rPr>
        <w:lastRenderedPageBreak/>
        <w:t>Personel</w:t>
      </w:r>
      <w:bookmarkEnd w:id="539"/>
    </w:p>
    <w:p w14:paraId="198A3838" w14:textId="77777777" w:rsidR="00700F9B" w:rsidRPr="00ED046E" w:rsidRDefault="00700F9B" w:rsidP="00731FC7">
      <w:pPr>
        <w:rPr>
          <w:rFonts w:ascii="Calibri Light" w:eastAsia="Times New Roman" w:hAnsi="Calibri Light" w:cs="Times New Roman"/>
          <w:sz w:val="26"/>
          <w:szCs w:val="26"/>
        </w:rPr>
      </w:pPr>
      <w:bookmarkStart w:id="540" w:name="_Toc23173206"/>
      <w:r w:rsidRPr="00ED046E">
        <w:rPr>
          <w:rFonts w:ascii="Calibri Light" w:eastAsia="Times New Roman" w:hAnsi="Calibri Light" w:cs="Times New Roman"/>
          <w:sz w:val="26"/>
          <w:szCs w:val="26"/>
        </w:rPr>
        <w:t>Lista pracowników</w:t>
      </w:r>
      <w:bookmarkEnd w:id="540"/>
    </w:p>
    <w:p w14:paraId="669B7AC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do kartoteki pracownika atrybut "Ograniczony obowiązek podatkowy" oraz pola "Zagraniczny NIP", "Kraj" i "Rodzaj dokumentu". Dotyczy to głównie osób nie posiadających obywatelstwa polskiego(nierezydentów).</w:t>
      </w:r>
    </w:p>
    <w:p w14:paraId="75C14A1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FBF2F62" wp14:editId="24899C5E">
            <wp:extent cx="5943600" cy="5279390"/>
            <wp:effectExtent l="0" t="0" r="0" b="0"/>
            <wp:docPr id="793" name="Obraz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943600" cy="5279390"/>
                    </a:xfrm>
                    <a:prstGeom prst="rect">
                      <a:avLst/>
                    </a:prstGeom>
                    <a:noFill/>
                    <a:ln>
                      <a:noFill/>
                    </a:ln>
                  </pic:spPr>
                </pic:pic>
              </a:graphicData>
            </a:graphic>
          </wp:inline>
        </w:drawing>
      </w:r>
    </w:p>
    <w:p w14:paraId="1343C6C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2A2E3862" w14:textId="77777777" w:rsidR="00700F9B" w:rsidRPr="00ED046E" w:rsidRDefault="00700F9B" w:rsidP="00731FC7">
      <w:pPr>
        <w:rPr>
          <w:rFonts w:ascii="Calibri Light" w:eastAsia="Times New Roman" w:hAnsi="Calibri Light" w:cs="Times New Roman"/>
          <w:sz w:val="26"/>
          <w:szCs w:val="26"/>
        </w:rPr>
      </w:pPr>
      <w:bookmarkStart w:id="541" w:name="_Toc23173207"/>
      <w:r w:rsidRPr="00ED046E">
        <w:rPr>
          <w:rFonts w:ascii="Calibri Light" w:eastAsia="Times New Roman" w:hAnsi="Calibri Light" w:cs="Times New Roman"/>
          <w:sz w:val="26"/>
          <w:szCs w:val="26"/>
        </w:rPr>
        <w:lastRenderedPageBreak/>
        <w:t>Umowy cywilno-prawne</w:t>
      </w:r>
      <w:bookmarkEnd w:id="541"/>
    </w:p>
    <w:p w14:paraId="4A35CAE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Dla umów cywilno-prawnych wprowadzono przewidywaną datę wypłaty. Według tej daty naliczane są składki na ubezpieczenie społeczne i zdrowotne przy wydruku rachunku do umowy.</w:t>
      </w:r>
    </w:p>
    <w:p w14:paraId="0CB544A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E408CDA" wp14:editId="1D6864B5">
            <wp:extent cx="5943600" cy="3735070"/>
            <wp:effectExtent l="0" t="0" r="0" b="0"/>
            <wp:docPr id="794" name="Obraz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5943600" cy="3735070"/>
                    </a:xfrm>
                    <a:prstGeom prst="rect">
                      <a:avLst/>
                    </a:prstGeom>
                    <a:noFill/>
                    <a:ln>
                      <a:noFill/>
                    </a:ln>
                  </pic:spPr>
                </pic:pic>
              </a:graphicData>
            </a:graphic>
          </wp:inline>
        </w:drawing>
      </w:r>
    </w:p>
    <w:p w14:paraId="21177A8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Chcąc sprawdzić rozliczenie umowy, należy kliknąć prawym przyciskiem myszki na wybrany rachunek i wybrać pogląd rozliczenia.</w:t>
      </w:r>
    </w:p>
    <w:p w14:paraId="1CC39DC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8EC419B" wp14:editId="2A9DA696">
            <wp:extent cx="3000375" cy="2961577"/>
            <wp:effectExtent l="0" t="0" r="0" b="0"/>
            <wp:docPr id="795" name="Obraz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008818" cy="2969911"/>
                    </a:xfrm>
                    <a:prstGeom prst="rect">
                      <a:avLst/>
                    </a:prstGeom>
                    <a:noFill/>
                    <a:ln>
                      <a:noFill/>
                    </a:ln>
                  </pic:spPr>
                </pic:pic>
              </a:graphicData>
            </a:graphic>
          </wp:inline>
        </w:drawing>
      </w:r>
    </w:p>
    <w:p w14:paraId="178898E3" w14:textId="77777777" w:rsidR="00700F9B" w:rsidRPr="00ED046E" w:rsidRDefault="00700F9B" w:rsidP="00731FC7">
      <w:pPr>
        <w:rPr>
          <w:rFonts w:ascii="Calibri Light" w:eastAsia="Times New Roman" w:hAnsi="Calibri Light" w:cs="Times New Roman"/>
          <w:sz w:val="26"/>
          <w:szCs w:val="26"/>
        </w:rPr>
      </w:pPr>
      <w:bookmarkStart w:id="542" w:name="_Toc23173208"/>
      <w:r w:rsidRPr="00ED046E">
        <w:rPr>
          <w:rFonts w:ascii="Calibri Light" w:eastAsia="Times New Roman" w:hAnsi="Calibri Light" w:cs="Times New Roman"/>
          <w:sz w:val="26"/>
          <w:szCs w:val="26"/>
        </w:rPr>
        <w:lastRenderedPageBreak/>
        <w:t>Ewidencja czasu pracy</w:t>
      </w:r>
      <w:bookmarkEnd w:id="542"/>
    </w:p>
    <w:p w14:paraId="6E5DFBC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W rejestracji czasu pracy dodano możliwość ewidencji godzin postoju technologicznego. </w:t>
      </w:r>
    </w:p>
    <w:p w14:paraId="2690EDC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D0C82B5" wp14:editId="63FF5F20">
            <wp:extent cx="5939363" cy="3804249"/>
            <wp:effectExtent l="0" t="0" r="0" b="0"/>
            <wp:docPr id="796" name="Obraz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6001723" cy="3844191"/>
                    </a:xfrm>
                    <a:prstGeom prst="rect">
                      <a:avLst/>
                    </a:prstGeom>
                    <a:noFill/>
                    <a:ln>
                      <a:noFill/>
                    </a:ln>
                  </pic:spPr>
                </pic:pic>
              </a:graphicData>
            </a:graphic>
          </wp:inline>
        </w:drawing>
      </w:r>
    </w:p>
    <w:p w14:paraId="20FF38D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również składnik rozliczający postój technologiczny na liście wypłat.</w:t>
      </w:r>
    </w:p>
    <w:p w14:paraId="7A33B35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56F134C0" wp14:editId="7E8199B0">
            <wp:extent cx="5934710" cy="3787140"/>
            <wp:effectExtent l="0" t="0" r="0" b="0"/>
            <wp:docPr id="797" name="Obraz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5934710" cy="3787140"/>
                    </a:xfrm>
                    <a:prstGeom prst="rect">
                      <a:avLst/>
                    </a:prstGeom>
                    <a:noFill/>
                    <a:ln>
                      <a:noFill/>
                    </a:ln>
                  </pic:spPr>
                </pic:pic>
              </a:graphicData>
            </a:graphic>
          </wp:inline>
        </w:drawing>
      </w:r>
    </w:p>
    <w:p w14:paraId="2C7415C1" w14:textId="77777777" w:rsidR="00700F9B" w:rsidRPr="00ED046E" w:rsidRDefault="00700F9B" w:rsidP="00731FC7">
      <w:pPr>
        <w:rPr>
          <w:rFonts w:ascii="Calibri Light" w:eastAsia="Times New Roman" w:hAnsi="Calibri Light" w:cs="Times New Roman"/>
          <w:sz w:val="26"/>
          <w:szCs w:val="26"/>
        </w:rPr>
      </w:pPr>
      <w:bookmarkStart w:id="543" w:name="_Toc23173209"/>
      <w:r w:rsidRPr="00ED046E">
        <w:rPr>
          <w:rFonts w:ascii="Calibri Light" w:eastAsia="Times New Roman" w:hAnsi="Calibri Light" w:cs="Times New Roman"/>
          <w:sz w:val="26"/>
          <w:szCs w:val="26"/>
        </w:rPr>
        <w:t>Definicje personelu</w:t>
      </w:r>
      <w:bookmarkEnd w:id="543"/>
    </w:p>
    <w:p w14:paraId="7C735E6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możliwość definiowania słownika kont kosztowych dla pracowników.</w:t>
      </w:r>
    </w:p>
    <w:p w14:paraId="70F9BF0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CF20360" wp14:editId="7B785F40">
            <wp:extent cx="5419725" cy="3453338"/>
            <wp:effectExtent l="0" t="0" r="0" b="0"/>
            <wp:docPr id="798" name="Obraz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423916" cy="3456008"/>
                    </a:xfrm>
                    <a:prstGeom prst="rect">
                      <a:avLst/>
                    </a:prstGeom>
                    <a:noFill/>
                    <a:ln>
                      <a:noFill/>
                    </a:ln>
                  </pic:spPr>
                </pic:pic>
              </a:graphicData>
            </a:graphic>
          </wp:inline>
        </w:drawing>
      </w:r>
    </w:p>
    <w:p w14:paraId="38235EE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Konta kosztowe mogą być przypisane pracownikom z podaniem okresu obowiązywania </w:t>
      </w:r>
      <w:r w:rsidRPr="00ED046E">
        <w:rPr>
          <w:rFonts w:ascii="Calibri" w:eastAsia="Calibri" w:hAnsi="Calibri" w:cs="Times New Roman"/>
          <w:sz w:val="26"/>
        </w:rPr>
        <w:br/>
        <w:t xml:space="preserve">i wartości dla danego okresu. </w:t>
      </w:r>
    </w:p>
    <w:p w14:paraId="3FFD275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53EB113C" wp14:editId="7C0115B7">
            <wp:extent cx="5436781" cy="3371850"/>
            <wp:effectExtent l="0" t="0" r="0" b="0"/>
            <wp:docPr id="799" name="Obraz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5450027" cy="3380065"/>
                    </a:xfrm>
                    <a:prstGeom prst="rect">
                      <a:avLst/>
                    </a:prstGeom>
                    <a:noFill/>
                    <a:ln>
                      <a:noFill/>
                    </a:ln>
                  </pic:spPr>
                </pic:pic>
              </a:graphicData>
            </a:graphic>
          </wp:inline>
        </w:drawing>
      </w:r>
    </w:p>
    <w:p w14:paraId="6DDA7FB4" w14:textId="77777777" w:rsidR="00700F9B" w:rsidRPr="00ED046E" w:rsidRDefault="00700F9B" w:rsidP="00731FC7">
      <w:pPr>
        <w:rPr>
          <w:rFonts w:ascii="Calibri" w:eastAsia="Calibri" w:hAnsi="Calibri" w:cs="Times New Roman"/>
          <w:b/>
          <w:sz w:val="26"/>
        </w:rPr>
      </w:pPr>
      <w:r w:rsidRPr="00ED046E">
        <w:rPr>
          <w:rFonts w:ascii="Calibri" w:eastAsia="Calibri" w:hAnsi="Calibri" w:cs="Times New Roman"/>
          <w:sz w:val="26"/>
        </w:rPr>
        <w:t xml:space="preserve">Według wprowadzonych kont kosztowych możliwe jest </w:t>
      </w:r>
      <w:proofErr w:type="spellStart"/>
      <w:r w:rsidRPr="00ED046E">
        <w:rPr>
          <w:rFonts w:ascii="Calibri" w:eastAsia="Calibri" w:hAnsi="Calibri" w:cs="Times New Roman"/>
          <w:sz w:val="26"/>
        </w:rPr>
        <w:t>rozdekretowanie</w:t>
      </w:r>
      <w:proofErr w:type="spellEnd"/>
      <w:r w:rsidRPr="00ED046E">
        <w:rPr>
          <w:rFonts w:ascii="Calibri" w:eastAsia="Calibri" w:hAnsi="Calibri" w:cs="Times New Roman"/>
          <w:sz w:val="26"/>
        </w:rPr>
        <w:t xml:space="preserve"> składników wynagrodzeń na podstawie funkcji użytkownika.</w:t>
      </w:r>
    </w:p>
    <w:p w14:paraId="72621373" w14:textId="77777777" w:rsidR="00700F9B" w:rsidRPr="00ED046E" w:rsidRDefault="00700F9B" w:rsidP="00731FC7">
      <w:pPr>
        <w:rPr>
          <w:rFonts w:ascii="Calibri Light" w:eastAsia="Times New Roman" w:hAnsi="Calibri Light" w:cs="Times New Roman"/>
          <w:smallCaps/>
          <w:sz w:val="32"/>
          <w:szCs w:val="32"/>
        </w:rPr>
      </w:pPr>
      <w:bookmarkStart w:id="544" w:name="_Toc23173210"/>
      <w:r w:rsidRPr="00ED046E">
        <w:rPr>
          <w:rFonts w:ascii="Calibri Light" w:eastAsia="Times New Roman" w:hAnsi="Calibri Light" w:cs="Times New Roman"/>
          <w:smallCaps/>
          <w:sz w:val="32"/>
          <w:szCs w:val="32"/>
        </w:rPr>
        <w:t>Karty drogowe</w:t>
      </w:r>
      <w:bookmarkEnd w:id="544"/>
    </w:p>
    <w:p w14:paraId="379114BE" w14:textId="77777777" w:rsidR="00700F9B" w:rsidRPr="00ED046E" w:rsidRDefault="00700F9B" w:rsidP="00731FC7">
      <w:pPr>
        <w:rPr>
          <w:rFonts w:ascii="Calibri Light" w:eastAsia="Times New Roman" w:hAnsi="Calibri Light" w:cs="Times New Roman"/>
          <w:sz w:val="26"/>
          <w:szCs w:val="26"/>
        </w:rPr>
      </w:pPr>
      <w:bookmarkStart w:id="545" w:name="_Toc23173211"/>
      <w:r w:rsidRPr="00ED046E">
        <w:rPr>
          <w:rFonts w:ascii="Calibri Light" w:eastAsia="Times New Roman" w:hAnsi="Calibri Light" w:cs="Times New Roman"/>
          <w:sz w:val="26"/>
          <w:szCs w:val="26"/>
        </w:rPr>
        <w:t>Ewidencja czasu pracy</w:t>
      </w:r>
      <w:bookmarkEnd w:id="545"/>
    </w:p>
    <w:p w14:paraId="53D5A18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ewidencję czasu pracy dla kierowców powiązaną z ewidencją kart pracy pojazdów.</w:t>
      </w:r>
    </w:p>
    <w:p w14:paraId="45A19B98" w14:textId="79CF74D1"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anchor distT="0" distB="0" distL="114300" distR="114300" simplePos="0" relativeHeight="251709952" behindDoc="1" locked="0" layoutInCell="1" allowOverlap="1" wp14:anchorId="50AB1566" wp14:editId="67F19551">
            <wp:simplePos x="0" y="0"/>
            <wp:positionH relativeFrom="column">
              <wp:posOffset>-2648</wp:posOffset>
            </wp:positionH>
            <wp:positionV relativeFrom="paragraph">
              <wp:posOffset>3942</wp:posOffset>
            </wp:positionV>
            <wp:extent cx="2078990" cy="440055"/>
            <wp:effectExtent l="0" t="0" r="0" b="0"/>
            <wp:wrapTight wrapText="bothSides">
              <wp:wrapPolygon edited="0">
                <wp:start x="0" y="0"/>
                <wp:lineTo x="0" y="20571"/>
                <wp:lineTo x="21376" y="20571"/>
                <wp:lineTo x="21376" y="0"/>
                <wp:lineTo x="0" y="0"/>
              </wp:wrapPolygon>
            </wp:wrapTight>
            <wp:docPr id="800" name="Obraz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2078990" cy="440055"/>
                    </a:xfrm>
                    <a:prstGeom prst="rect">
                      <a:avLst/>
                    </a:prstGeom>
                    <a:noFill/>
                    <a:ln>
                      <a:noFill/>
                    </a:ln>
                  </pic:spPr>
                </pic:pic>
              </a:graphicData>
            </a:graphic>
          </wp:anchor>
        </w:drawing>
      </w:r>
    </w:p>
    <w:p w14:paraId="63DAE5DE" w14:textId="26C17D53" w:rsidR="00700F9B" w:rsidRPr="00ED046E" w:rsidRDefault="00246125" w:rsidP="00731FC7">
      <w:pPr>
        <w:rPr>
          <w:rFonts w:ascii="Calibri" w:eastAsia="Calibri" w:hAnsi="Calibri" w:cs="Times New Roman"/>
          <w:sz w:val="26"/>
        </w:rPr>
      </w:pPr>
      <w:r w:rsidRPr="00ED046E">
        <w:rPr>
          <w:rFonts w:ascii="Calibri" w:eastAsia="Calibri" w:hAnsi="Calibri" w:cs="Times New Roman"/>
          <w:noProof/>
          <w:sz w:val="26"/>
          <w:lang w:eastAsia="pl-PL"/>
        </w:rPr>
        <w:drawing>
          <wp:anchor distT="0" distB="0" distL="114300" distR="114300" simplePos="0" relativeHeight="251716096" behindDoc="1" locked="0" layoutInCell="1" allowOverlap="1" wp14:anchorId="7427D8C1" wp14:editId="27775781">
            <wp:simplePos x="0" y="0"/>
            <wp:positionH relativeFrom="margin">
              <wp:align>left</wp:align>
            </wp:positionH>
            <wp:positionV relativeFrom="paragraph">
              <wp:posOffset>66040</wp:posOffset>
            </wp:positionV>
            <wp:extent cx="1768475" cy="1647825"/>
            <wp:effectExtent l="0" t="0" r="3175" b="9525"/>
            <wp:wrapTight wrapText="bothSides">
              <wp:wrapPolygon edited="0">
                <wp:start x="0" y="0"/>
                <wp:lineTo x="0" y="21475"/>
                <wp:lineTo x="21406" y="21475"/>
                <wp:lineTo x="21406" y="0"/>
                <wp:lineTo x="0" y="0"/>
              </wp:wrapPolygon>
            </wp:wrapTight>
            <wp:docPr id="801" name="Obraz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1768475" cy="1647825"/>
                    </a:xfrm>
                    <a:prstGeom prst="rect">
                      <a:avLst/>
                    </a:prstGeom>
                    <a:noFill/>
                    <a:ln>
                      <a:noFill/>
                    </a:ln>
                  </pic:spPr>
                </pic:pic>
              </a:graphicData>
            </a:graphic>
          </wp:anchor>
        </w:drawing>
      </w:r>
    </w:p>
    <w:p w14:paraId="5FB152B5" w14:textId="77777777" w:rsidR="00700F9B" w:rsidRPr="00ED046E" w:rsidRDefault="00700F9B" w:rsidP="00731FC7">
      <w:pPr>
        <w:rPr>
          <w:rFonts w:ascii="Calibri" w:eastAsia="Calibri" w:hAnsi="Calibri" w:cs="Times New Roman"/>
          <w:sz w:val="26"/>
        </w:rPr>
      </w:pPr>
    </w:p>
    <w:p w14:paraId="30BEDA86" w14:textId="77777777" w:rsidR="00700F9B" w:rsidRPr="00ED046E" w:rsidRDefault="00700F9B" w:rsidP="00731FC7">
      <w:pPr>
        <w:rPr>
          <w:rFonts w:ascii="Calibri" w:eastAsia="Calibri" w:hAnsi="Calibri" w:cs="Times New Roman"/>
          <w:sz w:val="26"/>
        </w:rPr>
      </w:pPr>
    </w:p>
    <w:p w14:paraId="24D20852" w14:textId="77777777" w:rsidR="00700F9B" w:rsidRPr="00ED046E" w:rsidRDefault="00700F9B" w:rsidP="00731FC7">
      <w:pPr>
        <w:rPr>
          <w:rFonts w:ascii="Calibri" w:eastAsia="Calibri" w:hAnsi="Calibri" w:cs="Times New Roman"/>
          <w:sz w:val="26"/>
        </w:rPr>
      </w:pPr>
    </w:p>
    <w:p w14:paraId="2895E9C3" w14:textId="77777777" w:rsidR="00700F9B" w:rsidRPr="00ED046E" w:rsidRDefault="00700F9B" w:rsidP="00731FC7">
      <w:pPr>
        <w:rPr>
          <w:rFonts w:ascii="Calibri" w:eastAsia="Calibri" w:hAnsi="Calibri" w:cs="Times New Roman"/>
          <w:sz w:val="26"/>
        </w:rPr>
      </w:pPr>
    </w:p>
    <w:p w14:paraId="1A35AB9E" w14:textId="77777777" w:rsidR="00700F9B" w:rsidRPr="00ED046E" w:rsidRDefault="00700F9B" w:rsidP="00731FC7">
      <w:pPr>
        <w:rPr>
          <w:rFonts w:ascii="Calibri" w:eastAsia="Calibri" w:hAnsi="Calibri" w:cs="Times New Roman"/>
          <w:sz w:val="26"/>
        </w:rPr>
      </w:pPr>
    </w:p>
    <w:p w14:paraId="180594B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 oknie ewidencji czasu pracy można ustalić widok miesięczny lub roczny.</w:t>
      </w:r>
    </w:p>
    <w:p w14:paraId="2926A21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752B2B0E" wp14:editId="141F9DFE">
            <wp:extent cx="5937250" cy="3048000"/>
            <wp:effectExtent l="0" t="0" r="0" b="0"/>
            <wp:docPr id="802" name="Obraz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5937250" cy="3048000"/>
                    </a:xfrm>
                    <a:prstGeom prst="rect">
                      <a:avLst/>
                    </a:prstGeom>
                    <a:noFill/>
                    <a:ln>
                      <a:noFill/>
                    </a:ln>
                  </pic:spPr>
                </pic:pic>
              </a:graphicData>
            </a:graphic>
          </wp:inline>
        </w:drawing>
      </w:r>
    </w:p>
    <w:p w14:paraId="4A25515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14AED35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W widoku miesięcznym wybierając pracownika, a następnie klikając prawym przyciskiem myszki na dzień edytuje się okres czasu pracy pracownika.</w:t>
      </w:r>
    </w:p>
    <w:p w14:paraId="11EEB52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BFCCDF3" wp14:editId="4C75B15A">
            <wp:extent cx="5943600" cy="4171950"/>
            <wp:effectExtent l="0" t="0" r="0" b="0"/>
            <wp:docPr id="803" name="Obraz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943600" cy="4171950"/>
                    </a:xfrm>
                    <a:prstGeom prst="rect">
                      <a:avLst/>
                    </a:prstGeom>
                    <a:noFill/>
                    <a:ln>
                      <a:noFill/>
                    </a:ln>
                  </pic:spPr>
                </pic:pic>
              </a:graphicData>
            </a:graphic>
          </wp:inline>
        </w:drawing>
      </w:r>
    </w:p>
    <w:p w14:paraId="0DA87F6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142B3010" w14:textId="77777777" w:rsidR="00700F9B" w:rsidRPr="00ED046E" w:rsidRDefault="00700F9B" w:rsidP="00731FC7">
      <w:pPr>
        <w:rPr>
          <w:rFonts w:ascii="Calibri Light" w:eastAsia="Times New Roman" w:hAnsi="Calibri Light" w:cs="Times New Roman"/>
          <w:smallCaps/>
          <w:sz w:val="32"/>
          <w:szCs w:val="32"/>
        </w:rPr>
      </w:pPr>
      <w:bookmarkStart w:id="546" w:name="_Toc23173212"/>
      <w:r w:rsidRPr="00ED046E">
        <w:rPr>
          <w:rFonts w:ascii="Calibri Light" w:eastAsia="Times New Roman" w:hAnsi="Calibri Light" w:cs="Times New Roman"/>
          <w:smallCaps/>
          <w:sz w:val="32"/>
          <w:szCs w:val="32"/>
        </w:rPr>
        <w:lastRenderedPageBreak/>
        <w:t>Księgowość</w:t>
      </w:r>
      <w:bookmarkEnd w:id="546"/>
    </w:p>
    <w:p w14:paraId="57DF9367" w14:textId="77777777" w:rsidR="00700F9B" w:rsidRPr="00ED046E" w:rsidRDefault="00700F9B" w:rsidP="00731FC7">
      <w:pPr>
        <w:rPr>
          <w:rFonts w:ascii="Calibri Light" w:eastAsia="Times New Roman" w:hAnsi="Calibri Light" w:cs="Times New Roman"/>
          <w:sz w:val="26"/>
          <w:szCs w:val="26"/>
        </w:rPr>
      </w:pPr>
      <w:bookmarkStart w:id="547" w:name="_Toc23173213"/>
      <w:r w:rsidRPr="00ED046E">
        <w:rPr>
          <w:rFonts w:ascii="Calibri Light" w:eastAsia="Times New Roman" w:hAnsi="Calibri Light" w:cs="Times New Roman"/>
          <w:sz w:val="26"/>
          <w:szCs w:val="26"/>
        </w:rPr>
        <w:t>Jednolity Plik Kontrolny</w:t>
      </w:r>
      <w:bookmarkEnd w:id="547"/>
    </w:p>
    <w:p w14:paraId="3726BC1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możliwość generowania pliku JPK-VAT w wersji 3.Funkcjonalność dostępna jest w oknie Jednolity Plik Kontrolny.</w:t>
      </w:r>
    </w:p>
    <w:p w14:paraId="640AD13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A21ADE0" wp14:editId="59183E98">
            <wp:extent cx="5960294" cy="3400425"/>
            <wp:effectExtent l="0" t="0" r="0" b="0"/>
            <wp:docPr id="804" name="Obraz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973774" cy="3408116"/>
                    </a:xfrm>
                    <a:prstGeom prst="rect">
                      <a:avLst/>
                    </a:prstGeom>
                    <a:noFill/>
                    <a:ln>
                      <a:noFill/>
                    </a:ln>
                  </pic:spPr>
                </pic:pic>
              </a:graphicData>
            </a:graphic>
          </wp:inline>
        </w:drawing>
      </w:r>
    </w:p>
    <w:p w14:paraId="0E09056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0B21BCEE" w14:textId="77777777" w:rsidR="00700F9B" w:rsidRPr="00ED046E" w:rsidRDefault="00700F9B" w:rsidP="00731FC7">
      <w:pPr>
        <w:rPr>
          <w:rFonts w:ascii="Calibri Light" w:eastAsia="Times New Roman" w:hAnsi="Calibri Light" w:cs="Times New Roman"/>
          <w:sz w:val="26"/>
          <w:szCs w:val="26"/>
        </w:rPr>
      </w:pPr>
      <w:bookmarkStart w:id="548" w:name="_Toc23173214"/>
      <w:r w:rsidRPr="00ED046E">
        <w:rPr>
          <w:rFonts w:ascii="Calibri Light" w:eastAsia="Times New Roman" w:hAnsi="Calibri Light" w:cs="Times New Roman"/>
          <w:sz w:val="26"/>
          <w:szCs w:val="26"/>
        </w:rPr>
        <w:lastRenderedPageBreak/>
        <w:t>Ewidencja sprzedaży</w:t>
      </w:r>
      <w:bookmarkEnd w:id="548"/>
    </w:p>
    <w:p w14:paraId="2859AEE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 oknie edycji pozycji ewidencji sprzedaży dodano nowe atrybuty dotyczące sprzedaży detalicznej ‘Detal’, faktur wystawionych do paragonów ‘Faktura do paragonów’, a także informacja o ‘Wydruku paragonu jako faktury VAT’.</w:t>
      </w:r>
    </w:p>
    <w:p w14:paraId="1396E55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Atrybuty te mają wpływ na wynik podczas generowania pliku JPK-VAT w przypadku opcji grupowania sprzedaży detalicznej.</w:t>
      </w:r>
    </w:p>
    <w:p w14:paraId="1EE8771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2262D5B" wp14:editId="5DA6B142">
            <wp:extent cx="5953123" cy="3095625"/>
            <wp:effectExtent l="0" t="0" r="0" b="0"/>
            <wp:docPr id="805" name="Obraz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3">
                      <a:extLst>
                        <a:ext uri="{28A0092B-C50C-407E-A947-70E740481C1C}">
                          <a14:useLocalDpi xmlns:a14="http://schemas.microsoft.com/office/drawing/2010/main" val="0"/>
                        </a:ext>
                      </a:extLst>
                    </a:blip>
                    <a:stretch>
                      <a:fillRect/>
                    </a:stretch>
                  </pic:blipFill>
                  <pic:spPr bwMode="auto">
                    <a:xfrm>
                      <a:off x="0" y="0"/>
                      <a:ext cx="5958517" cy="3098430"/>
                    </a:xfrm>
                    <a:prstGeom prst="rect">
                      <a:avLst/>
                    </a:prstGeom>
                    <a:noFill/>
                    <a:ln>
                      <a:noFill/>
                    </a:ln>
                  </pic:spPr>
                </pic:pic>
              </a:graphicData>
            </a:graphic>
          </wp:inline>
        </w:drawing>
      </w:r>
    </w:p>
    <w:p w14:paraId="572DBAA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Parametry odpowiedzialne za grupowanie sprzedaży detalicznej znajdziemy w Administracja / Parametry systemu / Deklaracje VAT.</w:t>
      </w:r>
    </w:p>
    <w:p w14:paraId="105F21F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EEB0977" wp14:editId="79D707EC">
            <wp:extent cx="5941060" cy="2389505"/>
            <wp:effectExtent l="0" t="0" r="0" b="0"/>
            <wp:docPr id="806" name="Obraz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2018-03-08_094553.png"/>
                    <pic:cNvPicPr/>
                  </pic:nvPicPr>
                  <pic:blipFill>
                    <a:blip r:embed="rId764">
                      <a:extLst>
                        <a:ext uri="{28A0092B-C50C-407E-A947-70E740481C1C}">
                          <a14:useLocalDpi xmlns:a14="http://schemas.microsoft.com/office/drawing/2010/main" val="0"/>
                        </a:ext>
                      </a:extLst>
                    </a:blip>
                    <a:stretch>
                      <a:fillRect/>
                    </a:stretch>
                  </pic:blipFill>
                  <pic:spPr>
                    <a:xfrm>
                      <a:off x="0" y="0"/>
                      <a:ext cx="5941060" cy="2389505"/>
                    </a:xfrm>
                    <a:prstGeom prst="rect">
                      <a:avLst/>
                    </a:prstGeom>
                  </pic:spPr>
                </pic:pic>
              </a:graphicData>
            </a:graphic>
          </wp:inline>
        </w:drawing>
      </w:r>
    </w:p>
    <w:p w14:paraId="2CA7C805" w14:textId="77777777" w:rsidR="00700F9B" w:rsidRPr="00ED046E" w:rsidRDefault="00700F9B" w:rsidP="00731FC7">
      <w:pPr>
        <w:rPr>
          <w:rFonts w:ascii="Calibri" w:eastAsia="Calibri" w:hAnsi="Calibri" w:cs="Times New Roman"/>
          <w:sz w:val="26"/>
        </w:rPr>
      </w:pPr>
    </w:p>
    <w:p w14:paraId="3BB12AE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16C6C305" w14:textId="77777777" w:rsidR="00700F9B" w:rsidRPr="00ED046E" w:rsidRDefault="00700F9B" w:rsidP="00731FC7">
      <w:pPr>
        <w:rPr>
          <w:rFonts w:ascii="Calibri Light" w:eastAsia="Times New Roman" w:hAnsi="Calibri Light" w:cs="Times New Roman"/>
          <w:smallCaps/>
          <w:sz w:val="32"/>
          <w:szCs w:val="32"/>
        </w:rPr>
      </w:pPr>
      <w:bookmarkStart w:id="549" w:name="_Toc23173215"/>
      <w:r w:rsidRPr="00ED046E">
        <w:rPr>
          <w:rFonts w:ascii="Calibri Light" w:eastAsia="Times New Roman" w:hAnsi="Calibri Light" w:cs="Times New Roman"/>
          <w:smallCaps/>
          <w:sz w:val="32"/>
          <w:szCs w:val="32"/>
        </w:rPr>
        <w:lastRenderedPageBreak/>
        <w:t>Finanse-Księgowość</w:t>
      </w:r>
      <w:bookmarkStart w:id="550" w:name="_Hlk508007610"/>
      <w:bookmarkEnd w:id="549"/>
    </w:p>
    <w:p w14:paraId="62346304" w14:textId="77777777" w:rsidR="00700F9B" w:rsidRPr="00ED046E" w:rsidRDefault="00700F9B" w:rsidP="00731FC7">
      <w:pPr>
        <w:rPr>
          <w:rFonts w:ascii="Calibri Light" w:eastAsia="Times New Roman" w:hAnsi="Calibri Light" w:cs="Times New Roman"/>
          <w:sz w:val="26"/>
          <w:szCs w:val="26"/>
        </w:rPr>
      </w:pPr>
      <w:bookmarkStart w:id="551" w:name="_Toc23173216"/>
      <w:r w:rsidRPr="00ED046E">
        <w:rPr>
          <w:rFonts w:ascii="Calibri Light" w:eastAsia="Times New Roman" w:hAnsi="Calibri Light" w:cs="Times New Roman"/>
          <w:sz w:val="26"/>
          <w:szCs w:val="26"/>
        </w:rPr>
        <w:t>Definicje dekretów</w:t>
      </w:r>
      <w:bookmarkEnd w:id="551"/>
    </w:p>
    <w:p w14:paraId="0EC7863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możliwość dekretacji wg kont tekstowych i procedur własnych użytkownika dla obszaru Personel.</w:t>
      </w:r>
    </w:p>
    <w:p w14:paraId="1775C0A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957E5F0" wp14:editId="4C1D161B">
            <wp:extent cx="5941060" cy="890905"/>
            <wp:effectExtent l="0" t="0" r="0" b="0"/>
            <wp:docPr id="807" name="Obraz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2018-03-08_094553.png"/>
                    <pic:cNvPicPr/>
                  </pic:nvPicPr>
                  <pic:blipFill>
                    <a:blip r:embed="rId765">
                      <a:extLst>
                        <a:ext uri="{28A0092B-C50C-407E-A947-70E740481C1C}">
                          <a14:useLocalDpi xmlns:a14="http://schemas.microsoft.com/office/drawing/2010/main" val="0"/>
                        </a:ext>
                      </a:extLst>
                    </a:blip>
                    <a:stretch>
                      <a:fillRect/>
                    </a:stretch>
                  </pic:blipFill>
                  <pic:spPr>
                    <a:xfrm>
                      <a:off x="0" y="0"/>
                      <a:ext cx="5941060" cy="890905"/>
                    </a:xfrm>
                    <a:prstGeom prst="rect">
                      <a:avLst/>
                    </a:prstGeom>
                  </pic:spPr>
                </pic:pic>
              </a:graphicData>
            </a:graphic>
          </wp:inline>
        </w:drawing>
      </w:r>
    </w:p>
    <w:p w14:paraId="1B6DA9FB" w14:textId="77777777" w:rsidR="00700F9B" w:rsidRPr="00ED046E" w:rsidRDefault="00700F9B" w:rsidP="00731FC7">
      <w:pPr>
        <w:rPr>
          <w:rFonts w:ascii="Calibri" w:eastAsia="Calibri" w:hAnsi="Calibri" w:cs="Times New Roman"/>
          <w:sz w:val="26"/>
        </w:rPr>
      </w:pPr>
    </w:p>
    <w:p w14:paraId="591EC2B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2E5F58F" wp14:editId="1B0A2A12">
            <wp:extent cx="4313324" cy="2720822"/>
            <wp:effectExtent l="0" t="0" r="0" b="0"/>
            <wp:docPr id="808" name="Obraz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2018-03-08_094553.png"/>
                    <pic:cNvPicPr/>
                  </pic:nvPicPr>
                  <pic:blipFill>
                    <a:blip r:embed="rId766">
                      <a:extLst>
                        <a:ext uri="{28A0092B-C50C-407E-A947-70E740481C1C}">
                          <a14:useLocalDpi xmlns:a14="http://schemas.microsoft.com/office/drawing/2010/main" val="0"/>
                        </a:ext>
                      </a:extLst>
                    </a:blip>
                    <a:stretch>
                      <a:fillRect/>
                    </a:stretch>
                  </pic:blipFill>
                  <pic:spPr>
                    <a:xfrm>
                      <a:off x="0" y="0"/>
                      <a:ext cx="4313324" cy="2720822"/>
                    </a:xfrm>
                    <a:prstGeom prst="rect">
                      <a:avLst/>
                    </a:prstGeom>
                  </pic:spPr>
                </pic:pic>
              </a:graphicData>
            </a:graphic>
          </wp:inline>
        </w:drawing>
      </w:r>
    </w:p>
    <w:p w14:paraId="0C200F91" w14:textId="77777777" w:rsidR="00700F9B" w:rsidRPr="00ED046E" w:rsidRDefault="00700F9B" w:rsidP="00731FC7">
      <w:pPr>
        <w:rPr>
          <w:rFonts w:ascii="Calibri" w:eastAsia="Calibri" w:hAnsi="Calibri" w:cs="Times New Roman"/>
          <w:sz w:val="26"/>
        </w:rPr>
      </w:pPr>
    </w:p>
    <w:p w14:paraId="4501EC8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75DC532E" w14:textId="77777777" w:rsidR="00700F9B" w:rsidRPr="00ED046E" w:rsidRDefault="00700F9B" w:rsidP="00731FC7">
      <w:pPr>
        <w:rPr>
          <w:rFonts w:ascii="Calibri Light" w:eastAsia="Times New Roman" w:hAnsi="Calibri Light" w:cs="Times New Roman"/>
          <w:smallCaps/>
          <w:sz w:val="32"/>
          <w:szCs w:val="32"/>
        </w:rPr>
      </w:pPr>
      <w:bookmarkStart w:id="552" w:name="_Toc23173217"/>
      <w:r w:rsidRPr="00ED046E">
        <w:rPr>
          <w:rFonts w:ascii="Calibri Light" w:eastAsia="Times New Roman" w:hAnsi="Calibri Light" w:cs="Times New Roman"/>
          <w:smallCaps/>
          <w:sz w:val="32"/>
          <w:szCs w:val="32"/>
        </w:rPr>
        <w:lastRenderedPageBreak/>
        <w:t>Zamówienia</w:t>
      </w:r>
      <w:bookmarkEnd w:id="552"/>
    </w:p>
    <w:p w14:paraId="206FFEE1" w14:textId="77777777" w:rsidR="00700F9B" w:rsidRPr="00ED046E" w:rsidRDefault="00700F9B" w:rsidP="00731FC7">
      <w:pPr>
        <w:rPr>
          <w:rFonts w:ascii="Calibri Light" w:eastAsia="Times New Roman" w:hAnsi="Calibri Light" w:cs="Times New Roman"/>
          <w:sz w:val="26"/>
          <w:szCs w:val="26"/>
        </w:rPr>
      </w:pPr>
      <w:bookmarkStart w:id="553" w:name="_Toc23173218"/>
      <w:r w:rsidRPr="00ED046E">
        <w:rPr>
          <w:rFonts w:ascii="Calibri Light" w:eastAsia="Times New Roman" w:hAnsi="Calibri Light" w:cs="Times New Roman"/>
          <w:sz w:val="26"/>
          <w:szCs w:val="26"/>
        </w:rPr>
        <w:t>Oferty dla odbiorców</w:t>
      </w:r>
      <w:bookmarkEnd w:id="553"/>
    </w:p>
    <w:p w14:paraId="0391B84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funkcjonalność grupowej wysyłki ‘Ofert dla odbiorców’ w formie elektronicznej. </w:t>
      </w:r>
    </w:p>
    <w:p w14:paraId="0856908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FFCB413" wp14:editId="4C953E4E">
            <wp:extent cx="5934710" cy="3795395"/>
            <wp:effectExtent l="0" t="0" r="0" b="0"/>
            <wp:docPr id="809" name="Obraz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934710" cy="3795395"/>
                    </a:xfrm>
                    <a:prstGeom prst="rect">
                      <a:avLst/>
                    </a:prstGeom>
                    <a:noFill/>
                    <a:ln>
                      <a:noFill/>
                    </a:ln>
                  </pic:spPr>
                </pic:pic>
              </a:graphicData>
            </a:graphic>
          </wp:inline>
        </w:drawing>
      </w:r>
    </w:p>
    <w:p w14:paraId="7BF22DC7" w14:textId="77777777" w:rsidR="00700F9B" w:rsidRPr="00ED046E" w:rsidRDefault="00700F9B" w:rsidP="00731FC7">
      <w:pPr>
        <w:rPr>
          <w:rFonts w:ascii="Calibri Light" w:eastAsia="Times New Roman" w:hAnsi="Calibri Light" w:cs="Times New Roman"/>
          <w:sz w:val="26"/>
          <w:szCs w:val="26"/>
        </w:rPr>
      </w:pPr>
      <w:bookmarkStart w:id="554" w:name="_Toc23173219"/>
      <w:r w:rsidRPr="00ED046E">
        <w:rPr>
          <w:rFonts w:ascii="Calibri Light" w:eastAsia="Times New Roman" w:hAnsi="Calibri Light" w:cs="Times New Roman"/>
          <w:sz w:val="26"/>
          <w:szCs w:val="26"/>
        </w:rPr>
        <w:t>Definicje zamówień</w:t>
      </w:r>
      <w:bookmarkEnd w:id="554"/>
    </w:p>
    <w:p w14:paraId="14D31CB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Wprowadzono możliwość konfiguracji treści wiadomości na rodzaju dokumentu zamówień. Z rodzaju dokumentu zamówień pobierany jest również szablon do zapisu dokumentu do PDF.</w:t>
      </w:r>
    </w:p>
    <w:p w14:paraId="0202327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1484047D" wp14:editId="27ACF432">
            <wp:extent cx="5934710" cy="2423795"/>
            <wp:effectExtent l="0" t="0" r="0" b="0"/>
            <wp:docPr id="810" name="Obraz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5934710" cy="2423795"/>
                    </a:xfrm>
                    <a:prstGeom prst="rect">
                      <a:avLst/>
                    </a:prstGeom>
                    <a:noFill/>
                    <a:ln>
                      <a:noFill/>
                    </a:ln>
                  </pic:spPr>
                </pic:pic>
              </a:graphicData>
            </a:graphic>
          </wp:inline>
        </w:drawing>
      </w:r>
    </w:p>
    <w:p w14:paraId="2955B9DF" w14:textId="77777777" w:rsidR="00700F9B" w:rsidRPr="00ED046E" w:rsidRDefault="00700F9B" w:rsidP="00731FC7">
      <w:pPr>
        <w:rPr>
          <w:rFonts w:ascii="Calibri Light" w:eastAsia="Times New Roman" w:hAnsi="Calibri Light" w:cs="Times New Roman"/>
          <w:smallCaps/>
          <w:sz w:val="32"/>
          <w:szCs w:val="32"/>
        </w:rPr>
      </w:pPr>
      <w:bookmarkStart w:id="555" w:name="_Toc23173220"/>
      <w:r w:rsidRPr="00ED046E">
        <w:rPr>
          <w:rFonts w:ascii="Calibri Light" w:eastAsia="Times New Roman" w:hAnsi="Calibri Light" w:cs="Times New Roman"/>
          <w:smallCaps/>
          <w:sz w:val="32"/>
          <w:szCs w:val="32"/>
        </w:rPr>
        <w:t>Sprzedaż</w:t>
      </w:r>
      <w:bookmarkEnd w:id="555"/>
    </w:p>
    <w:p w14:paraId="58C868EB" w14:textId="77777777" w:rsidR="00700F9B" w:rsidRPr="00ED046E" w:rsidRDefault="00700F9B" w:rsidP="00731FC7">
      <w:pPr>
        <w:rPr>
          <w:rFonts w:ascii="Calibri Light" w:eastAsia="Times New Roman" w:hAnsi="Calibri Light" w:cs="Times New Roman"/>
          <w:sz w:val="26"/>
          <w:szCs w:val="26"/>
        </w:rPr>
      </w:pPr>
      <w:bookmarkStart w:id="556" w:name="_Toc23173221"/>
      <w:r w:rsidRPr="00ED046E">
        <w:rPr>
          <w:rFonts w:ascii="Calibri Light" w:eastAsia="Times New Roman" w:hAnsi="Calibri Light" w:cs="Times New Roman"/>
          <w:sz w:val="26"/>
          <w:szCs w:val="26"/>
        </w:rPr>
        <w:t>Dokumenty sprzedaży</w:t>
      </w:r>
      <w:bookmarkEnd w:id="556"/>
    </w:p>
    <w:p w14:paraId="1B6DE61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funkcjonalność grupowej wysyłki dokumentów sprzedaży w formie elektronicznej. </w:t>
      </w:r>
      <w:r w:rsidRPr="00ED046E">
        <w:rPr>
          <w:rFonts w:ascii="Calibri" w:eastAsia="Calibri" w:hAnsi="Calibri" w:cs="Times New Roman"/>
          <w:noProof/>
          <w:sz w:val="26"/>
          <w:lang w:eastAsia="pl-PL"/>
        </w:rPr>
        <w:drawing>
          <wp:inline distT="0" distB="0" distL="0" distR="0" wp14:anchorId="3120F243" wp14:editId="57FAD4D9">
            <wp:extent cx="5943600" cy="2803525"/>
            <wp:effectExtent l="0" t="0" r="0" b="0"/>
            <wp:docPr id="811" name="Obraz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5943600" cy="2803525"/>
                    </a:xfrm>
                    <a:prstGeom prst="rect">
                      <a:avLst/>
                    </a:prstGeom>
                    <a:noFill/>
                    <a:ln>
                      <a:noFill/>
                    </a:ln>
                  </pic:spPr>
                </pic:pic>
              </a:graphicData>
            </a:graphic>
          </wp:inline>
        </w:drawing>
      </w:r>
    </w:p>
    <w:p w14:paraId="6221280B" w14:textId="77777777" w:rsidR="00700F9B" w:rsidRPr="00ED046E" w:rsidRDefault="00700F9B" w:rsidP="00731FC7">
      <w:pPr>
        <w:rPr>
          <w:rFonts w:ascii="Calibri Light" w:eastAsia="Times New Roman" w:hAnsi="Calibri Light" w:cs="Times New Roman"/>
          <w:sz w:val="26"/>
          <w:szCs w:val="26"/>
        </w:rPr>
      </w:pPr>
      <w:bookmarkStart w:id="557" w:name="_Toc23173222"/>
      <w:r w:rsidRPr="00ED046E">
        <w:rPr>
          <w:rFonts w:ascii="Calibri Light" w:eastAsia="Times New Roman" w:hAnsi="Calibri Light" w:cs="Times New Roman"/>
          <w:sz w:val="26"/>
          <w:szCs w:val="26"/>
        </w:rPr>
        <w:t>Definicje sprzedaży</w:t>
      </w:r>
      <w:bookmarkEnd w:id="557"/>
    </w:p>
    <w:p w14:paraId="2D0A1B7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Wprowadzono możliwość konfiguracji treści wiadomości na rodzaju dokumentu sprzedaży. Z rodzaju dokumentu sprzedaży pobierany jest również szablon do zapisu dokumentu do PDF.</w:t>
      </w:r>
    </w:p>
    <w:p w14:paraId="77CC8C8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4CC460DF" wp14:editId="24C53543">
            <wp:extent cx="4800731" cy="3669000"/>
            <wp:effectExtent l="0" t="0" r="0" b="0"/>
            <wp:docPr id="812" name="Obraz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0">
                      <a:extLst>
                        <a:ext uri="{28A0092B-C50C-407E-A947-70E740481C1C}">
                          <a14:useLocalDpi xmlns:a14="http://schemas.microsoft.com/office/drawing/2010/main" val="0"/>
                        </a:ext>
                      </a:extLst>
                    </a:blip>
                    <a:stretch>
                      <a:fillRect/>
                    </a:stretch>
                  </pic:blipFill>
                  <pic:spPr bwMode="auto">
                    <a:xfrm>
                      <a:off x="0" y="0"/>
                      <a:ext cx="4800731" cy="3669000"/>
                    </a:xfrm>
                    <a:prstGeom prst="rect">
                      <a:avLst/>
                    </a:prstGeom>
                    <a:noFill/>
                    <a:ln>
                      <a:noFill/>
                    </a:ln>
                  </pic:spPr>
                </pic:pic>
              </a:graphicData>
            </a:graphic>
          </wp:inline>
        </w:drawing>
      </w:r>
    </w:p>
    <w:p w14:paraId="7D38113F" w14:textId="77777777" w:rsidR="00700F9B" w:rsidRPr="00ED046E" w:rsidRDefault="00700F9B" w:rsidP="00731FC7">
      <w:pPr>
        <w:rPr>
          <w:rFonts w:ascii="Calibri Light" w:eastAsia="Times New Roman" w:hAnsi="Calibri Light" w:cs="Times New Roman"/>
          <w:smallCaps/>
          <w:sz w:val="32"/>
          <w:szCs w:val="32"/>
        </w:rPr>
      </w:pPr>
      <w:bookmarkStart w:id="558" w:name="_Toc23173223"/>
      <w:r w:rsidRPr="00ED046E">
        <w:rPr>
          <w:rFonts w:ascii="Calibri Light" w:eastAsia="Times New Roman" w:hAnsi="Calibri Light" w:cs="Times New Roman"/>
          <w:smallCaps/>
          <w:sz w:val="32"/>
          <w:szCs w:val="32"/>
        </w:rPr>
        <w:t>Systemowe</w:t>
      </w:r>
      <w:bookmarkEnd w:id="558"/>
    </w:p>
    <w:p w14:paraId="6AFAA7F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Przeniesiono deklarację ilości kopii drukowanych dokumentów do menu wydruków na rodzajach dokumentów.</w:t>
      </w:r>
    </w:p>
    <w:p w14:paraId="2D0B190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3C99148C" wp14:editId="57B60418">
            <wp:extent cx="4105275" cy="5133975"/>
            <wp:effectExtent l="0" t="0" r="0" b="0"/>
            <wp:docPr id="813" name="Obraz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4105275" cy="5133975"/>
                    </a:xfrm>
                    <a:prstGeom prst="rect">
                      <a:avLst/>
                    </a:prstGeom>
                    <a:noFill/>
                    <a:ln>
                      <a:noFill/>
                    </a:ln>
                  </pic:spPr>
                </pic:pic>
              </a:graphicData>
            </a:graphic>
          </wp:inline>
        </w:drawing>
      </w:r>
    </w:p>
    <w:p w14:paraId="1DCC217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CC7E043" wp14:editId="1AF3587D">
            <wp:extent cx="3324225" cy="1524000"/>
            <wp:effectExtent l="0" t="0" r="0" b="0"/>
            <wp:docPr id="814" name="Obraz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3324225" cy="1524000"/>
                    </a:xfrm>
                    <a:prstGeom prst="rect">
                      <a:avLst/>
                    </a:prstGeom>
                    <a:noFill/>
                    <a:ln>
                      <a:noFill/>
                    </a:ln>
                  </pic:spPr>
                </pic:pic>
              </a:graphicData>
            </a:graphic>
          </wp:inline>
        </w:drawing>
      </w:r>
    </w:p>
    <w:p w14:paraId="3B2BEE94" w14:textId="77777777" w:rsidR="00700F9B" w:rsidRPr="00ED046E" w:rsidRDefault="00700F9B" w:rsidP="00731FC7">
      <w:pPr>
        <w:rPr>
          <w:rFonts w:ascii="Calibri" w:eastAsia="Calibri" w:hAnsi="Calibri" w:cs="Times New Roman"/>
          <w:sz w:val="26"/>
        </w:rPr>
      </w:pPr>
    </w:p>
    <w:p w14:paraId="1F6C674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Zmodyfikowano raporty systemowe wydruku dokumentów sprzedaży i magazynowych.</w:t>
      </w:r>
    </w:p>
    <w:p w14:paraId="1CC2DB8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7A6C5727" w14:textId="77777777" w:rsidR="00700F9B" w:rsidRPr="00ED046E" w:rsidRDefault="00700F9B" w:rsidP="00246125">
      <w:pPr>
        <w:rPr>
          <w:rFonts w:ascii="Calibri Light" w:eastAsia="Times New Roman" w:hAnsi="Calibri Light" w:cs="Times New Roman"/>
          <w:b/>
          <w:smallCaps/>
          <w:sz w:val="32"/>
          <w:szCs w:val="32"/>
        </w:rPr>
      </w:pPr>
      <w:bookmarkStart w:id="559" w:name="_Toc23173224"/>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1.4.4</w:t>
      </w:r>
      <w:bookmarkEnd w:id="550"/>
      <w:bookmarkEnd w:id="559"/>
    </w:p>
    <w:p w14:paraId="29586B34" w14:textId="77777777" w:rsidR="00700F9B" w:rsidRPr="00ED046E" w:rsidRDefault="00700F9B" w:rsidP="00731FC7">
      <w:pPr>
        <w:rPr>
          <w:rFonts w:ascii="Calibri Light" w:eastAsia="Times New Roman" w:hAnsi="Calibri Light" w:cs="Times New Roman"/>
          <w:smallCaps/>
          <w:sz w:val="32"/>
          <w:szCs w:val="32"/>
        </w:rPr>
      </w:pPr>
      <w:bookmarkStart w:id="560" w:name="_Toc23173225"/>
      <w:r w:rsidRPr="00ED046E">
        <w:rPr>
          <w:rFonts w:ascii="Calibri Light" w:eastAsia="Times New Roman" w:hAnsi="Calibri Light" w:cs="Times New Roman"/>
          <w:smallCaps/>
          <w:sz w:val="32"/>
          <w:szCs w:val="32"/>
        </w:rPr>
        <w:t>Sprzedaż</w:t>
      </w:r>
      <w:bookmarkEnd w:id="560"/>
    </w:p>
    <w:p w14:paraId="4015836E" w14:textId="77777777" w:rsidR="00700F9B" w:rsidRPr="00ED046E" w:rsidRDefault="00700F9B" w:rsidP="00731FC7">
      <w:pPr>
        <w:rPr>
          <w:rFonts w:ascii="Calibri Light" w:eastAsia="Times New Roman" w:hAnsi="Calibri Light" w:cs="Times New Roman"/>
          <w:sz w:val="26"/>
          <w:szCs w:val="26"/>
        </w:rPr>
      </w:pPr>
      <w:bookmarkStart w:id="561" w:name="_Toc23173226"/>
      <w:r w:rsidRPr="00ED046E">
        <w:rPr>
          <w:rFonts w:ascii="Calibri Light" w:eastAsia="Times New Roman" w:hAnsi="Calibri Light" w:cs="Times New Roman"/>
          <w:sz w:val="26"/>
          <w:szCs w:val="26"/>
        </w:rPr>
        <w:t>Definicje sprzedaży</w:t>
      </w:r>
      <w:bookmarkEnd w:id="561"/>
    </w:p>
    <w:p w14:paraId="145FEF2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maski do tworzenia nazwy przy zapisie dokumentu do pliku. Maski określane są dla rodzaju dokumentów sprzedaży jak i zamówień od odbiorcy.</w:t>
      </w:r>
    </w:p>
    <w:p w14:paraId="3F65622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496677D" wp14:editId="190CE31B">
            <wp:extent cx="2524125" cy="3851982"/>
            <wp:effectExtent l="0" t="0" r="0" b="0"/>
            <wp:docPr id="815" name="Obraz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2017-11-23_135853.png"/>
                    <pic:cNvPicPr/>
                  </pic:nvPicPr>
                  <pic:blipFill>
                    <a:blip r:embed="rId773">
                      <a:extLst>
                        <a:ext uri="{28A0092B-C50C-407E-A947-70E740481C1C}">
                          <a14:useLocalDpi xmlns:a14="http://schemas.microsoft.com/office/drawing/2010/main" val="0"/>
                        </a:ext>
                      </a:extLst>
                    </a:blip>
                    <a:stretch>
                      <a:fillRect/>
                    </a:stretch>
                  </pic:blipFill>
                  <pic:spPr>
                    <a:xfrm>
                      <a:off x="0" y="0"/>
                      <a:ext cx="2531668" cy="3863493"/>
                    </a:xfrm>
                    <a:prstGeom prst="rect">
                      <a:avLst/>
                    </a:prstGeom>
                  </pic:spPr>
                </pic:pic>
              </a:graphicData>
            </a:graphic>
          </wp:inline>
        </w:drawing>
      </w:r>
    </w:p>
    <w:p w14:paraId="2F72A571" w14:textId="77777777" w:rsidR="00700F9B" w:rsidRPr="00ED046E" w:rsidRDefault="00700F9B" w:rsidP="00731FC7">
      <w:pPr>
        <w:rPr>
          <w:rFonts w:ascii="Calibri Light" w:eastAsia="Times New Roman" w:hAnsi="Calibri Light" w:cs="Times New Roman"/>
          <w:smallCaps/>
          <w:sz w:val="32"/>
          <w:szCs w:val="32"/>
        </w:rPr>
      </w:pPr>
      <w:bookmarkStart w:id="562" w:name="_Toc23173227"/>
      <w:r w:rsidRPr="00ED046E">
        <w:rPr>
          <w:rFonts w:ascii="Calibri Light" w:eastAsia="Times New Roman" w:hAnsi="Calibri Light" w:cs="Times New Roman"/>
          <w:smallCaps/>
          <w:sz w:val="32"/>
          <w:szCs w:val="32"/>
        </w:rPr>
        <w:t>Przyjęcia</w:t>
      </w:r>
      <w:bookmarkEnd w:id="562"/>
    </w:p>
    <w:p w14:paraId="5C41B9E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nowy obiekt "Dokumenty przyjęcia".</w:t>
      </w:r>
    </w:p>
    <w:p w14:paraId="6085318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E713B3B" wp14:editId="78FA17A7">
            <wp:extent cx="2066667" cy="876190"/>
            <wp:effectExtent l="0" t="0" r="0" b="0"/>
            <wp:docPr id="816" name="Obraz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2017-11-23_135853.png"/>
                    <pic:cNvPicPr/>
                  </pic:nvPicPr>
                  <pic:blipFill>
                    <a:blip r:embed="rId774">
                      <a:extLst>
                        <a:ext uri="{28A0092B-C50C-407E-A947-70E740481C1C}">
                          <a14:useLocalDpi xmlns:a14="http://schemas.microsoft.com/office/drawing/2010/main" val="0"/>
                        </a:ext>
                      </a:extLst>
                    </a:blip>
                    <a:stretch>
                      <a:fillRect/>
                    </a:stretch>
                  </pic:blipFill>
                  <pic:spPr>
                    <a:xfrm>
                      <a:off x="0" y="0"/>
                      <a:ext cx="2066667" cy="876190"/>
                    </a:xfrm>
                    <a:prstGeom prst="rect">
                      <a:avLst/>
                    </a:prstGeom>
                  </pic:spPr>
                </pic:pic>
              </a:graphicData>
            </a:graphic>
          </wp:inline>
        </w:drawing>
      </w:r>
    </w:p>
    <w:p w14:paraId="70C8D4E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39BFD0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Definicje dokumentów przyjęcia.</w:t>
      </w:r>
    </w:p>
    <w:p w14:paraId="7247CDD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D6A5DFA" wp14:editId="64A4007B">
            <wp:extent cx="3266062" cy="2257425"/>
            <wp:effectExtent l="0" t="0" r="0" b="0"/>
            <wp:docPr id="817" name="Obraz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2017-11-23_135853.png"/>
                    <pic:cNvPicPr/>
                  </pic:nvPicPr>
                  <pic:blipFill>
                    <a:blip r:embed="rId775">
                      <a:extLst>
                        <a:ext uri="{28A0092B-C50C-407E-A947-70E740481C1C}">
                          <a14:useLocalDpi xmlns:a14="http://schemas.microsoft.com/office/drawing/2010/main" val="0"/>
                        </a:ext>
                      </a:extLst>
                    </a:blip>
                    <a:stretch>
                      <a:fillRect/>
                    </a:stretch>
                  </pic:blipFill>
                  <pic:spPr>
                    <a:xfrm>
                      <a:off x="0" y="0"/>
                      <a:ext cx="3285077" cy="2270568"/>
                    </a:xfrm>
                    <a:prstGeom prst="rect">
                      <a:avLst/>
                    </a:prstGeom>
                  </pic:spPr>
                </pic:pic>
              </a:graphicData>
            </a:graphic>
          </wp:inline>
        </w:drawing>
      </w:r>
    </w:p>
    <w:p w14:paraId="47B07D15" w14:textId="77777777" w:rsidR="00700F9B" w:rsidRPr="00ED046E" w:rsidRDefault="00700F9B" w:rsidP="00731FC7">
      <w:pPr>
        <w:rPr>
          <w:rFonts w:ascii="Calibri Light" w:eastAsia="Times New Roman" w:hAnsi="Calibri Light" w:cs="Times New Roman"/>
          <w:smallCaps/>
          <w:sz w:val="32"/>
          <w:szCs w:val="32"/>
        </w:rPr>
      </w:pPr>
      <w:bookmarkStart w:id="563" w:name="_Toc23173228"/>
      <w:r w:rsidRPr="00ED046E">
        <w:rPr>
          <w:rFonts w:ascii="Calibri Light" w:eastAsia="Times New Roman" w:hAnsi="Calibri Light" w:cs="Times New Roman"/>
          <w:smallCaps/>
          <w:sz w:val="32"/>
          <w:szCs w:val="32"/>
        </w:rPr>
        <w:t>Kontrahenci</w:t>
      </w:r>
      <w:bookmarkEnd w:id="563"/>
    </w:p>
    <w:p w14:paraId="58BB6FA9" w14:textId="77777777" w:rsidR="00700F9B" w:rsidRPr="00ED046E" w:rsidRDefault="00700F9B" w:rsidP="00731FC7">
      <w:pPr>
        <w:rPr>
          <w:rFonts w:ascii="Calibri Light" w:eastAsia="Times New Roman" w:hAnsi="Calibri Light" w:cs="Times New Roman"/>
          <w:sz w:val="26"/>
          <w:szCs w:val="26"/>
        </w:rPr>
      </w:pPr>
      <w:bookmarkStart w:id="564" w:name="_Toc23173229"/>
      <w:r w:rsidRPr="00ED046E">
        <w:rPr>
          <w:rFonts w:ascii="Calibri Light" w:eastAsia="Times New Roman" w:hAnsi="Calibri Light" w:cs="Times New Roman"/>
          <w:sz w:val="26"/>
          <w:szCs w:val="26"/>
        </w:rPr>
        <w:t>Lista kontrahentów</w:t>
      </w:r>
      <w:bookmarkEnd w:id="564"/>
    </w:p>
    <w:p w14:paraId="29B788D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Przygotowano kartotekę kontrahentów do obsługi Elektronicznej Wymiany Danych (GLN).</w:t>
      </w:r>
    </w:p>
    <w:p w14:paraId="0109E09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2B36586" wp14:editId="374A7C4E">
            <wp:extent cx="3371850" cy="3528420"/>
            <wp:effectExtent l="0" t="0" r="0" b="0"/>
            <wp:docPr id="818" name="Obraz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2017-11-23_135853.png"/>
                    <pic:cNvPicPr/>
                  </pic:nvPicPr>
                  <pic:blipFill>
                    <a:blip r:embed="rId776">
                      <a:extLst>
                        <a:ext uri="{28A0092B-C50C-407E-A947-70E740481C1C}">
                          <a14:useLocalDpi xmlns:a14="http://schemas.microsoft.com/office/drawing/2010/main" val="0"/>
                        </a:ext>
                      </a:extLst>
                    </a:blip>
                    <a:stretch>
                      <a:fillRect/>
                    </a:stretch>
                  </pic:blipFill>
                  <pic:spPr>
                    <a:xfrm>
                      <a:off x="0" y="0"/>
                      <a:ext cx="3376247" cy="3533021"/>
                    </a:xfrm>
                    <a:prstGeom prst="rect">
                      <a:avLst/>
                    </a:prstGeom>
                  </pic:spPr>
                </pic:pic>
              </a:graphicData>
            </a:graphic>
          </wp:inline>
        </w:drawing>
      </w:r>
    </w:p>
    <w:p w14:paraId="72FA196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7FADA41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 xml:space="preserve">Dodano możliwość tworzenia dedykowanych cenników dla kontrahentów wraz </w:t>
      </w:r>
      <w:r w:rsidRPr="00ED046E">
        <w:rPr>
          <w:rFonts w:ascii="Calibri" w:eastAsia="Calibri" w:hAnsi="Calibri" w:cs="Times New Roman"/>
          <w:sz w:val="26"/>
        </w:rPr>
        <w:br/>
        <w:t>z możliwością podawania symbolu indeksu danego kontrahenta.</w:t>
      </w:r>
    </w:p>
    <w:p w14:paraId="437CEEB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F8F7FC6" wp14:editId="7F25ABB0">
            <wp:extent cx="4933950" cy="3162031"/>
            <wp:effectExtent l="0" t="0" r="0" b="0"/>
            <wp:docPr id="819" name="Obraz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2017-11-23_135853.png"/>
                    <pic:cNvPicPr/>
                  </pic:nvPicPr>
                  <pic:blipFill>
                    <a:blip r:embed="rId777">
                      <a:extLst>
                        <a:ext uri="{28A0092B-C50C-407E-A947-70E740481C1C}">
                          <a14:useLocalDpi xmlns:a14="http://schemas.microsoft.com/office/drawing/2010/main" val="0"/>
                        </a:ext>
                      </a:extLst>
                    </a:blip>
                    <a:stretch>
                      <a:fillRect/>
                    </a:stretch>
                  </pic:blipFill>
                  <pic:spPr>
                    <a:xfrm>
                      <a:off x="0" y="0"/>
                      <a:ext cx="4939726" cy="3165732"/>
                    </a:xfrm>
                    <a:prstGeom prst="rect">
                      <a:avLst/>
                    </a:prstGeom>
                  </pic:spPr>
                </pic:pic>
              </a:graphicData>
            </a:graphic>
          </wp:inline>
        </w:drawing>
      </w:r>
    </w:p>
    <w:p w14:paraId="2ADF56D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"Nabywcę" do kartoteki kontrahentów. Jeśli jest wskazany, wówczas kontrahent jest przepisywany do odbiorcy, a kontrahentem na dok. sprzedaży jest nabywca.</w:t>
      </w:r>
    </w:p>
    <w:p w14:paraId="55129CC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3387A31" wp14:editId="08B4A25D">
            <wp:extent cx="3248025" cy="3398845"/>
            <wp:effectExtent l="0" t="0" r="0" b="0"/>
            <wp:docPr id="820" name="Obraz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2017-11-23_135853.png"/>
                    <pic:cNvPicPr/>
                  </pic:nvPicPr>
                  <pic:blipFill>
                    <a:blip r:embed="rId778">
                      <a:extLst>
                        <a:ext uri="{28A0092B-C50C-407E-A947-70E740481C1C}">
                          <a14:useLocalDpi xmlns:a14="http://schemas.microsoft.com/office/drawing/2010/main" val="0"/>
                        </a:ext>
                      </a:extLst>
                    </a:blip>
                    <a:stretch>
                      <a:fillRect/>
                    </a:stretch>
                  </pic:blipFill>
                  <pic:spPr>
                    <a:xfrm>
                      <a:off x="0" y="0"/>
                      <a:ext cx="3255036" cy="3406182"/>
                    </a:xfrm>
                    <a:prstGeom prst="rect">
                      <a:avLst/>
                    </a:prstGeom>
                  </pic:spPr>
                </pic:pic>
              </a:graphicData>
            </a:graphic>
          </wp:inline>
        </w:drawing>
      </w:r>
    </w:p>
    <w:p w14:paraId="4615DDCE" w14:textId="77777777" w:rsidR="00700F9B" w:rsidRPr="00ED046E" w:rsidRDefault="00700F9B" w:rsidP="00731FC7">
      <w:pPr>
        <w:rPr>
          <w:rFonts w:ascii="Calibri Light" w:eastAsia="Times New Roman" w:hAnsi="Calibri Light" w:cs="Times New Roman"/>
          <w:sz w:val="26"/>
          <w:szCs w:val="26"/>
        </w:rPr>
      </w:pPr>
      <w:bookmarkStart w:id="565" w:name="_Toc23173230"/>
      <w:r w:rsidRPr="00ED046E">
        <w:rPr>
          <w:rFonts w:ascii="Calibri Light" w:eastAsia="Times New Roman" w:hAnsi="Calibri Light" w:cs="Times New Roman"/>
          <w:sz w:val="26"/>
          <w:szCs w:val="26"/>
        </w:rPr>
        <w:t>Rozliczenia kontrahentów</w:t>
      </w:r>
      <w:bookmarkEnd w:id="565"/>
    </w:p>
    <w:p w14:paraId="4FEAFB4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W ‘Rozliczeniach z kontrahentami’ dodano możliwość tworzenia i wydruku dokumentu kompensacyjnego.</w:t>
      </w:r>
    </w:p>
    <w:p w14:paraId="04B7C68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4C5873B" wp14:editId="78E193CF">
            <wp:extent cx="5811457" cy="2676525"/>
            <wp:effectExtent l="0" t="0" r="0" b="0"/>
            <wp:docPr id="821" name="Obraz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2017-11-23_135853.png"/>
                    <pic:cNvPicPr/>
                  </pic:nvPicPr>
                  <pic:blipFill>
                    <a:blip r:embed="rId779">
                      <a:extLst>
                        <a:ext uri="{28A0092B-C50C-407E-A947-70E740481C1C}">
                          <a14:useLocalDpi xmlns:a14="http://schemas.microsoft.com/office/drawing/2010/main" val="0"/>
                        </a:ext>
                      </a:extLst>
                    </a:blip>
                    <a:stretch>
                      <a:fillRect/>
                    </a:stretch>
                  </pic:blipFill>
                  <pic:spPr>
                    <a:xfrm>
                      <a:off x="0" y="0"/>
                      <a:ext cx="5845406" cy="2692161"/>
                    </a:xfrm>
                    <a:prstGeom prst="rect">
                      <a:avLst/>
                    </a:prstGeom>
                  </pic:spPr>
                </pic:pic>
              </a:graphicData>
            </a:graphic>
          </wp:inline>
        </w:drawing>
      </w:r>
    </w:p>
    <w:p w14:paraId="19476E0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0F060F1" wp14:editId="20C3B107">
            <wp:extent cx="5816832" cy="4400550"/>
            <wp:effectExtent l="0" t="0" r="0" b="0"/>
            <wp:docPr id="822" name="Obraz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2017-11-23_135853.png"/>
                    <pic:cNvPicPr/>
                  </pic:nvPicPr>
                  <pic:blipFill>
                    <a:blip r:embed="rId780">
                      <a:extLst>
                        <a:ext uri="{28A0092B-C50C-407E-A947-70E740481C1C}">
                          <a14:useLocalDpi xmlns:a14="http://schemas.microsoft.com/office/drawing/2010/main" val="0"/>
                        </a:ext>
                      </a:extLst>
                    </a:blip>
                    <a:stretch>
                      <a:fillRect/>
                    </a:stretch>
                  </pic:blipFill>
                  <pic:spPr>
                    <a:xfrm>
                      <a:off x="0" y="0"/>
                      <a:ext cx="5841470" cy="4419189"/>
                    </a:xfrm>
                    <a:prstGeom prst="rect">
                      <a:avLst/>
                    </a:prstGeom>
                  </pic:spPr>
                </pic:pic>
              </a:graphicData>
            </a:graphic>
          </wp:inline>
        </w:drawing>
      </w:r>
    </w:p>
    <w:p w14:paraId="6453CAB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7D95C591" w14:textId="77777777" w:rsidR="00700F9B" w:rsidRPr="00ED046E" w:rsidRDefault="00700F9B" w:rsidP="00731FC7">
      <w:pPr>
        <w:rPr>
          <w:rFonts w:ascii="Calibri Light" w:eastAsia="Times New Roman" w:hAnsi="Calibri Light" w:cs="Times New Roman"/>
          <w:smallCaps/>
          <w:sz w:val="32"/>
          <w:szCs w:val="32"/>
        </w:rPr>
      </w:pPr>
      <w:bookmarkStart w:id="566" w:name="_Toc23173231"/>
      <w:r w:rsidRPr="00ED046E">
        <w:rPr>
          <w:rFonts w:ascii="Calibri Light" w:eastAsia="Times New Roman" w:hAnsi="Calibri Light" w:cs="Times New Roman"/>
          <w:smallCaps/>
          <w:sz w:val="32"/>
          <w:szCs w:val="32"/>
        </w:rPr>
        <w:lastRenderedPageBreak/>
        <w:t>Indeksy</w:t>
      </w:r>
      <w:bookmarkEnd w:id="566"/>
    </w:p>
    <w:p w14:paraId="75C9571D" w14:textId="77777777" w:rsidR="00700F9B" w:rsidRPr="00ED046E" w:rsidRDefault="00700F9B" w:rsidP="00731FC7">
      <w:pPr>
        <w:rPr>
          <w:rFonts w:ascii="Calibri Light" w:eastAsia="Times New Roman" w:hAnsi="Calibri Light" w:cs="Times New Roman"/>
          <w:sz w:val="26"/>
          <w:szCs w:val="26"/>
        </w:rPr>
      </w:pPr>
      <w:bookmarkStart w:id="567" w:name="_Toc23173232"/>
      <w:r w:rsidRPr="00ED046E">
        <w:rPr>
          <w:rFonts w:ascii="Calibri Light" w:eastAsia="Times New Roman" w:hAnsi="Calibri Light" w:cs="Times New Roman"/>
          <w:sz w:val="26"/>
          <w:szCs w:val="26"/>
        </w:rPr>
        <w:t>Lista indeksów</w:t>
      </w:r>
      <w:bookmarkEnd w:id="567"/>
    </w:p>
    <w:p w14:paraId="481FF51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dodatkowe atrybuty na kartotece indeksu (Wymiary, Gatunek, Atesty, Parametry materiałowe).</w:t>
      </w:r>
    </w:p>
    <w:p w14:paraId="0D0A291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E6B2B38" wp14:editId="4065C1DF">
            <wp:extent cx="4552950" cy="3298407"/>
            <wp:effectExtent l="0" t="0" r="0" b="0"/>
            <wp:docPr id="823" name="Obraz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2017-11-23_135853.png"/>
                    <pic:cNvPicPr/>
                  </pic:nvPicPr>
                  <pic:blipFill>
                    <a:blip r:embed="rId781">
                      <a:extLst>
                        <a:ext uri="{28A0092B-C50C-407E-A947-70E740481C1C}">
                          <a14:useLocalDpi xmlns:a14="http://schemas.microsoft.com/office/drawing/2010/main" val="0"/>
                        </a:ext>
                      </a:extLst>
                    </a:blip>
                    <a:stretch>
                      <a:fillRect/>
                    </a:stretch>
                  </pic:blipFill>
                  <pic:spPr>
                    <a:xfrm>
                      <a:off x="0" y="0"/>
                      <a:ext cx="4563962" cy="3306385"/>
                    </a:xfrm>
                    <a:prstGeom prst="rect">
                      <a:avLst/>
                    </a:prstGeom>
                  </pic:spPr>
                </pic:pic>
              </a:graphicData>
            </a:graphic>
          </wp:inline>
        </w:drawing>
      </w:r>
    </w:p>
    <w:p w14:paraId="59D6C72B" w14:textId="77777777" w:rsidR="00700F9B" w:rsidRPr="00ED046E" w:rsidRDefault="00700F9B" w:rsidP="00731FC7">
      <w:pPr>
        <w:rPr>
          <w:rFonts w:ascii="Calibri" w:eastAsia="Calibri" w:hAnsi="Calibri" w:cs="Times New Roman"/>
          <w:sz w:val="26"/>
        </w:rPr>
      </w:pPr>
    </w:p>
    <w:p w14:paraId="1FA3B3D6" w14:textId="77777777" w:rsidR="00700F9B" w:rsidRPr="00ED046E" w:rsidRDefault="00700F9B" w:rsidP="00731FC7">
      <w:pPr>
        <w:rPr>
          <w:rFonts w:ascii="Calibri Light" w:eastAsia="Times New Roman" w:hAnsi="Calibri Light" w:cs="Times New Roman"/>
          <w:sz w:val="26"/>
          <w:szCs w:val="26"/>
        </w:rPr>
      </w:pPr>
      <w:bookmarkStart w:id="568" w:name="_Toc23173233"/>
      <w:r w:rsidRPr="00ED046E">
        <w:rPr>
          <w:rFonts w:ascii="Calibri Light" w:eastAsia="Times New Roman" w:hAnsi="Calibri Light" w:cs="Times New Roman"/>
          <w:sz w:val="26"/>
          <w:szCs w:val="26"/>
        </w:rPr>
        <w:t>Definicje i słowniki</w:t>
      </w:r>
      <w:bookmarkEnd w:id="568"/>
    </w:p>
    <w:p w14:paraId="6636CBD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cechy partii dla ‘Rodzajów indeksów’.</w:t>
      </w:r>
    </w:p>
    <w:p w14:paraId="5F36F2A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Pierwsza cecha jest rodzaju tekstowego, a druga podawana w formie daty. Jedną jak </w:t>
      </w:r>
      <w:r w:rsidRPr="00ED046E">
        <w:rPr>
          <w:rFonts w:ascii="Calibri" w:eastAsia="Calibri" w:hAnsi="Calibri" w:cs="Times New Roman"/>
          <w:sz w:val="26"/>
        </w:rPr>
        <w:br/>
        <w:t>i drugą cechę można dowolnie nazwać, a także wskazać w parametrach czy dana cecha ma być wymagana aby uniemożliwić tym samym zatwierdzenie dokumentu bez jej podania.</w:t>
      </w:r>
    </w:p>
    <w:p w14:paraId="5A082B6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1ACB64E3" wp14:editId="07EA2499">
            <wp:extent cx="2742704" cy="4048125"/>
            <wp:effectExtent l="0" t="0" r="0" b="0"/>
            <wp:docPr id="824" name="Obraz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2017-12-01_115137.png"/>
                    <pic:cNvPicPr/>
                  </pic:nvPicPr>
                  <pic:blipFill>
                    <a:blip r:embed="rId782">
                      <a:extLst>
                        <a:ext uri="{28A0092B-C50C-407E-A947-70E740481C1C}">
                          <a14:useLocalDpi xmlns:a14="http://schemas.microsoft.com/office/drawing/2010/main" val="0"/>
                        </a:ext>
                      </a:extLst>
                    </a:blip>
                    <a:stretch>
                      <a:fillRect/>
                    </a:stretch>
                  </pic:blipFill>
                  <pic:spPr>
                    <a:xfrm>
                      <a:off x="0" y="0"/>
                      <a:ext cx="2746768" cy="4054124"/>
                    </a:xfrm>
                    <a:prstGeom prst="rect">
                      <a:avLst/>
                    </a:prstGeom>
                  </pic:spPr>
                </pic:pic>
              </a:graphicData>
            </a:graphic>
          </wp:inline>
        </w:drawing>
      </w:r>
    </w:p>
    <w:p w14:paraId="067567A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Cechy partii danego towaru można podać podczas wprowadzania przychodowego dokumentu magazynowego, np. PZ jak i zakupowego.</w:t>
      </w:r>
    </w:p>
    <w:p w14:paraId="61175B9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C8AA3AD" wp14:editId="2DB5F020">
            <wp:extent cx="4619625" cy="3221788"/>
            <wp:effectExtent l="0" t="0" r="0" b="0"/>
            <wp:docPr id="825" name="Obraz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2017-12-01_124924.png"/>
                    <pic:cNvPicPr/>
                  </pic:nvPicPr>
                  <pic:blipFill>
                    <a:blip r:embed="rId783">
                      <a:extLst>
                        <a:ext uri="{28A0092B-C50C-407E-A947-70E740481C1C}">
                          <a14:useLocalDpi xmlns:a14="http://schemas.microsoft.com/office/drawing/2010/main" val="0"/>
                        </a:ext>
                      </a:extLst>
                    </a:blip>
                    <a:stretch>
                      <a:fillRect/>
                    </a:stretch>
                  </pic:blipFill>
                  <pic:spPr>
                    <a:xfrm>
                      <a:off x="0" y="0"/>
                      <a:ext cx="4622961" cy="3224114"/>
                    </a:xfrm>
                    <a:prstGeom prst="rect">
                      <a:avLst/>
                    </a:prstGeom>
                  </pic:spPr>
                </pic:pic>
              </a:graphicData>
            </a:graphic>
          </wp:inline>
        </w:drawing>
      </w:r>
    </w:p>
    <w:p w14:paraId="5820D651" w14:textId="77777777" w:rsidR="00700F9B" w:rsidRPr="00ED046E" w:rsidRDefault="00700F9B" w:rsidP="00731FC7">
      <w:pPr>
        <w:rPr>
          <w:rFonts w:ascii="Calibri" w:eastAsia="Calibri" w:hAnsi="Calibri" w:cs="Times New Roman"/>
          <w:sz w:val="26"/>
        </w:rPr>
      </w:pPr>
    </w:p>
    <w:p w14:paraId="7ECAB8F0" w14:textId="77777777" w:rsidR="00700F9B" w:rsidRPr="00ED046E" w:rsidRDefault="00700F9B" w:rsidP="00731FC7">
      <w:pPr>
        <w:rPr>
          <w:rFonts w:ascii="Calibri" w:eastAsia="Calibri" w:hAnsi="Calibri" w:cs="Times New Roman"/>
          <w:sz w:val="26"/>
        </w:rPr>
      </w:pPr>
    </w:p>
    <w:p w14:paraId="4225D56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37C9D205" wp14:editId="548ACDDA">
            <wp:extent cx="5467350" cy="3302265"/>
            <wp:effectExtent l="0" t="0" r="0" b="0"/>
            <wp:docPr id="826" name="Obraz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2017-12-01_130158.png"/>
                    <pic:cNvPicPr/>
                  </pic:nvPicPr>
                  <pic:blipFill>
                    <a:blip r:embed="rId784">
                      <a:extLst>
                        <a:ext uri="{28A0092B-C50C-407E-A947-70E740481C1C}">
                          <a14:useLocalDpi xmlns:a14="http://schemas.microsoft.com/office/drawing/2010/main" val="0"/>
                        </a:ext>
                      </a:extLst>
                    </a:blip>
                    <a:stretch>
                      <a:fillRect/>
                    </a:stretch>
                  </pic:blipFill>
                  <pic:spPr>
                    <a:xfrm>
                      <a:off x="0" y="0"/>
                      <a:ext cx="5470718" cy="3304299"/>
                    </a:xfrm>
                    <a:prstGeom prst="rect">
                      <a:avLst/>
                    </a:prstGeom>
                  </pic:spPr>
                </pic:pic>
              </a:graphicData>
            </a:graphic>
          </wp:inline>
        </w:drawing>
      </w:r>
    </w:p>
    <w:p w14:paraId="4077F6B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Podczas wystawiania dokumentu sprzedaży w podpowiedziach partii danego indeksu widnieje informacja o przypisanych cechach.</w:t>
      </w:r>
    </w:p>
    <w:p w14:paraId="55412D83" w14:textId="77777777" w:rsidR="00700F9B" w:rsidRPr="00ED046E" w:rsidRDefault="00700F9B" w:rsidP="00731FC7">
      <w:pPr>
        <w:rPr>
          <w:rFonts w:ascii="Calibri" w:eastAsia="Calibri" w:hAnsi="Calibri" w:cs="Times New Roman"/>
          <w:sz w:val="26"/>
        </w:rPr>
      </w:pPr>
    </w:p>
    <w:p w14:paraId="407BE2A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BB3790F" w14:textId="77777777" w:rsidR="00700F9B" w:rsidRPr="00ED046E" w:rsidRDefault="00700F9B" w:rsidP="00731FC7">
      <w:pPr>
        <w:rPr>
          <w:rFonts w:ascii="Calibri Light" w:eastAsia="Times New Roman" w:hAnsi="Calibri Light" w:cs="Times New Roman"/>
          <w:smallCaps/>
          <w:sz w:val="32"/>
          <w:szCs w:val="32"/>
        </w:rPr>
      </w:pPr>
      <w:bookmarkStart w:id="569" w:name="_Toc23173234"/>
      <w:r w:rsidRPr="00ED046E">
        <w:rPr>
          <w:rFonts w:ascii="Calibri Light" w:eastAsia="Times New Roman" w:hAnsi="Calibri Light" w:cs="Times New Roman"/>
          <w:smallCaps/>
          <w:sz w:val="32"/>
          <w:szCs w:val="32"/>
        </w:rPr>
        <w:lastRenderedPageBreak/>
        <w:t>Personel</w:t>
      </w:r>
      <w:bookmarkEnd w:id="569"/>
    </w:p>
    <w:p w14:paraId="5F382477" w14:textId="77777777" w:rsidR="00700F9B" w:rsidRPr="00ED046E" w:rsidRDefault="00700F9B" w:rsidP="00731FC7">
      <w:pPr>
        <w:rPr>
          <w:rFonts w:ascii="Calibri Light" w:eastAsia="Times New Roman" w:hAnsi="Calibri Light" w:cs="Times New Roman"/>
          <w:sz w:val="26"/>
          <w:szCs w:val="26"/>
        </w:rPr>
      </w:pPr>
      <w:bookmarkStart w:id="570" w:name="_Toc23173235"/>
      <w:r w:rsidRPr="00ED046E">
        <w:rPr>
          <w:rFonts w:ascii="Calibri Light" w:eastAsia="Times New Roman" w:hAnsi="Calibri Light" w:cs="Times New Roman"/>
          <w:sz w:val="26"/>
          <w:szCs w:val="26"/>
        </w:rPr>
        <w:t>Definicje personelu</w:t>
      </w:r>
      <w:bookmarkEnd w:id="570"/>
    </w:p>
    <w:p w14:paraId="07DBD85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nowy atrybut składnika płacowego "Akord". Wartość składnika pobierana do urlopu jako część wynagrodzenia. Stawka za urlop liczona jako suma wynagrodzenia godzinowego i akordowego przez czas przepracowany.</w:t>
      </w:r>
    </w:p>
    <w:p w14:paraId="1807B67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C07FB56" wp14:editId="0941F59A">
            <wp:extent cx="5248257" cy="3829050"/>
            <wp:effectExtent l="0" t="0" r="0" b="0"/>
            <wp:docPr id="827" name="Obraz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2017-11-23_135853.png"/>
                    <pic:cNvPicPr/>
                  </pic:nvPicPr>
                  <pic:blipFill>
                    <a:blip r:embed="rId785">
                      <a:extLst>
                        <a:ext uri="{28A0092B-C50C-407E-A947-70E740481C1C}">
                          <a14:useLocalDpi xmlns:a14="http://schemas.microsoft.com/office/drawing/2010/main" val="0"/>
                        </a:ext>
                      </a:extLst>
                    </a:blip>
                    <a:stretch>
                      <a:fillRect/>
                    </a:stretch>
                  </pic:blipFill>
                  <pic:spPr>
                    <a:xfrm>
                      <a:off x="0" y="0"/>
                      <a:ext cx="5257619" cy="3835880"/>
                    </a:xfrm>
                    <a:prstGeom prst="rect">
                      <a:avLst/>
                    </a:prstGeom>
                  </pic:spPr>
                </pic:pic>
              </a:graphicData>
            </a:graphic>
          </wp:inline>
        </w:drawing>
      </w:r>
    </w:p>
    <w:p w14:paraId="7AF078F4" w14:textId="77777777" w:rsidR="00700F9B" w:rsidRPr="00ED046E" w:rsidRDefault="00700F9B" w:rsidP="00731FC7">
      <w:pPr>
        <w:rPr>
          <w:rFonts w:ascii="Calibri" w:eastAsia="Calibri" w:hAnsi="Calibri" w:cs="Times New Roman"/>
          <w:sz w:val="26"/>
        </w:rPr>
      </w:pPr>
    </w:p>
    <w:p w14:paraId="765D148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BE9BB3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funkcje automatycznego generowania symbolu rachunku do umowy cywilno-prawnej. Dodano w parametrach personelu maskę dla rachunku.</w:t>
      </w:r>
    </w:p>
    <w:p w14:paraId="00BEFE2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277C307" wp14:editId="0781B239">
            <wp:extent cx="5334000" cy="3600849"/>
            <wp:effectExtent l="0" t="0" r="0" b="0"/>
            <wp:docPr id="828" name="Obraz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017-12-01_091530.png"/>
                    <pic:cNvPicPr/>
                  </pic:nvPicPr>
                  <pic:blipFill>
                    <a:blip r:embed="rId786">
                      <a:extLst>
                        <a:ext uri="{28A0092B-C50C-407E-A947-70E740481C1C}">
                          <a14:useLocalDpi xmlns:a14="http://schemas.microsoft.com/office/drawing/2010/main" val="0"/>
                        </a:ext>
                      </a:extLst>
                    </a:blip>
                    <a:stretch>
                      <a:fillRect/>
                    </a:stretch>
                  </pic:blipFill>
                  <pic:spPr>
                    <a:xfrm>
                      <a:off x="0" y="0"/>
                      <a:ext cx="5340283" cy="3605090"/>
                    </a:xfrm>
                    <a:prstGeom prst="rect">
                      <a:avLst/>
                    </a:prstGeom>
                  </pic:spPr>
                </pic:pic>
              </a:graphicData>
            </a:graphic>
          </wp:inline>
        </w:drawing>
      </w:r>
    </w:p>
    <w:p w14:paraId="3A29C0D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ED6DBC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Symbol wygenerowanego rachunku można edytować za pomocą dostępnej opcji ‘Edytuj numer rachunku’ bezpośrednio na liście umów cywilno-prawnych,</w:t>
      </w:r>
    </w:p>
    <w:p w14:paraId="43BB56E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59EDD8C" wp14:editId="0AA5F71D">
            <wp:extent cx="5353050" cy="1573417"/>
            <wp:effectExtent l="0" t="0" r="0" b="0"/>
            <wp:docPr id="829" name="Obraz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2017-12-01_095728.png"/>
                    <pic:cNvPicPr/>
                  </pic:nvPicPr>
                  <pic:blipFill>
                    <a:blip r:embed="rId787">
                      <a:extLst>
                        <a:ext uri="{28A0092B-C50C-407E-A947-70E740481C1C}">
                          <a14:useLocalDpi xmlns:a14="http://schemas.microsoft.com/office/drawing/2010/main" val="0"/>
                        </a:ext>
                      </a:extLst>
                    </a:blip>
                    <a:stretch>
                      <a:fillRect/>
                    </a:stretch>
                  </pic:blipFill>
                  <pic:spPr>
                    <a:xfrm>
                      <a:off x="0" y="0"/>
                      <a:ext cx="5369495" cy="1578251"/>
                    </a:xfrm>
                    <a:prstGeom prst="rect">
                      <a:avLst/>
                    </a:prstGeom>
                  </pic:spPr>
                </pic:pic>
              </a:graphicData>
            </a:graphic>
          </wp:inline>
        </w:drawing>
      </w:r>
    </w:p>
    <w:p w14:paraId="05010F6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lub na liście pracowników.</w:t>
      </w:r>
    </w:p>
    <w:p w14:paraId="14B9444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C05D04E" wp14:editId="2614FFBA">
            <wp:extent cx="5334000" cy="1613997"/>
            <wp:effectExtent l="0" t="0" r="0" b="0"/>
            <wp:docPr id="830" name="Obraz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2017-12-01_095937.png"/>
                    <pic:cNvPicPr/>
                  </pic:nvPicPr>
                  <pic:blipFill>
                    <a:blip r:embed="rId788">
                      <a:extLst>
                        <a:ext uri="{28A0092B-C50C-407E-A947-70E740481C1C}">
                          <a14:useLocalDpi xmlns:a14="http://schemas.microsoft.com/office/drawing/2010/main" val="0"/>
                        </a:ext>
                      </a:extLst>
                    </a:blip>
                    <a:stretch>
                      <a:fillRect/>
                    </a:stretch>
                  </pic:blipFill>
                  <pic:spPr>
                    <a:xfrm>
                      <a:off x="0" y="0"/>
                      <a:ext cx="5348423" cy="1618361"/>
                    </a:xfrm>
                    <a:prstGeom prst="rect">
                      <a:avLst/>
                    </a:prstGeom>
                  </pic:spPr>
                </pic:pic>
              </a:graphicData>
            </a:graphic>
          </wp:inline>
        </w:drawing>
      </w:r>
    </w:p>
    <w:p w14:paraId="227C36ED" w14:textId="77777777" w:rsidR="00700F9B" w:rsidRPr="00ED046E" w:rsidRDefault="00700F9B" w:rsidP="00731FC7">
      <w:pPr>
        <w:rPr>
          <w:rFonts w:ascii="Calibri" w:eastAsia="Calibri" w:hAnsi="Calibri" w:cs="Times New Roman"/>
          <w:sz w:val="26"/>
        </w:rPr>
      </w:pPr>
    </w:p>
    <w:p w14:paraId="1253D64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EA34FAD" wp14:editId="2A344FCE">
            <wp:extent cx="3266667" cy="1466667"/>
            <wp:effectExtent l="0" t="0" r="0" b="0"/>
            <wp:docPr id="831" name="Obraz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2017-12-01_100408.png"/>
                    <pic:cNvPicPr/>
                  </pic:nvPicPr>
                  <pic:blipFill>
                    <a:blip r:embed="rId789">
                      <a:extLst>
                        <a:ext uri="{28A0092B-C50C-407E-A947-70E740481C1C}">
                          <a14:useLocalDpi xmlns:a14="http://schemas.microsoft.com/office/drawing/2010/main" val="0"/>
                        </a:ext>
                      </a:extLst>
                    </a:blip>
                    <a:stretch>
                      <a:fillRect/>
                    </a:stretch>
                  </pic:blipFill>
                  <pic:spPr>
                    <a:xfrm>
                      <a:off x="0" y="0"/>
                      <a:ext cx="3266667" cy="1466667"/>
                    </a:xfrm>
                    <a:prstGeom prst="rect">
                      <a:avLst/>
                    </a:prstGeom>
                  </pic:spPr>
                </pic:pic>
              </a:graphicData>
            </a:graphic>
          </wp:inline>
        </w:drawing>
      </w:r>
    </w:p>
    <w:p w14:paraId="354F18E9" w14:textId="77777777" w:rsidR="00700F9B" w:rsidRPr="00ED046E" w:rsidRDefault="00700F9B" w:rsidP="00731FC7">
      <w:pPr>
        <w:rPr>
          <w:rFonts w:ascii="Calibri" w:eastAsia="Calibri" w:hAnsi="Calibri" w:cs="Times New Roman"/>
          <w:sz w:val="26"/>
        </w:rPr>
      </w:pPr>
    </w:p>
    <w:p w14:paraId="367B7D4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A83114C" w14:textId="77777777" w:rsidR="00700F9B" w:rsidRPr="00ED046E" w:rsidRDefault="00700F9B" w:rsidP="00731FC7">
      <w:pPr>
        <w:rPr>
          <w:rFonts w:ascii="Calibri Light" w:eastAsia="Times New Roman" w:hAnsi="Calibri Light" w:cs="Times New Roman"/>
          <w:smallCaps/>
          <w:sz w:val="32"/>
          <w:szCs w:val="32"/>
        </w:rPr>
      </w:pPr>
      <w:bookmarkStart w:id="571" w:name="_Toc23173236"/>
      <w:r w:rsidRPr="00ED046E">
        <w:rPr>
          <w:rFonts w:ascii="Calibri Light" w:eastAsia="Times New Roman" w:hAnsi="Calibri Light" w:cs="Times New Roman"/>
          <w:smallCaps/>
          <w:sz w:val="32"/>
          <w:szCs w:val="32"/>
        </w:rPr>
        <w:lastRenderedPageBreak/>
        <w:t>Administracja</w:t>
      </w:r>
      <w:bookmarkEnd w:id="571"/>
    </w:p>
    <w:p w14:paraId="513B6308" w14:textId="77777777" w:rsidR="00700F9B" w:rsidRPr="00ED046E" w:rsidRDefault="00700F9B" w:rsidP="00731FC7">
      <w:pPr>
        <w:rPr>
          <w:rFonts w:ascii="Calibri Light" w:eastAsia="Times New Roman" w:hAnsi="Calibri Light" w:cs="Times New Roman"/>
          <w:sz w:val="26"/>
          <w:szCs w:val="26"/>
        </w:rPr>
      </w:pPr>
      <w:bookmarkStart w:id="572" w:name="_Toc23173237"/>
      <w:r w:rsidRPr="00ED046E">
        <w:rPr>
          <w:rFonts w:ascii="Calibri Light" w:eastAsia="Times New Roman" w:hAnsi="Calibri Light" w:cs="Times New Roman"/>
          <w:sz w:val="26"/>
          <w:szCs w:val="26"/>
        </w:rPr>
        <w:t>Słowniki</w:t>
      </w:r>
      <w:bookmarkEnd w:id="572"/>
    </w:p>
    <w:p w14:paraId="6E52FC4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Przygotowano słowniki do obsługi Elektronicznej Wymiany Danych (Jednostki, Płatności, Stawki VAT).</w:t>
      </w:r>
    </w:p>
    <w:p w14:paraId="00A414F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3E64EE7" wp14:editId="256DCF2F">
            <wp:extent cx="2970592" cy="3609975"/>
            <wp:effectExtent l="0" t="0" r="0" b="0"/>
            <wp:docPr id="832" name="Obraz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2017-12-01_091821.png"/>
                    <pic:cNvPicPr/>
                  </pic:nvPicPr>
                  <pic:blipFill>
                    <a:blip r:embed="rId790">
                      <a:extLst>
                        <a:ext uri="{28A0092B-C50C-407E-A947-70E740481C1C}">
                          <a14:useLocalDpi xmlns:a14="http://schemas.microsoft.com/office/drawing/2010/main" val="0"/>
                        </a:ext>
                      </a:extLst>
                    </a:blip>
                    <a:stretch>
                      <a:fillRect/>
                    </a:stretch>
                  </pic:blipFill>
                  <pic:spPr>
                    <a:xfrm>
                      <a:off x="0" y="0"/>
                      <a:ext cx="2985448" cy="3628029"/>
                    </a:xfrm>
                    <a:prstGeom prst="rect">
                      <a:avLst/>
                    </a:prstGeom>
                  </pic:spPr>
                </pic:pic>
              </a:graphicData>
            </a:graphic>
          </wp:inline>
        </w:drawing>
      </w:r>
    </w:p>
    <w:p w14:paraId="31C623E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0B1FAB2" wp14:editId="46EB301E">
            <wp:extent cx="2962753" cy="3600450"/>
            <wp:effectExtent l="0" t="0" r="0" b="0"/>
            <wp:docPr id="833" name="Obraz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2017-12-01_092159.png"/>
                    <pic:cNvPicPr/>
                  </pic:nvPicPr>
                  <pic:blipFill>
                    <a:blip r:embed="rId791">
                      <a:extLst>
                        <a:ext uri="{28A0092B-C50C-407E-A947-70E740481C1C}">
                          <a14:useLocalDpi xmlns:a14="http://schemas.microsoft.com/office/drawing/2010/main" val="0"/>
                        </a:ext>
                      </a:extLst>
                    </a:blip>
                    <a:stretch>
                      <a:fillRect/>
                    </a:stretch>
                  </pic:blipFill>
                  <pic:spPr>
                    <a:xfrm>
                      <a:off x="0" y="0"/>
                      <a:ext cx="2971645" cy="3611256"/>
                    </a:xfrm>
                    <a:prstGeom prst="rect">
                      <a:avLst/>
                    </a:prstGeom>
                  </pic:spPr>
                </pic:pic>
              </a:graphicData>
            </a:graphic>
          </wp:inline>
        </w:drawing>
      </w:r>
    </w:p>
    <w:p w14:paraId="195CF1C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47A1C43E" wp14:editId="23F25F8F">
            <wp:extent cx="3525441" cy="2686050"/>
            <wp:effectExtent l="0" t="0" r="0" b="0"/>
            <wp:docPr id="834" name="Obraz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2017-12-01_092625.png"/>
                    <pic:cNvPicPr/>
                  </pic:nvPicPr>
                  <pic:blipFill>
                    <a:blip r:embed="rId792">
                      <a:extLst>
                        <a:ext uri="{28A0092B-C50C-407E-A947-70E740481C1C}">
                          <a14:useLocalDpi xmlns:a14="http://schemas.microsoft.com/office/drawing/2010/main" val="0"/>
                        </a:ext>
                      </a:extLst>
                    </a:blip>
                    <a:stretch>
                      <a:fillRect/>
                    </a:stretch>
                  </pic:blipFill>
                  <pic:spPr>
                    <a:xfrm>
                      <a:off x="0" y="0"/>
                      <a:ext cx="3540202" cy="2697297"/>
                    </a:xfrm>
                    <a:prstGeom prst="rect">
                      <a:avLst/>
                    </a:prstGeom>
                  </pic:spPr>
                </pic:pic>
              </a:graphicData>
            </a:graphic>
          </wp:inline>
        </w:drawing>
      </w:r>
    </w:p>
    <w:p w14:paraId="1DB4F504" w14:textId="77777777" w:rsidR="00700F9B" w:rsidRPr="00ED046E" w:rsidRDefault="00700F9B" w:rsidP="00731FC7">
      <w:pPr>
        <w:rPr>
          <w:rFonts w:ascii="Calibri Light" w:eastAsia="Times New Roman" w:hAnsi="Calibri Light" w:cs="Times New Roman"/>
          <w:sz w:val="26"/>
          <w:szCs w:val="26"/>
        </w:rPr>
      </w:pPr>
      <w:bookmarkStart w:id="573" w:name="_Toc23173238"/>
      <w:r w:rsidRPr="00ED046E">
        <w:rPr>
          <w:rFonts w:ascii="Calibri Light" w:eastAsia="Times New Roman" w:hAnsi="Calibri Light" w:cs="Times New Roman"/>
          <w:sz w:val="26"/>
          <w:szCs w:val="26"/>
        </w:rPr>
        <w:t>Parametry systemu</w:t>
      </w:r>
      <w:bookmarkEnd w:id="573"/>
    </w:p>
    <w:p w14:paraId="42286AB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parametr sprzedaży "Czy zatwierdzać dokument sprzedaży po fiskalizacji?". Jeśli "Tak", wówczas po fiskalizacji dokument sprzedaży zostanie automatycznie zatwierdzony.</w:t>
      </w:r>
    </w:p>
    <w:p w14:paraId="2393B36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448AD0B" wp14:editId="13234C66">
            <wp:extent cx="5438775" cy="4013392"/>
            <wp:effectExtent l="0" t="0" r="0" b="0"/>
            <wp:docPr id="835" name="Obraz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2017-12-01_092814.png"/>
                    <pic:cNvPicPr/>
                  </pic:nvPicPr>
                  <pic:blipFill>
                    <a:blip r:embed="rId793">
                      <a:extLst>
                        <a:ext uri="{28A0092B-C50C-407E-A947-70E740481C1C}">
                          <a14:useLocalDpi xmlns:a14="http://schemas.microsoft.com/office/drawing/2010/main" val="0"/>
                        </a:ext>
                      </a:extLst>
                    </a:blip>
                    <a:stretch>
                      <a:fillRect/>
                    </a:stretch>
                  </pic:blipFill>
                  <pic:spPr>
                    <a:xfrm>
                      <a:off x="0" y="0"/>
                      <a:ext cx="5450843" cy="4022297"/>
                    </a:xfrm>
                    <a:prstGeom prst="rect">
                      <a:avLst/>
                    </a:prstGeom>
                  </pic:spPr>
                </pic:pic>
              </a:graphicData>
            </a:graphic>
          </wp:inline>
        </w:drawing>
      </w:r>
    </w:p>
    <w:p w14:paraId="74567DBC" w14:textId="77777777" w:rsidR="00700F9B" w:rsidRPr="00ED046E" w:rsidRDefault="00700F9B" w:rsidP="00731FC7">
      <w:pPr>
        <w:rPr>
          <w:rFonts w:ascii="Calibri" w:eastAsia="Calibri" w:hAnsi="Calibri" w:cs="Times New Roman"/>
          <w:sz w:val="26"/>
        </w:rPr>
      </w:pPr>
    </w:p>
    <w:p w14:paraId="3522972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0B0D5E6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nowy parametr "Czy domyślnie filtrować listę indeksów ze stanem magazynowym?". Jeśli TAK, wówczas domyślnie lista indeksów dla dokumentu sprzedaży zawiera te, które posiadają stan magazynowy. Jeśli NIE, wyświetlane są wszystkie indeksy.</w:t>
      </w:r>
    </w:p>
    <w:p w14:paraId="1AEB67D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C36B0E2" wp14:editId="692CA10C">
            <wp:extent cx="5438775" cy="4013393"/>
            <wp:effectExtent l="0" t="0" r="0" b="0"/>
            <wp:docPr id="836" name="Obraz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2017-12-01_093041.png"/>
                    <pic:cNvPicPr/>
                  </pic:nvPicPr>
                  <pic:blipFill>
                    <a:blip r:embed="rId794">
                      <a:extLst>
                        <a:ext uri="{28A0092B-C50C-407E-A947-70E740481C1C}">
                          <a14:useLocalDpi xmlns:a14="http://schemas.microsoft.com/office/drawing/2010/main" val="0"/>
                        </a:ext>
                      </a:extLst>
                    </a:blip>
                    <a:stretch>
                      <a:fillRect/>
                    </a:stretch>
                  </pic:blipFill>
                  <pic:spPr>
                    <a:xfrm>
                      <a:off x="0" y="0"/>
                      <a:ext cx="5443681" cy="4017013"/>
                    </a:xfrm>
                    <a:prstGeom prst="rect">
                      <a:avLst/>
                    </a:prstGeom>
                  </pic:spPr>
                </pic:pic>
              </a:graphicData>
            </a:graphic>
          </wp:inline>
        </w:drawing>
      </w:r>
    </w:p>
    <w:p w14:paraId="53FB757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70D5AE84" w14:textId="77777777" w:rsidR="00700F9B" w:rsidRPr="00ED046E" w:rsidRDefault="00700F9B" w:rsidP="00246125">
      <w:pPr>
        <w:rPr>
          <w:rFonts w:ascii="Calibri Light" w:eastAsia="Times New Roman" w:hAnsi="Calibri Light" w:cs="Times New Roman"/>
          <w:b/>
          <w:smallCaps/>
          <w:sz w:val="32"/>
          <w:szCs w:val="32"/>
        </w:rPr>
      </w:pPr>
      <w:bookmarkStart w:id="574" w:name="_Toc23173239"/>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1.4.3</w:t>
      </w:r>
      <w:bookmarkEnd w:id="574"/>
    </w:p>
    <w:p w14:paraId="5094F3D1" w14:textId="77777777" w:rsidR="00700F9B" w:rsidRPr="00ED046E" w:rsidRDefault="00700F9B" w:rsidP="00731FC7">
      <w:pPr>
        <w:rPr>
          <w:rFonts w:ascii="Calibri Light" w:eastAsia="Times New Roman" w:hAnsi="Calibri Light" w:cs="Times New Roman"/>
          <w:smallCaps/>
          <w:sz w:val="32"/>
          <w:szCs w:val="32"/>
        </w:rPr>
      </w:pPr>
      <w:bookmarkStart w:id="575" w:name="_Toc23173240"/>
      <w:r w:rsidRPr="00ED046E">
        <w:rPr>
          <w:rFonts w:ascii="Calibri Light" w:eastAsia="Times New Roman" w:hAnsi="Calibri Light" w:cs="Times New Roman"/>
          <w:smallCaps/>
          <w:sz w:val="32"/>
          <w:szCs w:val="32"/>
        </w:rPr>
        <w:t>Dziennik zadań</w:t>
      </w:r>
      <w:bookmarkEnd w:id="575"/>
    </w:p>
    <w:p w14:paraId="7D5A681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nowe wydruki dziennika zadań.</w:t>
      </w:r>
    </w:p>
    <w:p w14:paraId="10596D3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02B261E" wp14:editId="42624828">
            <wp:extent cx="5941060" cy="4130675"/>
            <wp:effectExtent l="0" t="0" r="0" b="0"/>
            <wp:docPr id="837" name="Obraz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2017-10-31_122336.png"/>
                    <pic:cNvPicPr/>
                  </pic:nvPicPr>
                  <pic:blipFill>
                    <a:blip r:embed="rId795">
                      <a:extLst>
                        <a:ext uri="{28A0092B-C50C-407E-A947-70E740481C1C}">
                          <a14:useLocalDpi xmlns:a14="http://schemas.microsoft.com/office/drawing/2010/main" val="0"/>
                        </a:ext>
                      </a:extLst>
                    </a:blip>
                    <a:stretch>
                      <a:fillRect/>
                    </a:stretch>
                  </pic:blipFill>
                  <pic:spPr>
                    <a:xfrm>
                      <a:off x="0" y="0"/>
                      <a:ext cx="5941060" cy="4130675"/>
                    </a:xfrm>
                    <a:prstGeom prst="rect">
                      <a:avLst/>
                    </a:prstGeom>
                  </pic:spPr>
                </pic:pic>
              </a:graphicData>
            </a:graphic>
          </wp:inline>
        </w:drawing>
      </w:r>
    </w:p>
    <w:p w14:paraId="51C0A04A" w14:textId="77777777" w:rsidR="00700F9B" w:rsidRPr="00ED046E" w:rsidRDefault="00700F9B" w:rsidP="00731FC7">
      <w:pPr>
        <w:rPr>
          <w:rFonts w:ascii="Calibri" w:eastAsia="Calibri" w:hAnsi="Calibri" w:cs="Times New Roman"/>
          <w:sz w:val="26"/>
        </w:rPr>
      </w:pPr>
    </w:p>
    <w:p w14:paraId="65D21CA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48A16651" w14:textId="77777777" w:rsidR="00700F9B" w:rsidRPr="00ED046E" w:rsidRDefault="00700F9B" w:rsidP="00731FC7">
      <w:pPr>
        <w:rPr>
          <w:rFonts w:ascii="Calibri Light" w:eastAsia="Times New Roman" w:hAnsi="Calibri Light" w:cs="Times New Roman"/>
          <w:smallCaps/>
          <w:sz w:val="32"/>
          <w:szCs w:val="32"/>
        </w:rPr>
      </w:pPr>
      <w:bookmarkStart w:id="576" w:name="_Toc23173241"/>
      <w:r w:rsidRPr="00ED046E">
        <w:rPr>
          <w:rFonts w:ascii="Calibri Light" w:eastAsia="Times New Roman" w:hAnsi="Calibri Light" w:cs="Times New Roman"/>
          <w:smallCaps/>
          <w:sz w:val="32"/>
          <w:szCs w:val="32"/>
        </w:rPr>
        <w:lastRenderedPageBreak/>
        <w:t>Indeksy</w:t>
      </w:r>
      <w:bookmarkEnd w:id="576"/>
    </w:p>
    <w:p w14:paraId="72DF07BE" w14:textId="77777777" w:rsidR="00700F9B" w:rsidRPr="00ED046E" w:rsidRDefault="00700F9B" w:rsidP="00731FC7">
      <w:pPr>
        <w:rPr>
          <w:rFonts w:ascii="Calibri Light" w:eastAsia="Times New Roman" w:hAnsi="Calibri Light" w:cs="Times New Roman"/>
          <w:sz w:val="26"/>
          <w:szCs w:val="26"/>
        </w:rPr>
      </w:pPr>
      <w:bookmarkStart w:id="577" w:name="_Toc23173242"/>
      <w:r w:rsidRPr="00ED046E">
        <w:rPr>
          <w:rFonts w:ascii="Calibri Light" w:eastAsia="Times New Roman" w:hAnsi="Calibri Light" w:cs="Times New Roman"/>
          <w:sz w:val="26"/>
          <w:szCs w:val="26"/>
        </w:rPr>
        <w:t>Lista indeksów</w:t>
      </w:r>
      <w:bookmarkEnd w:id="577"/>
    </w:p>
    <w:p w14:paraId="7138E77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wydruk etykiet dla indeksów.</w:t>
      </w:r>
    </w:p>
    <w:p w14:paraId="2F14287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F76F8BA" wp14:editId="2230DB60">
            <wp:extent cx="2066667" cy="2466667"/>
            <wp:effectExtent l="0" t="0" r="0" b="0"/>
            <wp:docPr id="838" name="Obraz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2017-10-31_122336.png"/>
                    <pic:cNvPicPr/>
                  </pic:nvPicPr>
                  <pic:blipFill>
                    <a:blip r:embed="rId796">
                      <a:extLst>
                        <a:ext uri="{28A0092B-C50C-407E-A947-70E740481C1C}">
                          <a14:useLocalDpi xmlns:a14="http://schemas.microsoft.com/office/drawing/2010/main" val="0"/>
                        </a:ext>
                      </a:extLst>
                    </a:blip>
                    <a:stretch>
                      <a:fillRect/>
                    </a:stretch>
                  </pic:blipFill>
                  <pic:spPr>
                    <a:xfrm>
                      <a:off x="0" y="0"/>
                      <a:ext cx="2066667" cy="2466667"/>
                    </a:xfrm>
                    <a:prstGeom prst="rect">
                      <a:avLst/>
                    </a:prstGeom>
                  </pic:spPr>
                </pic:pic>
              </a:graphicData>
            </a:graphic>
          </wp:inline>
        </w:drawing>
      </w:r>
    </w:p>
    <w:p w14:paraId="3361BA5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75CC99E" wp14:editId="4DAF80C6">
            <wp:extent cx="5000625" cy="4693832"/>
            <wp:effectExtent l="0" t="0" r="0" b="0"/>
            <wp:docPr id="839" name="Obraz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2017-10-31_122336.png"/>
                    <pic:cNvPicPr/>
                  </pic:nvPicPr>
                  <pic:blipFill>
                    <a:blip r:embed="rId797">
                      <a:extLst>
                        <a:ext uri="{28A0092B-C50C-407E-A947-70E740481C1C}">
                          <a14:useLocalDpi xmlns:a14="http://schemas.microsoft.com/office/drawing/2010/main" val="0"/>
                        </a:ext>
                      </a:extLst>
                    </a:blip>
                    <a:stretch>
                      <a:fillRect/>
                    </a:stretch>
                  </pic:blipFill>
                  <pic:spPr>
                    <a:xfrm>
                      <a:off x="0" y="0"/>
                      <a:ext cx="5005272" cy="4698194"/>
                    </a:xfrm>
                    <a:prstGeom prst="rect">
                      <a:avLst/>
                    </a:prstGeom>
                  </pic:spPr>
                </pic:pic>
              </a:graphicData>
            </a:graphic>
          </wp:inline>
        </w:drawing>
      </w:r>
    </w:p>
    <w:p w14:paraId="47369CA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1523C474" w14:textId="77777777" w:rsidR="00700F9B" w:rsidRPr="00ED046E" w:rsidRDefault="00700F9B" w:rsidP="00731FC7">
      <w:pPr>
        <w:rPr>
          <w:rFonts w:ascii="Calibri Light" w:eastAsia="Times New Roman" w:hAnsi="Calibri Light" w:cs="Times New Roman"/>
          <w:smallCaps/>
          <w:sz w:val="32"/>
          <w:szCs w:val="32"/>
        </w:rPr>
      </w:pPr>
      <w:bookmarkStart w:id="578" w:name="_Toc23173243"/>
      <w:r w:rsidRPr="00ED046E">
        <w:rPr>
          <w:rFonts w:ascii="Calibri Light" w:eastAsia="Times New Roman" w:hAnsi="Calibri Light" w:cs="Times New Roman"/>
          <w:smallCaps/>
          <w:sz w:val="32"/>
          <w:szCs w:val="32"/>
        </w:rPr>
        <w:lastRenderedPageBreak/>
        <w:t>Personel</w:t>
      </w:r>
      <w:bookmarkEnd w:id="578"/>
    </w:p>
    <w:p w14:paraId="18344234" w14:textId="77777777" w:rsidR="00700F9B" w:rsidRPr="00ED046E" w:rsidRDefault="00700F9B" w:rsidP="00731FC7">
      <w:pPr>
        <w:rPr>
          <w:rFonts w:ascii="Calibri Light" w:eastAsia="Times New Roman" w:hAnsi="Calibri Light" w:cs="Times New Roman"/>
          <w:sz w:val="26"/>
          <w:szCs w:val="26"/>
        </w:rPr>
      </w:pPr>
      <w:bookmarkStart w:id="579" w:name="_Toc23173244"/>
      <w:r w:rsidRPr="00ED046E">
        <w:rPr>
          <w:rFonts w:ascii="Calibri Light" w:eastAsia="Times New Roman" w:hAnsi="Calibri Light" w:cs="Times New Roman"/>
          <w:sz w:val="26"/>
          <w:szCs w:val="26"/>
        </w:rPr>
        <w:t>Listy wypłat wynagrodzeń</w:t>
      </w:r>
      <w:bookmarkEnd w:id="579"/>
    </w:p>
    <w:p w14:paraId="27DC70E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Zmieniono sposób dodawania dodatkowych składników do list wypłat. Umożliwiono wstępne naliczanie dodawanych składników.</w:t>
      </w:r>
    </w:p>
    <w:p w14:paraId="4EE30CC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0EC059E" wp14:editId="59A0687F">
            <wp:extent cx="5941060" cy="3799840"/>
            <wp:effectExtent l="0" t="0" r="0" b="0"/>
            <wp:docPr id="840" name="Obraz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2017-10-31_122336.png"/>
                    <pic:cNvPicPr/>
                  </pic:nvPicPr>
                  <pic:blipFill>
                    <a:blip r:embed="rId798">
                      <a:extLst>
                        <a:ext uri="{28A0092B-C50C-407E-A947-70E740481C1C}">
                          <a14:useLocalDpi xmlns:a14="http://schemas.microsoft.com/office/drawing/2010/main" val="0"/>
                        </a:ext>
                      </a:extLst>
                    </a:blip>
                    <a:stretch>
                      <a:fillRect/>
                    </a:stretch>
                  </pic:blipFill>
                  <pic:spPr>
                    <a:xfrm>
                      <a:off x="0" y="0"/>
                      <a:ext cx="5941060" cy="3799840"/>
                    </a:xfrm>
                    <a:prstGeom prst="rect">
                      <a:avLst/>
                    </a:prstGeom>
                  </pic:spPr>
                </pic:pic>
              </a:graphicData>
            </a:graphic>
          </wp:inline>
        </w:drawing>
      </w:r>
    </w:p>
    <w:p w14:paraId="776D179C" w14:textId="77777777" w:rsidR="00700F9B" w:rsidRPr="00ED046E" w:rsidRDefault="00700F9B" w:rsidP="00731FC7">
      <w:pPr>
        <w:rPr>
          <w:rFonts w:ascii="Calibri" w:eastAsia="Calibri" w:hAnsi="Calibri" w:cs="Times New Roman"/>
          <w:sz w:val="26"/>
        </w:rPr>
      </w:pPr>
    </w:p>
    <w:p w14:paraId="2F2FB12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Zmieniono sposób księgowania list wypłat do </w:t>
      </w:r>
      <w:proofErr w:type="spellStart"/>
      <w:r w:rsidRPr="00ED046E">
        <w:rPr>
          <w:rFonts w:ascii="Calibri" w:eastAsia="Calibri" w:hAnsi="Calibri" w:cs="Times New Roman"/>
          <w:sz w:val="26"/>
        </w:rPr>
        <w:t>KPiR</w:t>
      </w:r>
      <w:proofErr w:type="spellEnd"/>
      <w:r w:rsidRPr="00ED046E">
        <w:rPr>
          <w:rFonts w:ascii="Calibri" w:eastAsia="Calibri" w:hAnsi="Calibri" w:cs="Times New Roman"/>
          <w:sz w:val="26"/>
        </w:rPr>
        <w:t>. Od obecnej wersji księgowanie uruchamia użytkownik, a nie jak dotychczas automatycznie podczas wypłacenia listy.</w:t>
      </w:r>
    </w:p>
    <w:p w14:paraId="53AC448A" w14:textId="77777777" w:rsidR="00700F9B" w:rsidRPr="00ED046E" w:rsidRDefault="00700F9B" w:rsidP="00731FC7">
      <w:pPr>
        <w:rPr>
          <w:rFonts w:ascii="Calibri" w:eastAsia="Calibri" w:hAnsi="Calibri" w:cs="Times New Roman"/>
          <w:sz w:val="26"/>
        </w:rPr>
      </w:pPr>
    </w:p>
    <w:p w14:paraId="12CE496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79D5B1C4" wp14:editId="1611A00C">
            <wp:extent cx="5941060" cy="2520315"/>
            <wp:effectExtent l="0" t="0" r="0" b="0"/>
            <wp:docPr id="841" name="Obraz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2017-10-31_122336.png"/>
                    <pic:cNvPicPr/>
                  </pic:nvPicPr>
                  <pic:blipFill>
                    <a:blip r:embed="rId799">
                      <a:extLst>
                        <a:ext uri="{28A0092B-C50C-407E-A947-70E740481C1C}">
                          <a14:useLocalDpi xmlns:a14="http://schemas.microsoft.com/office/drawing/2010/main" val="0"/>
                        </a:ext>
                      </a:extLst>
                    </a:blip>
                    <a:stretch>
                      <a:fillRect/>
                    </a:stretch>
                  </pic:blipFill>
                  <pic:spPr>
                    <a:xfrm>
                      <a:off x="0" y="0"/>
                      <a:ext cx="5941060" cy="2520315"/>
                    </a:xfrm>
                    <a:prstGeom prst="rect">
                      <a:avLst/>
                    </a:prstGeom>
                  </pic:spPr>
                </pic:pic>
              </a:graphicData>
            </a:graphic>
          </wp:inline>
        </w:drawing>
      </w:r>
    </w:p>
    <w:p w14:paraId="0EE219F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Opcję ‘Zaksięguj’ czy ‘</w:t>
      </w:r>
      <w:proofErr w:type="spellStart"/>
      <w:r w:rsidRPr="00ED046E">
        <w:rPr>
          <w:rFonts w:ascii="Calibri" w:eastAsia="Calibri" w:hAnsi="Calibri" w:cs="Times New Roman"/>
          <w:sz w:val="26"/>
        </w:rPr>
        <w:t>Odksięguj</w:t>
      </w:r>
      <w:proofErr w:type="spellEnd"/>
      <w:r w:rsidRPr="00ED046E">
        <w:rPr>
          <w:rFonts w:ascii="Calibri" w:eastAsia="Calibri" w:hAnsi="Calibri" w:cs="Times New Roman"/>
          <w:sz w:val="26"/>
        </w:rPr>
        <w:t>’ są uzależnione od uprawnień przypisanych konkretnemu użytkownikowi w systemie.</w:t>
      </w:r>
    </w:p>
    <w:p w14:paraId="130B82C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D3598F1" wp14:editId="4C393250">
            <wp:extent cx="4169389" cy="4676775"/>
            <wp:effectExtent l="0" t="0" r="0" b="0"/>
            <wp:docPr id="842" name="Obraz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2017-10-31_122336.png"/>
                    <pic:cNvPicPr/>
                  </pic:nvPicPr>
                  <pic:blipFill>
                    <a:blip r:embed="rId800">
                      <a:extLst>
                        <a:ext uri="{28A0092B-C50C-407E-A947-70E740481C1C}">
                          <a14:useLocalDpi xmlns:a14="http://schemas.microsoft.com/office/drawing/2010/main" val="0"/>
                        </a:ext>
                      </a:extLst>
                    </a:blip>
                    <a:stretch>
                      <a:fillRect/>
                    </a:stretch>
                  </pic:blipFill>
                  <pic:spPr>
                    <a:xfrm>
                      <a:off x="0" y="0"/>
                      <a:ext cx="4174285" cy="4682266"/>
                    </a:xfrm>
                    <a:prstGeom prst="rect">
                      <a:avLst/>
                    </a:prstGeom>
                  </pic:spPr>
                </pic:pic>
              </a:graphicData>
            </a:graphic>
          </wp:inline>
        </w:drawing>
      </w:r>
    </w:p>
    <w:p w14:paraId="3BA603C2" w14:textId="77777777" w:rsidR="00700F9B" w:rsidRPr="00ED046E" w:rsidRDefault="00700F9B" w:rsidP="00731FC7">
      <w:pPr>
        <w:rPr>
          <w:rFonts w:ascii="Calibri" w:eastAsia="Calibri" w:hAnsi="Calibri" w:cs="Times New Roman"/>
          <w:sz w:val="26"/>
        </w:rPr>
      </w:pPr>
    </w:p>
    <w:p w14:paraId="6AEB0B08" w14:textId="77777777" w:rsidR="00700F9B" w:rsidRPr="00ED046E" w:rsidRDefault="00700F9B" w:rsidP="00731FC7">
      <w:pPr>
        <w:rPr>
          <w:rFonts w:ascii="Calibri Light" w:eastAsia="Times New Roman" w:hAnsi="Calibri Light" w:cs="Times New Roman"/>
          <w:sz w:val="26"/>
          <w:szCs w:val="26"/>
        </w:rPr>
      </w:pPr>
      <w:bookmarkStart w:id="580" w:name="_Toc23173245"/>
      <w:r w:rsidRPr="00ED046E">
        <w:rPr>
          <w:rFonts w:ascii="Calibri Light" w:eastAsia="Times New Roman" w:hAnsi="Calibri Light" w:cs="Times New Roman"/>
          <w:sz w:val="26"/>
          <w:szCs w:val="26"/>
        </w:rPr>
        <w:t>Definicje personelu</w:t>
      </w:r>
      <w:bookmarkEnd w:id="580"/>
    </w:p>
    <w:p w14:paraId="56131EC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parametr sposobu pobierania składników zmiennych do urlopu (wypłacone za okresy lub wypłacone dla okresów).</w:t>
      </w:r>
    </w:p>
    <w:p w14:paraId="36908F4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94BFBF5" wp14:editId="030DB821">
            <wp:extent cx="5941060" cy="4010660"/>
            <wp:effectExtent l="0" t="0" r="0" b="0"/>
            <wp:docPr id="843" name="Obraz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2017-10-31_122336.png"/>
                    <pic:cNvPicPr/>
                  </pic:nvPicPr>
                  <pic:blipFill>
                    <a:blip r:embed="rId801">
                      <a:extLst>
                        <a:ext uri="{28A0092B-C50C-407E-A947-70E740481C1C}">
                          <a14:useLocalDpi xmlns:a14="http://schemas.microsoft.com/office/drawing/2010/main" val="0"/>
                        </a:ext>
                      </a:extLst>
                    </a:blip>
                    <a:stretch>
                      <a:fillRect/>
                    </a:stretch>
                  </pic:blipFill>
                  <pic:spPr>
                    <a:xfrm>
                      <a:off x="0" y="0"/>
                      <a:ext cx="5941060" cy="4010660"/>
                    </a:xfrm>
                    <a:prstGeom prst="rect">
                      <a:avLst/>
                    </a:prstGeom>
                  </pic:spPr>
                </pic:pic>
              </a:graphicData>
            </a:graphic>
          </wp:inline>
        </w:drawing>
      </w:r>
    </w:p>
    <w:p w14:paraId="62D5B8F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Parametr decyduje o tym czy wartość składników zmiennych ma być pobierana według daty wypłaty (nie) czy według okresu za jakie są naliczone (tak).</w:t>
      </w:r>
    </w:p>
    <w:p w14:paraId="3C24ABB9" w14:textId="77777777" w:rsidR="00700F9B" w:rsidRPr="00ED046E" w:rsidRDefault="00700F9B" w:rsidP="00731FC7">
      <w:pPr>
        <w:rPr>
          <w:rFonts w:ascii="Calibri" w:eastAsia="Calibri" w:hAnsi="Calibri" w:cs="Times New Roman"/>
          <w:sz w:val="26"/>
        </w:rPr>
      </w:pPr>
    </w:p>
    <w:p w14:paraId="65DCBE8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087526F" w14:textId="77777777" w:rsidR="00700F9B" w:rsidRPr="00ED046E" w:rsidRDefault="00700F9B" w:rsidP="00731FC7">
      <w:pPr>
        <w:rPr>
          <w:rFonts w:ascii="Calibri Light" w:eastAsia="Times New Roman" w:hAnsi="Calibri Light" w:cs="Times New Roman"/>
          <w:smallCaps/>
          <w:sz w:val="32"/>
          <w:szCs w:val="32"/>
        </w:rPr>
      </w:pPr>
      <w:bookmarkStart w:id="581" w:name="_Toc23173246"/>
      <w:r w:rsidRPr="00ED046E">
        <w:rPr>
          <w:rFonts w:ascii="Calibri Light" w:eastAsia="Times New Roman" w:hAnsi="Calibri Light" w:cs="Times New Roman"/>
          <w:smallCaps/>
          <w:sz w:val="32"/>
          <w:szCs w:val="32"/>
        </w:rPr>
        <w:lastRenderedPageBreak/>
        <w:t>Administracja</w:t>
      </w:r>
      <w:bookmarkEnd w:id="581"/>
    </w:p>
    <w:p w14:paraId="42724809" w14:textId="77777777" w:rsidR="00700F9B" w:rsidRPr="00ED046E" w:rsidRDefault="00700F9B" w:rsidP="00731FC7">
      <w:pPr>
        <w:rPr>
          <w:rFonts w:ascii="Calibri Light" w:eastAsia="Times New Roman" w:hAnsi="Calibri Light" w:cs="Times New Roman"/>
          <w:sz w:val="26"/>
          <w:szCs w:val="26"/>
        </w:rPr>
      </w:pPr>
      <w:bookmarkStart w:id="582" w:name="_Toc23173247"/>
      <w:r w:rsidRPr="00ED046E">
        <w:rPr>
          <w:rFonts w:ascii="Calibri Light" w:eastAsia="Times New Roman" w:hAnsi="Calibri Light" w:cs="Times New Roman"/>
          <w:sz w:val="26"/>
          <w:szCs w:val="26"/>
        </w:rPr>
        <w:t>Słowniki</w:t>
      </w:r>
      <w:bookmarkEnd w:id="582"/>
    </w:p>
    <w:p w14:paraId="354267B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precyzję do jednostek miary i umożliwiono nadpisanie precyzji dla indeksów według jednostki.</w:t>
      </w:r>
    </w:p>
    <w:p w14:paraId="4F90FD1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05D8076" wp14:editId="5E160ABB">
            <wp:extent cx="3638550" cy="4421705"/>
            <wp:effectExtent l="0" t="0" r="0" b="0"/>
            <wp:docPr id="844" name="Obraz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2017-10-31_122336.png"/>
                    <pic:cNvPicPr/>
                  </pic:nvPicPr>
                  <pic:blipFill>
                    <a:blip r:embed="rId802">
                      <a:extLst>
                        <a:ext uri="{28A0092B-C50C-407E-A947-70E740481C1C}">
                          <a14:useLocalDpi xmlns:a14="http://schemas.microsoft.com/office/drawing/2010/main" val="0"/>
                        </a:ext>
                      </a:extLst>
                    </a:blip>
                    <a:stretch>
                      <a:fillRect/>
                    </a:stretch>
                  </pic:blipFill>
                  <pic:spPr>
                    <a:xfrm>
                      <a:off x="0" y="0"/>
                      <a:ext cx="3643855" cy="4428152"/>
                    </a:xfrm>
                    <a:prstGeom prst="rect">
                      <a:avLst/>
                    </a:prstGeom>
                  </pic:spPr>
                </pic:pic>
              </a:graphicData>
            </a:graphic>
          </wp:inline>
        </w:drawing>
      </w:r>
    </w:p>
    <w:p w14:paraId="084B3F7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EA68CF1" wp14:editId="2679A755">
            <wp:extent cx="3635675" cy="1981200"/>
            <wp:effectExtent l="0" t="0" r="0" b="0"/>
            <wp:docPr id="845" name="Obraz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2017-11-02_102817.png"/>
                    <pic:cNvPicPr/>
                  </pic:nvPicPr>
                  <pic:blipFill>
                    <a:blip r:embed="rId803">
                      <a:extLst>
                        <a:ext uri="{28A0092B-C50C-407E-A947-70E740481C1C}">
                          <a14:useLocalDpi xmlns:a14="http://schemas.microsoft.com/office/drawing/2010/main" val="0"/>
                        </a:ext>
                      </a:extLst>
                    </a:blip>
                    <a:stretch>
                      <a:fillRect/>
                    </a:stretch>
                  </pic:blipFill>
                  <pic:spPr>
                    <a:xfrm>
                      <a:off x="0" y="0"/>
                      <a:ext cx="3650453" cy="1989253"/>
                    </a:xfrm>
                    <a:prstGeom prst="rect">
                      <a:avLst/>
                    </a:prstGeom>
                  </pic:spPr>
                </pic:pic>
              </a:graphicData>
            </a:graphic>
          </wp:inline>
        </w:drawing>
      </w:r>
    </w:p>
    <w:p w14:paraId="49CF853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Użycie opcji ‘Aktualizuj precyzję w indeksach’ nadpisze precyzję danej jednostki na wszystkich indeksach, które tą jednostkę posiadają.</w:t>
      </w:r>
      <w:r w:rsidRPr="00ED046E">
        <w:rPr>
          <w:rFonts w:ascii="Calibri" w:eastAsia="Calibri" w:hAnsi="Calibri" w:cs="Times New Roman"/>
          <w:sz w:val="26"/>
        </w:rPr>
        <w:br w:type="page"/>
      </w:r>
    </w:p>
    <w:p w14:paraId="39364A8D" w14:textId="77777777" w:rsidR="00700F9B" w:rsidRPr="00ED046E" w:rsidRDefault="00700F9B" w:rsidP="00246125">
      <w:pPr>
        <w:rPr>
          <w:rFonts w:ascii="Calibri Light" w:eastAsia="Times New Roman" w:hAnsi="Calibri Light" w:cs="Times New Roman"/>
          <w:b/>
          <w:smallCaps/>
          <w:sz w:val="32"/>
          <w:szCs w:val="32"/>
        </w:rPr>
      </w:pPr>
      <w:bookmarkStart w:id="583" w:name="_Toc23173248"/>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1.4.2</w:t>
      </w:r>
      <w:bookmarkEnd w:id="583"/>
    </w:p>
    <w:p w14:paraId="72D6C635" w14:textId="77777777" w:rsidR="00700F9B" w:rsidRPr="00ED046E" w:rsidRDefault="00700F9B" w:rsidP="00731FC7">
      <w:pPr>
        <w:rPr>
          <w:rFonts w:ascii="Calibri Light" w:eastAsia="Times New Roman" w:hAnsi="Calibri Light" w:cs="Times New Roman"/>
          <w:smallCaps/>
          <w:sz w:val="32"/>
          <w:szCs w:val="32"/>
        </w:rPr>
      </w:pPr>
      <w:bookmarkStart w:id="584" w:name="_Toc23173249"/>
      <w:r w:rsidRPr="00ED046E">
        <w:rPr>
          <w:rFonts w:ascii="Calibri Light" w:eastAsia="Times New Roman" w:hAnsi="Calibri Light" w:cs="Times New Roman"/>
          <w:smallCaps/>
          <w:sz w:val="32"/>
          <w:szCs w:val="32"/>
        </w:rPr>
        <w:t>Kontrahenci</w:t>
      </w:r>
      <w:bookmarkEnd w:id="584"/>
    </w:p>
    <w:p w14:paraId="347EC7EE" w14:textId="77777777" w:rsidR="00700F9B" w:rsidRPr="00ED046E" w:rsidRDefault="00700F9B" w:rsidP="00731FC7">
      <w:pPr>
        <w:rPr>
          <w:rFonts w:ascii="Calibri Light" w:eastAsia="Times New Roman" w:hAnsi="Calibri Light" w:cs="Times New Roman"/>
          <w:sz w:val="26"/>
          <w:szCs w:val="26"/>
        </w:rPr>
      </w:pPr>
      <w:bookmarkStart w:id="585" w:name="_Toc23173250"/>
      <w:r w:rsidRPr="00ED046E">
        <w:rPr>
          <w:rFonts w:ascii="Calibri Light" w:eastAsia="Times New Roman" w:hAnsi="Calibri Light" w:cs="Times New Roman"/>
          <w:sz w:val="26"/>
          <w:szCs w:val="26"/>
        </w:rPr>
        <w:t>Lista kontrahentów</w:t>
      </w:r>
      <w:bookmarkEnd w:id="585"/>
    </w:p>
    <w:p w14:paraId="7EC8C5D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Rozszerzono sprawdzanie kontrahenta przez stronę Ministerstwa Finansów pod względem "czynnego podatnika VAT" z zapisem danej operacji. </w:t>
      </w:r>
    </w:p>
    <w:p w14:paraId="775B5EF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Sprawdzenie kontrahenta można dokonać poprzez zaznaczenie go na liście i użycie opcji ‘Weryfikacja podatnika VAT’.</w:t>
      </w:r>
    </w:p>
    <w:p w14:paraId="07560B1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415410C" wp14:editId="5E6D22AE">
            <wp:extent cx="5941060" cy="3799840"/>
            <wp:effectExtent l="0" t="0" r="0" b="0"/>
            <wp:docPr id="846" name="Obraz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2017-09-06_154222.png"/>
                    <pic:cNvPicPr/>
                  </pic:nvPicPr>
                  <pic:blipFill>
                    <a:blip r:embed="rId804">
                      <a:extLst>
                        <a:ext uri="{28A0092B-C50C-407E-A947-70E740481C1C}">
                          <a14:useLocalDpi xmlns:a14="http://schemas.microsoft.com/office/drawing/2010/main" val="0"/>
                        </a:ext>
                      </a:extLst>
                    </a:blip>
                    <a:stretch>
                      <a:fillRect/>
                    </a:stretch>
                  </pic:blipFill>
                  <pic:spPr>
                    <a:xfrm>
                      <a:off x="0" y="0"/>
                      <a:ext cx="5941060" cy="3799840"/>
                    </a:xfrm>
                    <a:prstGeom prst="rect">
                      <a:avLst/>
                    </a:prstGeom>
                  </pic:spPr>
                </pic:pic>
              </a:graphicData>
            </a:graphic>
          </wp:inline>
        </w:drawing>
      </w:r>
    </w:p>
    <w:p w14:paraId="0AF4F6A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Po weryfikacji otrzymujemy stosowny komunikat.</w:t>
      </w:r>
    </w:p>
    <w:p w14:paraId="72A666F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BD84554" wp14:editId="52E8725E">
            <wp:extent cx="4590476" cy="2219048"/>
            <wp:effectExtent l="0" t="0" r="0" b="0"/>
            <wp:docPr id="847" name="Obraz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2017-09-06_154848.png"/>
                    <pic:cNvPicPr/>
                  </pic:nvPicPr>
                  <pic:blipFill>
                    <a:blip r:embed="rId805">
                      <a:extLst>
                        <a:ext uri="{28A0092B-C50C-407E-A947-70E740481C1C}">
                          <a14:useLocalDpi xmlns:a14="http://schemas.microsoft.com/office/drawing/2010/main" val="0"/>
                        </a:ext>
                      </a:extLst>
                    </a:blip>
                    <a:stretch>
                      <a:fillRect/>
                    </a:stretch>
                  </pic:blipFill>
                  <pic:spPr>
                    <a:xfrm>
                      <a:off x="0" y="0"/>
                      <a:ext cx="4590476" cy="2219048"/>
                    </a:xfrm>
                    <a:prstGeom prst="rect">
                      <a:avLst/>
                    </a:prstGeom>
                  </pic:spPr>
                </pic:pic>
              </a:graphicData>
            </a:graphic>
          </wp:inline>
        </w:drawing>
      </w:r>
    </w:p>
    <w:p w14:paraId="74C7E6F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Jeśli dany kontrahent nie zostanie odnaleziony w bazie CEIDG to także zostaniemy o tym poinformowani.</w:t>
      </w:r>
    </w:p>
    <w:p w14:paraId="33F4939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A786B99" wp14:editId="38C49231">
            <wp:extent cx="2200275" cy="1165331"/>
            <wp:effectExtent l="0" t="0" r="0" b="0"/>
            <wp:docPr id="848" name="Obraz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2017-09-06_155120.png"/>
                    <pic:cNvPicPr/>
                  </pic:nvPicPr>
                  <pic:blipFill>
                    <a:blip r:embed="rId806">
                      <a:extLst>
                        <a:ext uri="{28A0092B-C50C-407E-A947-70E740481C1C}">
                          <a14:useLocalDpi xmlns:a14="http://schemas.microsoft.com/office/drawing/2010/main" val="0"/>
                        </a:ext>
                      </a:extLst>
                    </a:blip>
                    <a:stretch>
                      <a:fillRect/>
                    </a:stretch>
                  </pic:blipFill>
                  <pic:spPr>
                    <a:xfrm>
                      <a:off x="0" y="0"/>
                      <a:ext cx="2204769" cy="1167711"/>
                    </a:xfrm>
                    <a:prstGeom prst="rect">
                      <a:avLst/>
                    </a:prstGeom>
                  </pic:spPr>
                </pic:pic>
              </a:graphicData>
            </a:graphic>
          </wp:inline>
        </w:drawing>
      </w:r>
    </w:p>
    <w:p w14:paraId="48CE8CB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 innym przypadku otrzymamy komunikat o treści:</w:t>
      </w:r>
    </w:p>
    <w:p w14:paraId="36F98DF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82931D2" wp14:editId="0F694532">
            <wp:extent cx="3895725" cy="1315223"/>
            <wp:effectExtent l="0" t="0" r="0" b="0"/>
            <wp:docPr id="849" name="Obraz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2017-09-06_155215.png"/>
                    <pic:cNvPicPr/>
                  </pic:nvPicPr>
                  <pic:blipFill>
                    <a:blip r:embed="rId807">
                      <a:extLst>
                        <a:ext uri="{28A0092B-C50C-407E-A947-70E740481C1C}">
                          <a14:useLocalDpi xmlns:a14="http://schemas.microsoft.com/office/drawing/2010/main" val="0"/>
                        </a:ext>
                      </a:extLst>
                    </a:blip>
                    <a:stretch>
                      <a:fillRect/>
                    </a:stretch>
                  </pic:blipFill>
                  <pic:spPr>
                    <a:xfrm>
                      <a:off x="0" y="0"/>
                      <a:ext cx="3920336" cy="1323532"/>
                    </a:xfrm>
                    <a:prstGeom prst="rect">
                      <a:avLst/>
                    </a:prstGeom>
                  </pic:spPr>
                </pic:pic>
              </a:graphicData>
            </a:graphic>
          </wp:inline>
        </w:drawing>
      </w:r>
    </w:p>
    <w:p w14:paraId="1EC91B9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Weryfikacji podatnika VAT można przeprowadzić także dla wielu kontrahentów jednocześnie. Informacje zostaną przedstawione w jednym wspólnym oknie.</w:t>
      </w:r>
    </w:p>
    <w:p w14:paraId="24356E2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49044F6" wp14:editId="3DB27B3E">
            <wp:extent cx="5941060" cy="3803650"/>
            <wp:effectExtent l="0" t="0" r="0" b="0"/>
            <wp:docPr id="850" name="Obraz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2017-09-07_154720.png"/>
                    <pic:cNvPicPr/>
                  </pic:nvPicPr>
                  <pic:blipFill>
                    <a:blip r:embed="rId808">
                      <a:extLst>
                        <a:ext uri="{28A0092B-C50C-407E-A947-70E740481C1C}">
                          <a14:useLocalDpi xmlns:a14="http://schemas.microsoft.com/office/drawing/2010/main" val="0"/>
                        </a:ext>
                      </a:extLst>
                    </a:blip>
                    <a:stretch>
                      <a:fillRect/>
                    </a:stretch>
                  </pic:blipFill>
                  <pic:spPr>
                    <a:xfrm>
                      <a:off x="0" y="0"/>
                      <a:ext cx="5947681" cy="3807889"/>
                    </a:xfrm>
                    <a:prstGeom prst="rect">
                      <a:avLst/>
                    </a:prstGeom>
                  </pic:spPr>
                </pic:pic>
              </a:graphicData>
            </a:graphic>
          </wp:inline>
        </w:drawing>
      </w:r>
    </w:p>
    <w:p w14:paraId="30CF2A94" w14:textId="77777777" w:rsidR="00700F9B" w:rsidRPr="00ED046E" w:rsidRDefault="00700F9B" w:rsidP="00731FC7">
      <w:pPr>
        <w:rPr>
          <w:rFonts w:ascii="Calibri" w:eastAsia="Calibri" w:hAnsi="Calibri" w:cs="Times New Roman"/>
          <w:sz w:val="26"/>
        </w:rPr>
      </w:pPr>
    </w:p>
    <w:p w14:paraId="16A13EE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42F6837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Sprawdzenie kontrahenta pod tymi względami można także wykonać podczas dodawania go do listy za pomocą ikony ‘kciuka’ obok przycisku OK.</w:t>
      </w:r>
    </w:p>
    <w:p w14:paraId="061EA03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32EC641" wp14:editId="34785F17">
            <wp:extent cx="4733925" cy="3988114"/>
            <wp:effectExtent l="0" t="0" r="0" b="0"/>
            <wp:docPr id="851" name="Obraz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4736841" cy="3990570"/>
                    </a:xfrm>
                    <a:prstGeom prst="rect">
                      <a:avLst/>
                    </a:prstGeom>
                  </pic:spPr>
                </pic:pic>
              </a:graphicData>
            </a:graphic>
          </wp:inline>
        </w:drawing>
      </w:r>
    </w:p>
    <w:p w14:paraId="5FF4F6A1" w14:textId="77777777" w:rsidR="00700F9B" w:rsidRPr="00ED046E" w:rsidRDefault="00700F9B" w:rsidP="00731FC7">
      <w:pPr>
        <w:rPr>
          <w:rFonts w:ascii="Calibri" w:eastAsia="Calibri" w:hAnsi="Calibri" w:cs="Times New Roman"/>
          <w:sz w:val="26"/>
        </w:rPr>
      </w:pPr>
    </w:p>
    <w:p w14:paraId="53A6757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3F58DE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możliwość wprowadzania kilku kont bankowych dla kontrahenta. Konta można wykorzystać podczas, np. importu wyciągów bankowych.</w:t>
      </w:r>
    </w:p>
    <w:p w14:paraId="6E50D24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8E4C709" wp14:editId="4BB447EF">
            <wp:extent cx="5941060" cy="3799840"/>
            <wp:effectExtent l="0" t="0" r="0" b="0"/>
            <wp:docPr id="852" name="Obraz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2017-09-06_160450.png"/>
                    <pic:cNvPicPr/>
                  </pic:nvPicPr>
                  <pic:blipFill>
                    <a:blip r:embed="rId810">
                      <a:extLst>
                        <a:ext uri="{28A0092B-C50C-407E-A947-70E740481C1C}">
                          <a14:useLocalDpi xmlns:a14="http://schemas.microsoft.com/office/drawing/2010/main" val="0"/>
                        </a:ext>
                      </a:extLst>
                    </a:blip>
                    <a:stretch>
                      <a:fillRect/>
                    </a:stretch>
                  </pic:blipFill>
                  <pic:spPr>
                    <a:xfrm>
                      <a:off x="0" y="0"/>
                      <a:ext cx="5941060" cy="3799840"/>
                    </a:xfrm>
                    <a:prstGeom prst="rect">
                      <a:avLst/>
                    </a:prstGeom>
                  </pic:spPr>
                </pic:pic>
              </a:graphicData>
            </a:graphic>
          </wp:inline>
        </w:drawing>
      </w:r>
    </w:p>
    <w:p w14:paraId="2DA0741E" w14:textId="77777777" w:rsidR="00700F9B" w:rsidRPr="00ED046E" w:rsidRDefault="00700F9B" w:rsidP="00731FC7">
      <w:pPr>
        <w:rPr>
          <w:rFonts w:ascii="Calibri" w:eastAsia="Calibri" w:hAnsi="Calibri" w:cs="Times New Roman"/>
          <w:sz w:val="26"/>
        </w:rPr>
      </w:pPr>
    </w:p>
    <w:p w14:paraId="7F9379E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E388758" wp14:editId="39AD2DE9">
            <wp:extent cx="5323809" cy="1533333"/>
            <wp:effectExtent l="0" t="0" r="0" b="0"/>
            <wp:docPr id="853" name="Obraz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2017-09-06_160639.png"/>
                    <pic:cNvPicPr/>
                  </pic:nvPicPr>
                  <pic:blipFill>
                    <a:blip r:embed="rId811">
                      <a:extLst>
                        <a:ext uri="{28A0092B-C50C-407E-A947-70E740481C1C}">
                          <a14:useLocalDpi xmlns:a14="http://schemas.microsoft.com/office/drawing/2010/main" val="0"/>
                        </a:ext>
                      </a:extLst>
                    </a:blip>
                    <a:stretch>
                      <a:fillRect/>
                    </a:stretch>
                  </pic:blipFill>
                  <pic:spPr>
                    <a:xfrm>
                      <a:off x="0" y="0"/>
                      <a:ext cx="5323809" cy="1533333"/>
                    </a:xfrm>
                    <a:prstGeom prst="rect">
                      <a:avLst/>
                    </a:prstGeom>
                  </pic:spPr>
                </pic:pic>
              </a:graphicData>
            </a:graphic>
          </wp:inline>
        </w:drawing>
      </w:r>
    </w:p>
    <w:p w14:paraId="57B7F53F" w14:textId="77777777" w:rsidR="00700F9B" w:rsidRPr="00ED046E" w:rsidRDefault="00700F9B" w:rsidP="00731FC7">
      <w:pPr>
        <w:rPr>
          <w:rFonts w:ascii="Calibri" w:eastAsia="Calibri" w:hAnsi="Calibri" w:cs="Times New Roman"/>
          <w:sz w:val="26"/>
        </w:rPr>
      </w:pPr>
    </w:p>
    <w:p w14:paraId="47484E6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BF56B96" w14:textId="77777777" w:rsidR="00700F9B" w:rsidRPr="00ED046E" w:rsidRDefault="00700F9B" w:rsidP="00731FC7">
      <w:pPr>
        <w:rPr>
          <w:rFonts w:ascii="Calibri Light" w:eastAsia="Times New Roman" w:hAnsi="Calibri Light" w:cs="Times New Roman"/>
          <w:smallCaps/>
          <w:sz w:val="32"/>
          <w:szCs w:val="32"/>
        </w:rPr>
      </w:pPr>
      <w:bookmarkStart w:id="586" w:name="_Toc23173251"/>
      <w:r w:rsidRPr="00ED046E">
        <w:rPr>
          <w:rFonts w:ascii="Calibri Light" w:eastAsia="Times New Roman" w:hAnsi="Calibri Light" w:cs="Times New Roman"/>
          <w:smallCaps/>
          <w:sz w:val="32"/>
          <w:szCs w:val="32"/>
        </w:rPr>
        <w:lastRenderedPageBreak/>
        <w:t>Indeksy</w:t>
      </w:r>
      <w:bookmarkEnd w:id="586"/>
    </w:p>
    <w:p w14:paraId="512D37FA" w14:textId="77777777" w:rsidR="00700F9B" w:rsidRPr="00ED046E" w:rsidRDefault="00700F9B" w:rsidP="00731FC7">
      <w:pPr>
        <w:rPr>
          <w:rFonts w:ascii="Calibri Light" w:eastAsia="Times New Roman" w:hAnsi="Calibri Light" w:cs="Times New Roman"/>
          <w:sz w:val="26"/>
          <w:szCs w:val="26"/>
        </w:rPr>
      </w:pPr>
      <w:bookmarkStart w:id="587" w:name="_Toc23173252"/>
      <w:r w:rsidRPr="00ED046E">
        <w:rPr>
          <w:rFonts w:ascii="Calibri Light" w:eastAsia="Times New Roman" w:hAnsi="Calibri Light" w:cs="Times New Roman"/>
          <w:sz w:val="26"/>
          <w:szCs w:val="26"/>
        </w:rPr>
        <w:t>Lista indeksów</w:t>
      </w:r>
      <w:bookmarkEnd w:id="587"/>
    </w:p>
    <w:p w14:paraId="4EC94D8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możliwość edycji składników kompletu będących również kompletami, </w:t>
      </w:r>
      <w:r w:rsidRPr="00ED046E">
        <w:rPr>
          <w:rFonts w:ascii="Calibri" w:eastAsia="Calibri" w:hAnsi="Calibri" w:cs="Times New Roman"/>
          <w:sz w:val="26"/>
        </w:rPr>
        <w:br/>
        <w:t>a wybranymi bezpośrednio na liście składników.</w:t>
      </w:r>
    </w:p>
    <w:p w14:paraId="1BB040D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3C70F8C" wp14:editId="46AC47C6">
            <wp:extent cx="5941060" cy="3923030"/>
            <wp:effectExtent l="0" t="0" r="0" b="0"/>
            <wp:docPr id="854" name="Obraz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2017-09-07_102607.png"/>
                    <pic:cNvPicPr/>
                  </pic:nvPicPr>
                  <pic:blipFill>
                    <a:blip r:embed="rId812">
                      <a:extLst>
                        <a:ext uri="{28A0092B-C50C-407E-A947-70E740481C1C}">
                          <a14:useLocalDpi xmlns:a14="http://schemas.microsoft.com/office/drawing/2010/main" val="0"/>
                        </a:ext>
                      </a:extLst>
                    </a:blip>
                    <a:stretch>
                      <a:fillRect/>
                    </a:stretch>
                  </pic:blipFill>
                  <pic:spPr>
                    <a:xfrm>
                      <a:off x="0" y="0"/>
                      <a:ext cx="5941060" cy="3923030"/>
                    </a:xfrm>
                    <a:prstGeom prst="rect">
                      <a:avLst/>
                    </a:prstGeom>
                  </pic:spPr>
                </pic:pic>
              </a:graphicData>
            </a:graphic>
          </wp:inline>
        </w:drawing>
      </w:r>
    </w:p>
    <w:p w14:paraId="53B410D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Na liście składników danego kompletu kolumna ‘K.’ określa czy dany składnik jest towarem czy występuję jako komplet, który także posiada własne składniki.</w:t>
      </w:r>
    </w:p>
    <w:p w14:paraId="3DF692F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A4A4F92" wp14:editId="6FDB694E">
            <wp:extent cx="5941060" cy="1334770"/>
            <wp:effectExtent l="0" t="0" r="0" b="0"/>
            <wp:docPr id="855" name="Obraz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2017-09-07_104334.png"/>
                    <pic:cNvPicPr/>
                  </pic:nvPicPr>
                  <pic:blipFill>
                    <a:blip r:embed="rId813">
                      <a:extLst>
                        <a:ext uri="{28A0092B-C50C-407E-A947-70E740481C1C}">
                          <a14:useLocalDpi xmlns:a14="http://schemas.microsoft.com/office/drawing/2010/main" val="0"/>
                        </a:ext>
                      </a:extLst>
                    </a:blip>
                    <a:stretch>
                      <a:fillRect/>
                    </a:stretch>
                  </pic:blipFill>
                  <pic:spPr>
                    <a:xfrm>
                      <a:off x="0" y="0"/>
                      <a:ext cx="5941060" cy="1334770"/>
                    </a:xfrm>
                    <a:prstGeom prst="rect">
                      <a:avLst/>
                    </a:prstGeom>
                  </pic:spPr>
                </pic:pic>
              </a:graphicData>
            </a:graphic>
          </wp:inline>
        </w:drawing>
      </w:r>
    </w:p>
    <w:p w14:paraId="37711AE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Za pomocą opcji ‘Składniki kompletu’ można dokonać edycji tych składników bez potrzeby wyszukiwania danego kompletu na liście indeksów.</w:t>
      </w:r>
    </w:p>
    <w:p w14:paraId="0921A52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4F63CA4C" wp14:editId="4254B447">
            <wp:extent cx="5941060" cy="1557655"/>
            <wp:effectExtent l="0" t="0" r="0" b="0"/>
            <wp:docPr id="856" name="Obraz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2017-09-07_104432.png"/>
                    <pic:cNvPicPr/>
                  </pic:nvPicPr>
                  <pic:blipFill>
                    <a:blip r:embed="rId814">
                      <a:extLst>
                        <a:ext uri="{28A0092B-C50C-407E-A947-70E740481C1C}">
                          <a14:useLocalDpi xmlns:a14="http://schemas.microsoft.com/office/drawing/2010/main" val="0"/>
                        </a:ext>
                      </a:extLst>
                    </a:blip>
                    <a:stretch>
                      <a:fillRect/>
                    </a:stretch>
                  </pic:blipFill>
                  <pic:spPr>
                    <a:xfrm>
                      <a:off x="0" y="0"/>
                      <a:ext cx="5941060" cy="1557655"/>
                    </a:xfrm>
                    <a:prstGeom prst="rect">
                      <a:avLst/>
                    </a:prstGeom>
                  </pic:spPr>
                </pic:pic>
              </a:graphicData>
            </a:graphic>
          </wp:inline>
        </w:drawing>
      </w:r>
    </w:p>
    <w:p w14:paraId="6AC87F9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Każdy z tych składników można w tym miejscu edytować lub dodać kolejny.</w:t>
      </w:r>
    </w:p>
    <w:p w14:paraId="28D46C5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694EC7F" wp14:editId="5A41A2C5">
            <wp:extent cx="5941060" cy="2498090"/>
            <wp:effectExtent l="0" t="0" r="0" b="0"/>
            <wp:docPr id="857" name="Obraz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5941060" cy="2498090"/>
                    </a:xfrm>
                    <a:prstGeom prst="rect">
                      <a:avLst/>
                    </a:prstGeom>
                  </pic:spPr>
                </pic:pic>
              </a:graphicData>
            </a:graphic>
          </wp:inline>
        </w:drawing>
      </w:r>
    </w:p>
    <w:p w14:paraId="784D62B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4BD175F3" w14:textId="77777777" w:rsidR="00700F9B" w:rsidRPr="00ED046E" w:rsidRDefault="00700F9B" w:rsidP="00731FC7">
      <w:pPr>
        <w:rPr>
          <w:rFonts w:ascii="Calibri Light" w:eastAsia="Times New Roman" w:hAnsi="Calibri Light" w:cs="Times New Roman"/>
          <w:smallCaps/>
          <w:sz w:val="32"/>
          <w:szCs w:val="32"/>
        </w:rPr>
      </w:pPr>
      <w:bookmarkStart w:id="588" w:name="_Toc23173253"/>
      <w:r w:rsidRPr="00ED046E">
        <w:rPr>
          <w:rFonts w:ascii="Calibri Light" w:eastAsia="Times New Roman" w:hAnsi="Calibri Light" w:cs="Times New Roman"/>
          <w:smallCaps/>
          <w:sz w:val="32"/>
          <w:szCs w:val="32"/>
        </w:rPr>
        <w:lastRenderedPageBreak/>
        <w:t>Systemowe</w:t>
      </w:r>
      <w:bookmarkEnd w:id="588"/>
    </w:p>
    <w:p w14:paraId="3DA6D93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możliwość zatwierdzania dokumentu zakupu nawet wówczas gdy wybrana przez użytkownika kasa (lewy, górny róg systemu) jest w innej walucie niż waluta na zatwierdzanym dokumencie pod warunkiem, że dany użytkownik posiada prawo tylko do jednej kasy w tej samej walucie.</w:t>
      </w:r>
    </w:p>
    <w:p w14:paraId="44E73EE9" w14:textId="77777777" w:rsidR="00700F9B" w:rsidRPr="00ED046E" w:rsidRDefault="00700F9B" w:rsidP="00731FC7">
      <w:pPr>
        <w:rPr>
          <w:rFonts w:ascii="Calibri" w:eastAsia="Calibri" w:hAnsi="Calibri" w:cs="Times New Roman"/>
          <w:sz w:val="26"/>
        </w:rPr>
      </w:pPr>
    </w:p>
    <w:p w14:paraId="76655220" w14:textId="77777777" w:rsidR="00700F9B" w:rsidRPr="00ED046E" w:rsidRDefault="00700F9B" w:rsidP="00731FC7">
      <w:pPr>
        <w:rPr>
          <w:rFonts w:ascii="Calibri Light" w:eastAsia="Times New Roman" w:hAnsi="Calibri Light" w:cs="Times New Roman"/>
          <w:sz w:val="26"/>
          <w:szCs w:val="26"/>
        </w:rPr>
      </w:pPr>
      <w:bookmarkStart w:id="589" w:name="_Toc23173254"/>
      <w:r w:rsidRPr="00ED046E">
        <w:rPr>
          <w:rFonts w:ascii="Calibri Light" w:eastAsia="Times New Roman" w:hAnsi="Calibri Light" w:cs="Times New Roman"/>
          <w:sz w:val="26"/>
          <w:szCs w:val="26"/>
        </w:rPr>
        <w:t>Pomoc zdalna</w:t>
      </w:r>
      <w:bookmarkEnd w:id="589"/>
    </w:p>
    <w:p w14:paraId="280C7B8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Wprowadzono funkcjonalność pomocy zdalnej poprzez aplikację </w:t>
      </w:r>
      <w:proofErr w:type="spellStart"/>
      <w:r w:rsidRPr="00ED046E">
        <w:rPr>
          <w:rFonts w:ascii="Calibri" w:eastAsia="Calibri" w:hAnsi="Calibri" w:cs="Times New Roman"/>
          <w:sz w:val="26"/>
        </w:rPr>
        <w:t>AnyDesk</w:t>
      </w:r>
      <w:proofErr w:type="spellEnd"/>
      <w:r w:rsidRPr="00ED046E">
        <w:rPr>
          <w:rFonts w:ascii="Calibri" w:eastAsia="Calibri" w:hAnsi="Calibri" w:cs="Times New Roman"/>
          <w:sz w:val="26"/>
        </w:rPr>
        <w:t>.</w:t>
      </w:r>
    </w:p>
    <w:p w14:paraId="01EBC51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30E4938" wp14:editId="761BA12A">
            <wp:extent cx="5342857" cy="3533333"/>
            <wp:effectExtent l="0" t="0" r="0" b="0"/>
            <wp:docPr id="858" name="Obraz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2017-09-06_162440.png"/>
                    <pic:cNvPicPr/>
                  </pic:nvPicPr>
                  <pic:blipFill>
                    <a:blip r:embed="rId816">
                      <a:extLst>
                        <a:ext uri="{28A0092B-C50C-407E-A947-70E740481C1C}">
                          <a14:useLocalDpi xmlns:a14="http://schemas.microsoft.com/office/drawing/2010/main" val="0"/>
                        </a:ext>
                      </a:extLst>
                    </a:blip>
                    <a:stretch>
                      <a:fillRect/>
                    </a:stretch>
                  </pic:blipFill>
                  <pic:spPr>
                    <a:xfrm>
                      <a:off x="0" y="0"/>
                      <a:ext cx="5342857" cy="3533333"/>
                    </a:xfrm>
                    <a:prstGeom prst="rect">
                      <a:avLst/>
                    </a:prstGeom>
                  </pic:spPr>
                </pic:pic>
              </a:graphicData>
            </a:graphic>
          </wp:inline>
        </w:drawing>
      </w:r>
    </w:p>
    <w:p w14:paraId="4CF484B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Po naciśnięciu przycisku ‘Pomoc zdalna’ do folderu z którego uruchamiany jest system sBiznes zostanie pobrany i uruchomiony plik ‘AnyDesk.exe’ wyświetlając identyfikator pomocy zdalnej.</w:t>
      </w:r>
    </w:p>
    <w:p w14:paraId="5B93D19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D02AE76" wp14:editId="0AEBB56B">
            <wp:extent cx="2904762" cy="1647619"/>
            <wp:effectExtent l="0" t="0" r="0" b="0"/>
            <wp:docPr id="859" name="Obraz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2017-09-07_095735.png"/>
                    <pic:cNvPicPr/>
                  </pic:nvPicPr>
                  <pic:blipFill>
                    <a:blip r:embed="rId817">
                      <a:extLst>
                        <a:ext uri="{28A0092B-C50C-407E-A947-70E740481C1C}">
                          <a14:useLocalDpi xmlns:a14="http://schemas.microsoft.com/office/drawing/2010/main" val="0"/>
                        </a:ext>
                      </a:extLst>
                    </a:blip>
                    <a:stretch>
                      <a:fillRect/>
                    </a:stretch>
                  </pic:blipFill>
                  <pic:spPr>
                    <a:xfrm>
                      <a:off x="0" y="0"/>
                      <a:ext cx="2904762" cy="1647619"/>
                    </a:xfrm>
                    <a:prstGeom prst="rect">
                      <a:avLst/>
                    </a:prstGeom>
                  </pic:spPr>
                </pic:pic>
              </a:graphicData>
            </a:graphic>
          </wp:inline>
        </w:drawing>
      </w:r>
    </w:p>
    <w:p w14:paraId="50DBB94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Identyfikator ten należy podać osobie z serwisu, która w danym momencie analizuje zgłoszenie oferując pomoc zdalną. Po zaakceptowaniu przez klienta dostępu do komputera, konsultant będzie współdzielił ‘ekran’ z możliwością przejęcia kontroli nad komputerem (obsługa klawiatury i myszki).</w:t>
      </w:r>
    </w:p>
    <w:p w14:paraId="185F166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Identyfikator pomocy zdalnej zostanie także wyświetlony na przycisku ‘Pomoc zdalna’.</w:t>
      </w:r>
    </w:p>
    <w:p w14:paraId="12EB702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F9B8777" wp14:editId="5CA89F8B">
            <wp:extent cx="5342857" cy="3533333"/>
            <wp:effectExtent l="0" t="0" r="0" b="0"/>
            <wp:docPr id="860" name="Obraz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2017-09-07_101936.png"/>
                    <pic:cNvPicPr/>
                  </pic:nvPicPr>
                  <pic:blipFill>
                    <a:blip r:embed="rId818">
                      <a:extLst>
                        <a:ext uri="{28A0092B-C50C-407E-A947-70E740481C1C}">
                          <a14:useLocalDpi xmlns:a14="http://schemas.microsoft.com/office/drawing/2010/main" val="0"/>
                        </a:ext>
                      </a:extLst>
                    </a:blip>
                    <a:stretch>
                      <a:fillRect/>
                    </a:stretch>
                  </pic:blipFill>
                  <pic:spPr>
                    <a:xfrm>
                      <a:off x="0" y="0"/>
                      <a:ext cx="5342857" cy="3533333"/>
                    </a:xfrm>
                    <a:prstGeom prst="rect">
                      <a:avLst/>
                    </a:prstGeom>
                  </pic:spPr>
                </pic:pic>
              </a:graphicData>
            </a:graphic>
          </wp:inline>
        </w:drawing>
      </w:r>
    </w:p>
    <w:p w14:paraId="6D3AFA09" w14:textId="77777777" w:rsidR="00700F9B" w:rsidRPr="00ED046E" w:rsidRDefault="00700F9B" w:rsidP="00731FC7">
      <w:pPr>
        <w:rPr>
          <w:rFonts w:ascii="Calibri" w:eastAsia="Calibri" w:hAnsi="Calibri" w:cs="Times New Roman"/>
          <w:sz w:val="26"/>
        </w:rPr>
      </w:pPr>
    </w:p>
    <w:p w14:paraId="0A97120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09A3EAC" w14:textId="77777777" w:rsidR="00700F9B" w:rsidRPr="00ED046E" w:rsidRDefault="00700F9B" w:rsidP="00246125">
      <w:pPr>
        <w:rPr>
          <w:rFonts w:ascii="Calibri Light" w:eastAsia="Times New Roman" w:hAnsi="Calibri Light" w:cs="Times New Roman"/>
          <w:b/>
          <w:smallCaps/>
          <w:sz w:val="32"/>
          <w:szCs w:val="32"/>
        </w:rPr>
      </w:pPr>
      <w:bookmarkStart w:id="590" w:name="_Toc23173255"/>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1.4.1</w:t>
      </w:r>
      <w:bookmarkEnd w:id="590"/>
    </w:p>
    <w:p w14:paraId="186340ED" w14:textId="77777777" w:rsidR="00700F9B" w:rsidRPr="00ED046E" w:rsidRDefault="00700F9B" w:rsidP="00731FC7">
      <w:pPr>
        <w:rPr>
          <w:rFonts w:ascii="Calibri Light" w:eastAsia="Times New Roman" w:hAnsi="Calibri Light" w:cs="Times New Roman"/>
          <w:smallCaps/>
          <w:sz w:val="32"/>
          <w:szCs w:val="32"/>
        </w:rPr>
      </w:pPr>
      <w:bookmarkStart w:id="591" w:name="_Toc23173256"/>
      <w:r w:rsidRPr="00ED046E">
        <w:rPr>
          <w:rFonts w:ascii="Calibri Light" w:eastAsia="Times New Roman" w:hAnsi="Calibri Light" w:cs="Times New Roman"/>
          <w:smallCaps/>
          <w:sz w:val="32"/>
          <w:szCs w:val="32"/>
        </w:rPr>
        <w:t>Księgowość</w:t>
      </w:r>
      <w:bookmarkEnd w:id="591"/>
    </w:p>
    <w:p w14:paraId="32BE81EA" w14:textId="77777777" w:rsidR="00700F9B" w:rsidRPr="00ED046E" w:rsidRDefault="00700F9B" w:rsidP="00731FC7">
      <w:pPr>
        <w:rPr>
          <w:rFonts w:ascii="Calibri Light" w:eastAsia="Times New Roman" w:hAnsi="Calibri Light" w:cs="Times New Roman"/>
          <w:sz w:val="26"/>
          <w:szCs w:val="26"/>
        </w:rPr>
      </w:pPr>
      <w:bookmarkStart w:id="592" w:name="_Toc23173257"/>
      <w:r w:rsidRPr="00ED046E">
        <w:rPr>
          <w:rFonts w:ascii="Calibri Light" w:eastAsia="Times New Roman" w:hAnsi="Calibri Light" w:cs="Times New Roman"/>
          <w:sz w:val="26"/>
          <w:szCs w:val="26"/>
        </w:rPr>
        <w:t>Deklaracje VAT</w:t>
      </w:r>
      <w:bookmarkEnd w:id="592"/>
    </w:p>
    <w:p w14:paraId="518AC23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Zmieniono funkcjonalność generowania korekty deklaracji VAT-UE. W oknie deklaracji można teraz zobaczyć czego dotyczyła dana korekta oraz dokonać jej edycji.</w:t>
      </w:r>
    </w:p>
    <w:p w14:paraId="534A0B3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BFD83FE" wp14:editId="57BD81B6">
            <wp:extent cx="5941060" cy="4723130"/>
            <wp:effectExtent l="0" t="0" r="0" b="0"/>
            <wp:docPr id="861" name="Obraz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2017-08-24_101927.png"/>
                    <pic:cNvPicPr/>
                  </pic:nvPicPr>
                  <pic:blipFill>
                    <a:blip r:embed="rId819">
                      <a:extLst>
                        <a:ext uri="{28A0092B-C50C-407E-A947-70E740481C1C}">
                          <a14:useLocalDpi xmlns:a14="http://schemas.microsoft.com/office/drawing/2010/main" val="0"/>
                        </a:ext>
                      </a:extLst>
                    </a:blip>
                    <a:stretch>
                      <a:fillRect/>
                    </a:stretch>
                  </pic:blipFill>
                  <pic:spPr>
                    <a:xfrm>
                      <a:off x="0" y="0"/>
                      <a:ext cx="5941060" cy="4723130"/>
                    </a:xfrm>
                    <a:prstGeom prst="rect">
                      <a:avLst/>
                    </a:prstGeom>
                  </pic:spPr>
                </pic:pic>
              </a:graphicData>
            </a:graphic>
          </wp:inline>
        </w:drawing>
      </w:r>
    </w:p>
    <w:p w14:paraId="5A9CA57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46842BA2" w14:textId="77777777" w:rsidR="00700F9B" w:rsidRPr="00ED046E" w:rsidRDefault="00700F9B" w:rsidP="00731FC7">
      <w:pPr>
        <w:rPr>
          <w:rFonts w:ascii="Calibri Light" w:eastAsia="Times New Roman" w:hAnsi="Calibri Light" w:cs="Times New Roman"/>
          <w:smallCaps/>
          <w:sz w:val="32"/>
          <w:szCs w:val="32"/>
        </w:rPr>
      </w:pPr>
      <w:bookmarkStart w:id="593" w:name="_Toc23173258"/>
      <w:r w:rsidRPr="00ED046E">
        <w:rPr>
          <w:rFonts w:ascii="Calibri Light" w:eastAsia="Times New Roman" w:hAnsi="Calibri Light" w:cs="Times New Roman"/>
          <w:smallCaps/>
          <w:sz w:val="32"/>
          <w:szCs w:val="32"/>
        </w:rPr>
        <w:lastRenderedPageBreak/>
        <w:t>Karty drogowe</w:t>
      </w:r>
      <w:bookmarkEnd w:id="593"/>
    </w:p>
    <w:p w14:paraId="578AAD2F" w14:textId="77777777" w:rsidR="00700F9B" w:rsidRPr="00ED046E" w:rsidRDefault="00700F9B" w:rsidP="00731FC7">
      <w:pPr>
        <w:rPr>
          <w:rFonts w:ascii="Calibri Light" w:eastAsia="Times New Roman" w:hAnsi="Calibri Light" w:cs="Times New Roman"/>
          <w:sz w:val="26"/>
          <w:szCs w:val="26"/>
        </w:rPr>
      </w:pPr>
      <w:bookmarkStart w:id="594" w:name="_Toc23173259"/>
      <w:r w:rsidRPr="00ED046E">
        <w:rPr>
          <w:rFonts w:ascii="Calibri Light" w:eastAsia="Times New Roman" w:hAnsi="Calibri Light" w:cs="Times New Roman"/>
          <w:sz w:val="26"/>
          <w:szCs w:val="26"/>
        </w:rPr>
        <w:t>Lista pojazdów</w:t>
      </w:r>
      <w:bookmarkEnd w:id="594"/>
    </w:p>
    <w:p w14:paraId="7E22BAE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możliwość powiązania pojazdu z kontrahentem (ważne dla warsztatów samochodowych czy serwisu).</w:t>
      </w:r>
    </w:p>
    <w:p w14:paraId="156990D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C26062D" wp14:editId="79C7A4C4">
            <wp:extent cx="4105275" cy="2855616"/>
            <wp:effectExtent l="0" t="0" r="0" b="0"/>
            <wp:docPr id="862" name="Obraz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2017-08-24_100739.png"/>
                    <pic:cNvPicPr/>
                  </pic:nvPicPr>
                  <pic:blipFill>
                    <a:blip r:embed="rId820" cstate="print">
                      <a:extLst>
                        <a:ext uri="{28A0092B-C50C-407E-A947-70E740481C1C}">
                          <a14:useLocalDpi xmlns:a14="http://schemas.microsoft.com/office/drawing/2010/main" val="0"/>
                        </a:ext>
                      </a:extLst>
                    </a:blip>
                    <a:stretch>
                      <a:fillRect/>
                    </a:stretch>
                  </pic:blipFill>
                  <pic:spPr>
                    <a:xfrm>
                      <a:off x="0" y="0"/>
                      <a:ext cx="4125554" cy="2869722"/>
                    </a:xfrm>
                    <a:prstGeom prst="rect">
                      <a:avLst/>
                    </a:prstGeom>
                  </pic:spPr>
                </pic:pic>
              </a:graphicData>
            </a:graphic>
          </wp:inline>
        </w:drawing>
      </w:r>
    </w:p>
    <w:p w14:paraId="0DE6E02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także funkcjonalność definicji listy kolumn.</w:t>
      </w:r>
    </w:p>
    <w:p w14:paraId="6D30F8C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B08EAC9" wp14:editId="20241D54">
            <wp:extent cx="4133850" cy="3369910"/>
            <wp:effectExtent l="0" t="0" r="0" b="0"/>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2017-08-24_101121.png"/>
                    <pic:cNvPicPr/>
                  </pic:nvPicPr>
                  <pic:blipFill>
                    <a:blip r:embed="rId821" cstate="print">
                      <a:extLst>
                        <a:ext uri="{28A0092B-C50C-407E-A947-70E740481C1C}">
                          <a14:useLocalDpi xmlns:a14="http://schemas.microsoft.com/office/drawing/2010/main" val="0"/>
                        </a:ext>
                      </a:extLst>
                    </a:blip>
                    <a:stretch>
                      <a:fillRect/>
                    </a:stretch>
                  </pic:blipFill>
                  <pic:spPr>
                    <a:xfrm>
                      <a:off x="0" y="0"/>
                      <a:ext cx="4142940" cy="3377320"/>
                    </a:xfrm>
                    <a:prstGeom prst="rect">
                      <a:avLst/>
                    </a:prstGeom>
                  </pic:spPr>
                </pic:pic>
              </a:graphicData>
            </a:graphic>
          </wp:inline>
        </w:drawing>
      </w:r>
    </w:p>
    <w:p w14:paraId="0AC5ADC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5CA7CADC" w14:textId="77777777" w:rsidR="00700F9B" w:rsidRPr="00ED046E" w:rsidRDefault="00700F9B" w:rsidP="00731FC7">
      <w:pPr>
        <w:rPr>
          <w:rFonts w:ascii="Calibri Light" w:eastAsia="Times New Roman" w:hAnsi="Calibri Light" w:cs="Times New Roman"/>
          <w:smallCaps/>
          <w:sz w:val="32"/>
          <w:szCs w:val="32"/>
        </w:rPr>
      </w:pPr>
      <w:bookmarkStart w:id="595" w:name="_Toc23173260"/>
      <w:r w:rsidRPr="00ED046E">
        <w:rPr>
          <w:rFonts w:ascii="Calibri Light" w:eastAsia="Times New Roman" w:hAnsi="Calibri Light" w:cs="Times New Roman"/>
          <w:smallCaps/>
          <w:sz w:val="32"/>
          <w:szCs w:val="32"/>
        </w:rPr>
        <w:lastRenderedPageBreak/>
        <w:t>Majątek</w:t>
      </w:r>
      <w:bookmarkEnd w:id="595"/>
    </w:p>
    <w:p w14:paraId="2C1E3C87" w14:textId="77777777" w:rsidR="00700F9B" w:rsidRPr="00ED046E" w:rsidRDefault="00700F9B" w:rsidP="00731FC7">
      <w:pPr>
        <w:rPr>
          <w:rFonts w:ascii="Calibri Light" w:eastAsia="Times New Roman" w:hAnsi="Calibri Light" w:cs="Times New Roman"/>
          <w:sz w:val="26"/>
          <w:szCs w:val="26"/>
        </w:rPr>
      </w:pPr>
      <w:bookmarkStart w:id="596" w:name="_Toc23173261"/>
      <w:r w:rsidRPr="00ED046E">
        <w:rPr>
          <w:rFonts w:ascii="Calibri Light" w:eastAsia="Times New Roman" w:hAnsi="Calibri Light" w:cs="Times New Roman"/>
          <w:sz w:val="26"/>
          <w:szCs w:val="26"/>
        </w:rPr>
        <w:t>Definicje obiektów</w:t>
      </w:r>
      <w:bookmarkEnd w:id="596"/>
    </w:p>
    <w:p w14:paraId="1F04E26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nowy parametr do maski operacji rodzaju majątku trwałego. Operacja może posiadać własną numerację np. w zależności czy jest to środek trwały czy wyposażenie.</w:t>
      </w:r>
    </w:p>
    <w:p w14:paraId="196D8D3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485E02E" wp14:editId="3EF6152F">
            <wp:extent cx="5941060" cy="4187825"/>
            <wp:effectExtent l="0" t="0" r="0" b="0"/>
            <wp:docPr id="863" name="Obraz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2017-08-23_153849.png"/>
                    <pic:cNvPicPr/>
                  </pic:nvPicPr>
                  <pic:blipFill>
                    <a:blip r:embed="rId822">
                      <a:extLst>
                        <a:ext uri="{28A0092B-C50C-407E-A947-70E740481C1C}">
                          <a14:useLocalDpi xmlns:a14="http://schemas.microsoft.com/office/drawing/2010/main" val="0"/>
                        </a:ext>
                      </a:extLst>
                    </a:blip>
                    <a:stretch>
                      <a:fillRect/>
                    </a:stretch>
                  </pic:blipFill>
                  <pic:spPr>
                    <a:xfrm>
                      <a:off x="0" y="0"/>
                      <a:ext cx="5941060" cy="4187825"/>
                    </a:xfrm>
                    <a:prstGeom prst="rect">
                      <a:avLst/>
                    </a:prstGeom>
                  </pic:spPr>
                </pic:pic>
              </a:graphicData>
            </a:graphic>
          </wp:inline>
        </w:drawing>
      </w:r>
    </w:p>
    <w:p w14:paraId="1ACE3E23" w14:textId="77777777" w:rsidR="00700F9B" w:rsidRPr="00ED046E" w:rsidRDefault="00700F9B" w:rsidP="00731FC7">
      <w:pPr>
        <w:rPr>
          <w:rFonts w:ascii="Calibri" w:eastAsia="Calibri" w:hAnsi="Calibri" w:cs="Times New Roman"/>
          <w:sz w:val="26"/>
        </w:rPr>
      </w:pPr>
    </w:p>
    <w:p w14:paraId="7532741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2B9BA896" w14:textId="77777777" w:rsidR="00700F9B" w:rsidRPr="00ED046E" w:rsidRDefault="00700F9B" w:rsidP="00731FC7">
      <w:pPr>
        <w:rPr>
          <w:rFonts w:ascii="Calibri Light" w:eastAsia="Times New Roman" w:hAnsi="Calibri Light" w:cs="Times New Roman"/>
          <w:smallCaps/>
          <w:sz w:val="32"/>
          <w:szCs w:val="32"/>
        </w:rPr>
      </w:pPr>
      <w:bookmarkStart w:id="597" w:name="_Toc23173262"/>
      <w:r w:rsidRPr="00ED046E">
        <w:rPr>
          <w:rFonts w:ascii="Calibri Light" w:eastAsia="Times New Roman" w:hAnsi="Calibri Light" w:cs="Times New Roman"/>
          <w:smallCaps/>
          <w:sz w:val="32"/>
          <w:szCs w:val="32"/>
        </w:rPr>
        <w:lastRenderedPageBreak/>
        <w:t>Systemowe</w:t>
      </w:r>
      <w:bookmarkEnd w:id="597"/>
    </w:p>
    <w:p w14:paraId="0D9F587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możliwość podpinania </w:t>
      </w:r>
      <w:proofErr w:type="spellStart"/>
      <w:r w:rsidRPr="00ED046E">
        <w:rPr>
          <w:rFonts w:ascii="Calibri" w:eastAsia="Calibri" w:hAnsi="Calibri" w:cs="Times New Roman"/>
          <w:sz w:val="26"/>
        </w:rPr>
        <w:t>logodo</w:t>
      </w:r>
      <w:proofErr w:type="spellEnd"/>
      <w:r w:rsidRPr="00ED046E">
        <w:rPr>
          <w:rFonts w:ascii="Calibri" w:eastAsia="Calibri" w:hAnsi="Calibri" w:cs="Times New Roman"/>
          <w:sz w:val="26"/>
        </w:rPr>
        <w:t xml:space="preserve"> parametrów firmy. Jest ono automatycznie używane do wydruku dokumentów sprzedaży i zamówień. Preferowany rozmiar to 400x94 </w:t>
      </w:r>
      <w:proofErr w:type="spellStart"/>
      <w:r w:rsidRPr="00ED046E">
        <w:rPr>
          <w:rFonts w:ascii="Calibri" w:eastAsia="Calibri" w:hAnsi="Calibri" w:cs="Times New Roman"/>
          <w:sz w:val="26"/>
        </w:rPr>
        <w:t>dpi</w:t>
      </w:r>
      <w:proofErr w:type="spellEnd"/>
      <w:r w:rsidRPr="00ED046E">
        <w:rPr>
          <w:rFonts w:ascii="Calibri" w:eastAsia="Calibri" w:hAnsi="Calibri" w:cs="Times New Roman"/>
          <w:sz w:val="26"/>
        </w:rPr>
        <w:t>.</w:t>
      </w:r>
    </w:p>
    <w:p w14:paraId="3510814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1978910" wp14:editId="2D71EE40">
            <wp:extent cx="5941060" cy="4384040"/>
            <wp:effectExtent l="0" t="0" r="0" b="0"/>
            <wp:docPr id="864" name="Obraz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2017-08-23_152131.png"/>
                    <pic:cNvPicPr/>
                  </pic:nvPicPr>
                  <pic:blipFill>
                    <a:blip r:embed="rId823">
                      <a:extLst>
                        <a:ext uri="{28A0092B-C50C-407E-A947-70E740481C1C}">
                          <a14:useLocalDpi xmlns:a14="http://schemas.microsoft.com/office/drawing/2010/main" val="0"/>
                        </a:ext>
                      </a:extLst>
                    </a:blip>
                    <a:stretch>
                      <a:fillRect/>
                    </a:stretch>
                  </pic:blipFill>
                  <pic:spPr>
                    <a:xfrm>
                      <a:off x="0" y="0"/>
                      <a:ext cx="5941060" cy="4384040"/>
                    </a:xfrm>
                    <a:prstGeom prst="rect">
                      <a:avLst/>
                    </a:prstGeom>
                  </pic:spPr>
                </pic:pic>
              </a:graphicData>
            </a:graphic>
          </wp:inline>
        </w:drawing>
      </w:r>
    </w:p>
    <w:p w14:paraId="553C4A4C" w14:textId="77777777" w:rsidR="00700F9B" w:rsidRPr="00ED046E" w:rsidRDefault="00700F9B" w:rsidP="00731FC7">
      <w:pPr>
        <w:rPr>
          <w:rFonts w:ascii="Calibri" w:eastAsia="Calibri" w:hAnsi="Calibri" w:cs="Times New Roman"/>
          <w:sz w:val="26"/>
        </w:rPr>
      </w:pPr>
    </w:p>
    <w:p w14:paraId="04FB26B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20923E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Rozszerzono funkcjonalność listy kolumn dla okien. Dodano możliwość określenia przez użytkownika domyślnej szerokości kolumny oraz stopnia jej rozszerzenia przy skalowaniu okna.</w:t>
      </w:r>
    </w:p>
    <w:p w14:paraId="23B3449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6CDD303" wp14:editId="2124DD31">
            <wp:extent cx="5941060" cy="4090035"/>
            <wp:effectExtent l="0" t="0" r="0" b="0"/>
            <wp:docPr id="865" name="Obraz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2017-08-23_154953.png"/>
                    <pic:cNvPicPr/>
                  </pic:nvPicPr>
                  <pic:blipFill>
                    <a:blip r:embed="rId824">
                      <a:extLst>
                        <a:ext uri="{28A0092B-C50C-407E-A947-70E740481C1C}">
                          <a14:useLocalDpi xmlns:a14="http://schemas.microsoft.com/office/drawing/2010/main" val="0"/>
                        </a:ext>
                      </a:extLst>
                    </a:blip>
                    <a:stretch>
                      <a:fillRect/>
                    </a:stretch>
                  </pic:blipFill>
                  <pic:spPr>
                    <a:xfrm>
                      <a:off x="0" y="0"/>
                      <a:ext cx="5941060" cy="4090035"/>
                    </a:xfrm>
                    <a:prstGeom prst="rect">
                      <a:avLst/>
                    </a:prstGeom>
                  </pic:spPr>
                </pic:pic>
              </a:graphicData>
            </a:graphic>
          </wp:inline>
        </w:drawing>
      </w:r>
    </w:p>
    <w:p w14:paraId="2F5A148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czy zmiana szerokości (czy zmieniać szerokość kolumny przy zmianie szerokości okna)</w:t>
      </w:r>
    </w:p>
    <w:p w14:paraId="2DD1DB6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współczynnik (proporcjonalna zmiana szerokości kolumny przy zmianie szerokości okna)</w:t>
      </w:r>
    </w:p>
    <w:p w14:paraId="66D9E064" w14:textId="77777777" w:rsidR="00700F9B" w:rsidRPr="00ED046E" w:rsidRDefault="00700F9B" w:rsidP="00731FC7">
      <w:pPr>
        <w:rPr>
          <w:rFonts w:ascii="Calibri" w:eastAsia="Calibri" w:hAnsi="Calibri" w:cs="Times New Roman"/>
          <w:sz w:val="26"/>
        </w:rPr>
      </w:pPr>
    </w:p>
    <w:p w14:paraId="4F82597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56AEC461" w14:textId="77777777" w:rsidR="00700F9B" w:rsidRPr="00ED046E" w:rsidRDefault="00700F9B" w:rsidP="00246125">
      <w:pPr>
        <w:rPr>
          <w:rFonts w:ascii="Calibri Light" w:eastAsia="Times New Roman" w:hAnsi="Calibri Light" w:cs="Times New Roman"/>
          <w:smallCaps/>
          <w:sz w:val="32"/>
          <w:szCs w:val="32"/>
        </w:rPr>
      </w:pPr>
      <w:bookmarkStart w:id="598" w:name="_Toc23173263"/>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1.4.0</w:t>
      </w:r>
      <w:bookmarkEnd w:id="598"/>
    </w:p>
    <w:p w14:paraId="09B0A624" w14:textId="77777777" w:rsidR="00700F9B" w:rsidRPr="00ED046E" w:rsidRDefault="00700F9B" w:rsidP="00731FC7">
      <w:pPr>
        <w:rPr>
          <w:rFonts w:ascii="Calibri Light" w:eastAsia="Times New Roman" w:hAnsi="Calibri Light" w:cs="Times New Roman"/>
          <w:smallCaps/>
          <w:sz w:val="32"/>
          <w:szCs w:val="32"/>
        </w:rPr>
      </w:pPr>
      <w:bookmarkStart w:id="599" w:name="_Toc23173264"/>
      <w:r w:rsidRPr="00ED046E">
        <w:rPr>
          <w:rFonts w:ascii="Calibri Light" w:eastAsia="Times New Roman" w:hAnsi="Calibri Light" w:cs="Times New Roman"/>
          <w:smallCaps/>
          <w:sz w:val="32"/>
          <w:szCs w:val="32"/>
        </w:rPr>
        <w:t>Arena</w:t>
      </w:r>
      <w:bookmarkEnd w:id="599"/>
    </w:p>
    <w:p w14:paraId="58E271F1" w14:textId="77777777" w:rsidR="00700F9B" w:rsidRPr="00ED046E" w:rsidRDefault="00700F9B" w:rsidP="00731FC7">
      <w:pPr>
        <w:rPr>
          <w:rFonts w:ascii="Calibri Light" w:eastAsia="Times New Roman" w:hAnsi="Calibri Light" w:cs="Times New Roman"/>
          <w:sz w:val="26"/>
          <w:szCs w:val="26"/>
        </w:rPr>
      </w:pPr>
      <w:bookmarkStart w:id="600" w:name="_Toc23173265"/>
      <w:r w:rsidRPr="00ED046E">
        <w:rPr>
          <w:rFonts w:ascii="Calibri Light" w:eastAsia="Times New Roman" w:hAnsi="Calibri Light" w:cs="Times New Roman"/>
          <w:sz w:val="26"/>
          <w:szCs w:val="26"/>
        </w:rPr>
        <w:t>Obsługa imprez</w:t>
      </w:r>
      <w:bookmarkEnd w:id="600"/>
    </w:p>
    <w:p w14:paraId="023A139B" w14:textId="77777777" w:rsidR="00700F9B" w:rsidRPr="00ED046E" w:rsidRDefault="00700F9B" w:rsidP="00731FC7">
      <w:pPr>
        <w:rPr>
          <w:rFonts w:ascii="Calibri" w:eastAsia="Calibri" w:hAnsi="Calibri" w:cs="Times New Roman"/>
          <w:sz w:val="26"/>
          <w:szCs w:val="26"/>
        </w:rPr>
      </w:pPr>
      <w:r w:rsidRPr="00ED046E">
        <w:rPr>
          <w:rFonts w:ascii="Calibri" w:eastAsia="Calibri" w:hAnsi="Calibri" w:cs="Times New Roman"/>
          <w:sz w:val="26"/>
          <w:szCs w:val="26"/>
        </w:rPr>
        <w:t>Arena umożliwia obsługę hal widowiskowych i sportowych. Podstawowym zadaniem jest generowanie zdarzeń (imprez) na obiekcie, generowanie cenników do wyżej wymienionych zdarzeń i szeroka kontrola dostępu do zdarzeń wraz z ewidencją prób jego złamania. Wykupione uprawnienie (bilet) jest ewidencjonowane na urządzeniu fiskalnym. Możliwość definicji układu hali, miejsc, rodzaju imprez oraz sprzedaż biletów, karnetów i kontrola dostępu.</w:t>
      </w:r>
    </w:p>
    <w:p w14:paraId="090EC7C0" w14:textId="77777777" w:rsidR="00700F9B" w:rsidRPr="00ED046E" w:rsidRDefault="00700F9B" w:rsidP="00731FC7">
      <w:pPr>
        <w:rPr>
          <w:rFonts w:ascii="Calibri" w:eastAsia="Calibri" w:hAnsi="Calibri" w:cs="Times New Roman"/>
          <w:sz w:val="26"/>
          <w:szCs w:val="26"/>
        </w:rPr>
      </w:pPr>
    </w:p>
    <w:p w14:paraId="1711CB3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E465A63" wp14:editId="0C063EEE">
            <wp:extent cx="2066667" cy="2542857"/>
            <wp:effectExtent l="0" t="0" r="0" b="0"/>
            <wp:docPr id="866" name="Obraz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ez tytułu.png"/>
                    <pic:cNvPicPr/>
                  </pic:nvPicPr>
                  <pic:blipFill>
                    <a:blip r:embed="rId825">
                      <a:extLst>
                        <a:ext uri="{28A0092B-C50C-407E-A947-70E740481C1C}">
                          <a14:useLocalDpi xmlns:a14="http://schemas.microsoft.com/office/drawing/2010/main" val="0"/>
                        </a:ext>
                      </a:extLst>
                    </a:blip>
                    <a:stretch>
                      <a:fillRect/>
                    </a:stretch>
                  </pic:blipFill>
                  <pic:spPr>
                    <a:xfrm>
                      <a:off x="0" y="0"/>
                      <a:ext cx="2066667" cy="2542857"/>
                    </a:xfrm>
                    <a:prstGeom prst="rect">
                      <a:avLst/>
                    </a:prstGeom>
                  </pic:spPr>
                </pic:pic>
              </a:graphicData>
            </a:graphic>
          </wp:inline>
        </w:drawing>
      </w:r>
    </w:p>
    <w:p w14:paraId="20AD21B6" w14:textId="77777777" w:rsidR="00700F9B" w:rsidRPr="00ED046E" w:rsidRDefault="00700F9B" w:rsidP="00731FC7">
      <w:pPr>
        <w:rPr>
          <w:rFonts w:ascii="Calibri" w:eastAsia="Calibri" w:hAnsi="Calibri" w:cs="Times New Roman"/>
          <w:sz w:val="26"/>
        </w:rPr>
      </w:pPr>
    </w:p>
    <w:p w14:paraId="2CF3049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02030EC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Definicja układu hali.</w:t>
      </w:r>
    </w:p>
    <w:p w14:paraId="4A5A86D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6A8D9B5" wp14:editId="76B4E182">
            <wp:extent cx="4352925" cy="4064467"/>
            <wp:effectExtent l="0" t="0" r="0" b="0"/>
            <wp:docPr id="867" name="Obraz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ez tytułu.png"/>
                    <pic:cNvPicPr/>
                  </pic:nvPicPr>
                  <pic:blipFill>
                    <a:blip r:embed="rId826">
                      <a:extLst>
                        <a:ext uri="{28A0092B-C50C-407E-A947-70E740481C1C}">
                          <a14:useLocalDpi xmlns:a14="http://schemas.microsoft.com/office/drawing/2010/main" val="0"/>
                        </a:ext>
                      </a:extLst>
                    </a:blip>
                    <a:stretch>
                      <a:fillRect/>
                    </a:stretch>
                  </pic:blipFill>
                  <pic:spPr>
                    <a:xfrm>
                      <a:off x="0" y="0"/>
                      <a:ext cx="4361981" cy="4072923"/>
                    </a:xfrm>
                    <a:prstGeom prst="rect">
                      <a:avLst/>
                    </a:prstGeom>
                  </pic:spPr>
                </pic:pic>
              </a:graphicData>
            </a:graphic>
          </wp:inline>
        </w:drawing>
      </w:r>
    </w:p>
    <w:p w14:paraId="0DF33A6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Możliwa zmiana dostępności, ceny oraz statusu dla pojedynczych miejsc, ale również dla całego sektora.</w:t>
      </w:r>
    </w:p>
    <w:p w14:paraId="4713C61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43C3E34" wp14:editId="662AFBAC">
            <wp:extent cx="5941060" cy="3521075"/>
            <wp:effectExtent l="0" t="0" r="0" b="0"/>
            <wp:docPr id="868" name="Obraz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Bez tytułu.png"/>
                    <pic:cNvPicPr/>
                  </pic:nvPicPr>
                  <pic:blipFill>
                    <a:blip r:embed="rId827">
                      <a:extLst>
                        <a:ext uri="{28A0092B-C50C-407E-A947-70E740481C1C}">
                          <a14:useLocalDpi xmlns:a14="http://schemas.microsoft.com/office/drawing/2010/main" val="0"/>
                        </a:ext>
                      </a:extLst>
                    </a:blip>
                    <a:stretch>
                      <a:fillRect/>
                    </a:stretch>
                  </pic:blipFill>
                  <pic:spPr>
                    <a:xfrm>
                      <a:off x="0" y="0"/>
                      <a:ext cx="5941060" cy="3521075"/>
                    </a:xfrm>
                    <a:prstGeom prst="rect">
                      <a:avLst/>
                    </a:prstGeom>
                  </pic:spPr>
                </pic:pic>
              </a:graphicData>
            </a:graphic>
          </wp:inline>
        </w:drawing>
      </w:r>
    </w:p>
    <w:p w14:paraId="5CA2A62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Szereg właściwości pozwala na dostosowanie parametrów imprezy do potrzeb użytkownika.</w:t>
      </w:r>
    </w:p>
    <w:p w14:paraId="66CC616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A05EAD3" wp14:editId="700E655C">
            <wp:extent cx="5934075" cy="3409950"/>
            <wp:effectExtent l="0" t="0" r="0" b="0"/>
            <wp:docPr id="869" name="Obraz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5934075" cy="3409950"/>
                    </a:xfrm>
                    <a:prstGeom prst="rect">
                      <a:avLst/>
                    </a:prstGeom>
                    <a:noFill/>
                    <a:ln>
                      <a:noFill/>
                    </a:ln>
                  </pic:spPr>
                </pic:pic>
              </a:graphicData>
            </a:graphic>
          </wp:inline>
        </w:drawing>
      </w:r>
    </w:p>
    <w:p w14:paraId="49C0D02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Możliwość definicji rodzajów imprez, miejsc, sektorów oraz biletów.</w:t>
      </w:r>
    </w:p>
    <w:p w14:paraId="04FF5DE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35369EA" wp14:editId="62131AA2">
            <wp:extent cx="5756910" cy="3466465"/>
            <wp:effectExtent l="0" t="0" r="0" b="635"/>
            <wp:docPr id="870" name="Obraz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756910" cy="3466465"/>
                    </a:xfrm>
                    <a:prstGeom prst="rect">
                      <a:avLst/>
                    </a:prstGeom>
                    <a:noFill/>
                    <a:ln>
                      <a:noFill/>
                    </a:ln>
                  </pic:spPr>
                </pic:pic>
              </a:graphicData>
            </a:graphic>
          </wp:inline>
        </w:drawing>
      </w:r>
    </w:p>
    <w:p w14:paraId="53C28E62" w14:textId="77777777" w:rsidR="00700F9B" w:rsidRPr="00ED046E" w:rsidRDefault="00700F9B" w:rsidP="00731FC7">
      <w:pPr>
        <w:rPr>
          <w:rFonts w:ascii="Calibri" w:eastAsia="Calibri" w:hAnsi="Calibri" w:cs="Times New Roman"/>
          <w:sz w:val="26"/>
        </w:rPr>
      </w:pPr>
    </w:p>
    <w:p w14:paraId="69DD1E2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2DB25E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Okno zawierające listę imprez.</w:t>
      </w:r>
    </w:p>
    <w:p w14:paraId="0C4AA17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1F1B6F6" wp14:editId="0104A362">
            <wp:extent cx="5504564" cy="3522427"/>
            <wp:effectExtent l="0" t="0" r="1270" b="1905"/>
            <wp:docPr id="871" name="Obraz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Bez tytułu.png"/>
                    <pic:cNvPicPr/>
                  </pic:nvPicPr>
                  <pic:blipFill>
                    <a:blip r:embed="rId830">
                      <a:extLst>
                        <a:ext uri="{28A0092B-C50C-407E-A947-70E740481C1C}">
                          <a14:useLocalDpi xmlns:a14="http://schemas.microsoft.com/office/drawing/2010/main" val="0"/>
                        </a:ext>
                      </a:extLst>
                    </a:blip>
                    <a:stretch>
                      <a:fillRect/>
                    </a:stretch>
                  </pic:blipFill>
                  <pic:spPr>
                    <a:xfrm>
                      <a:off x="0" y="0"/>
                      <a:ext cx="5508745" cy="3525103"/>
                    </a:xfrm>
                    <a:prstGeom prst="rect">
                      <a:avLst/>
                    </a:prstGeom>
                  </pic:spPr>
                </pic:pic>
              </a:graphicData>
            </a:graphic>
          </wp:inline>
        </w:drawing>
      </w:r>
    </w:p>
    <w:p w14:paraId="2620CD5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Podgląd listy sprzedanych biletów. Umożliwia wydruk lub usunięcie biletu dla wyznaczonej imprezy.</w:t>
      </w:r>
    </w:p>
    <w:p w14:paraId="537323A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9FC99EE" wp14:editId="5AAA0332">
            <wp:extent cx="4830793" cy="3957677"/>
            <wp:effectExtent l="0" t="0" r="8255" b="5080"/>
            <wp:docPr id="872" name="Obraz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Bez tytułu.png"/>
                    <pic:cNvPicPr/>
                  </pic:nvPicPr>
                  <pic:blipFill>
                    <a:blip r:embed="rId831">
                      <a:extLst>
                        <a:ext uri="{28A0092B-C50C-407E-A947-70E740481C1C}">
                          <a14:useLocalDpi xmlns:a14="http://schemas.microsoft.com/office/drawing/2010/main" val="0"/>
                        </a:ext>
                      </a:extLst>
                    </a:blip>
                    <a:stretch>
                      <a:fillRect/>
                    </a:stretch>
                  </pic:blipFill>
                  <pic:spPr>
                    <a:xfrm>
                      <a:off x="0" y="0"/>
                      <a:ext cx="4833507" cy="3959900"/>
                    </a:xfrm>
                    <a:prstGeom prst="rect">
                      <a:avLst/>
                    </a:prstGeom>
                  </pic:spPr>
                </pic:pic>
              </a:graphicData>
            </a:graphic>
          </wp:inline>
        </w:drawing>
      </w:r>
      <w:r w:rsidRPr="00ED046E">
        <w:rPr>
          <w:rFonts w:ascii="Calibri" w:eastAsia="Calibri" w:hAnsi="Calibri" w:cs="Times New Roman"/>
          <w:sz w:val="26"/>
        </w:rPr>
        <w:br/>
      </w:r>
    </w:p>
    <w:p w14:paraId="032C9B3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Okno sprzedaży biletów na poszczególne imprezy.</w:t>
      </w:r>
    </w:p>
    <w:p w14:paraId="614B27A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749824C" wp14:editId="6A1879C5">
            <wp:extent cx="4928185" cy="3676650"/>
            <wp:effectExtent l="0" t="0" r="0" b="0"/>
            <wp:docPr id="873" name="Obraz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Bez tytułu.png"/>
                    <pic:cNvPicPr/>
                  </pic:nvPicPr>
                  <pic:blipFill>
                    <a:blip r:embed="rId832">
                      <a:extLst>
                        <a:ext uri="{28A0092B-C50C-407E-A947-70E740481C1C}">
                          <a14:useLocalDpi xmlns:a14="http://schemas.microsoft.com/office/drawing/2010/main" val="0"/>
                        </a:ext>
                      </a:extLst>
                    </a:blip>
                    <a:stretch>
                      <a:fillRect/>
                    </a:stretch>
                  </pic:blipFill>
                  <pic:spPr>
                    <a:xfrm>
                      <a:off x="0" y="0"/>
                      <a:ext cx="4934428" cy="3681307"/>
                    </a:xfrm>
                    <a:prstGeom prst="rect">
                      <a:avLst/>
                    </a:prstGeom>
                  </pic:spPr>
                </pic:pic>
              </a:graphicData>
            </a:graphic>
          </wp:inline>
        </w:drawing>
      </w:r>
    </w:p>
    <w:p w14:paraId="1B3D24F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Moduł umożliwia sprzedaż karnetów przypisanego do wybranej imprezy o określonym miejscu.  </w:t>
      </w:r>
    </w:p>
    <w:p w14:paraId="13C0B6E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8046471" wp14:editId="6B8E0FC6">
            <wp:extent cx="5760720" cy="3840480"/>
            <wp:effectExtent l="0" t="0" r="0" b="7620"/>
            <wp:docPr id="874" name="Obraz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6336AB1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Obsługa kart serwisowych.</w:t>
      </w:r>
    </w:p>
    <w:p w14:paraId="434D868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4001F22" wp14:editId="53B72D19">
            <wp:extent cx="5756910" cy="2234565"/>
            <wp:effectExtent l="0" t="0" r="0" b="0"/>
            <wp:docPr id="875" name="Obraz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5756910" cy="2234565"/>
                    </a:xfrm>
                    <a:prstGeom prst="rect">
                      <a:avLst/>
                    </a:prstGeom>
                    <a:noFill/>
                    <a:ln>
                      <a:noFill/>
                    </a:ln>
                  </pic:spPr>
                </pic:pic>
              </a:graphicData>
            </a:graphic>
          </wp:inline>
        </w:drawing>
      </w:r>
    </w:p>
    <w:p w14:paraId="102E398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Każdy zaprogramowany alert i błąd w kontroli dostępu jest automatycznie dodawany do Listy alertów.</w:t>
      </w:r>
    </w:p>
    <w:p w14:paraId="586236D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549F871" wp14:editId="71CCD127">
            <wp:extent cx="5753735" cy="3666490"/>
            <wp:effectExtent l="0" t="0" r="0" b="0"/>
            <wp:docPr id="876" name="Obraz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753735" cy="3666490"/>
                    </a:xfrm>
                    <a:prstGeom prst="rect">
                      <a:avLst/>
                    </a:prstGeom>
                    <a:noFill/>
                    <a:ln>
                      <a:noFill/>
                    </a:ln>
                  </pic:spPr>
                </pic:pic>
              </a:graphicData>
            </a:graphic>
          </wp:inline>
        </w:drawing>
      </w:r>
    </w:p>
    <w:p w14:paraId="4ADE38BC" w14:textId="77777777" w:rsidR="00700F9B" w:rsidRPr="00ED046E" w:rsidRDefault="00700F9B" w:rsidP="00731FC7">
      <w:pPr>
        <w:rPr>
          <w:rFonts w:ascii="Calibri" w:eastAsia="Calibri" w:hAnsi="Calibri" w:cs="Times New Roman"/>
          <w:sz w:val="26"/>
        </w:rPr>
      </w:pPr>
    </w:p>
    <w:p w14:paraId="4A33565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2E8443D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Tworzenie imprezy ułatwia konfigurator. W pierwszym kroku należy podać dane podstawowe np. rodzaj imprezy, dane organizatora.</w:t>
      </w:r>
    </w:p>
    <w:p w14:paraId="232B48B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980B7A8" wp14:editId="3A1296DA">
            <wp:extent cx="5753735" cy="3277870"/>
            <wp:effectExtent l="0" t="0" r="0" b="0"/>
            <wp:docPr id="877" name="Obraz 877" descr="C:\Users\mw\AppData\Local\Microsoft\Windows\INetCache\Content.Word\kro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w\AppData\Local\Microsoft\Windows\INetCache\Content.Word\krok1.png"/>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5753735" cy="3277870"/>
                    </a:xfrm>
                    <a:prstGeom prst="rect">
                      <a:avLst/>
                    </a:prstGeom>
                    <a:noFill/>
                    <a:ln>
                      <a:noFill/>
                    </a:ln>
                  </pic:spPr>
                </pic:pic>
              </a:graphicData>
            </a:graphic>
          </wp:inline>
        </w:drawing>
      </w:r>
    </w:p>
    <w:p w14:paraId="4E91D53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 kroku drugim należy zaznaczyć sektory, które mają być aktywne oraz ich rodzaj.</w:t>
      </w:r>
    </w:p>
    <w:p w14:paraId="4BACBFE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631F578" wp14:editId="75A2F959">
            <wp:extent cx="5760720" cy="3276786"/>
            <wp:effectExtent l="0" t="0" r="0" b="0"/>
            <wp:docPr id="878" name="Obraz 878" descr="C:\Users\mw\AppData\Local\Microsoft\Windows\INetCache\Content.Word\kro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w\AppData\Local\Microsoft\Windows\INetCache\Content.Word\krok2.png"/>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5760720" cy="3276786"/>
                    </a:xfrm>
                    <a:prstGeom prst="rect">
                      <a:avLst/>
                    </a:prstGeom>
                    <a:noFill/>
                    <a:ln>
                      <a:noFill/>
                    </a:ln>
                  </pic:spPr>
                </pic:pic>
              </a:graphicData>
            </a:graphic>
          </wp:inline>
        </w:drawing>
      </w:r>
    </w:p>
    <w:p w14:paraId="3D4AA123" w14:textId="77777777" w:rsidR="00700F9B" w:rsidRPr="00ED046E" w:rsidRDefault="00700F9B" w:rsidP="00731FC7">
      <w:pPr>
        <w:rPr>
          <w:rFonts w:ascii="Calibri" w:eastAsia="Calibri" w:hAnsi="Calibri" w:cs="Times New Roman"/>
          <w:sz w:val="26"/>
        </w:rPr>
      </w:pPr>
    </w:p>
    <w:p w14:paraId="7314999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7855734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Kolejny krok umożliwia edycję wybranych sektorów poprzez zmianę rodzaju miejsca.</w:t>
      </w:r>
    </w:p>
    <w:p w14:paraId="0134257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844B5CF" wp14:editId="4EFF7E05">
            <wp:extent cx="5753735" cy="3355975"/>
            <wp:effectExtent l="0" t="0" r="0" b="0"/>
            <wp:docPr id="879" name="Obraz 879" descr="C:\Users\mw\AppData\Local\Microsoft\Windows\INetCache\Content.Word\kro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w\AppData\Local\Microsoft\Windows\INetCache\Content.Word\krok3.png"/>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5753735" cy="3355975"/>
                    </a:xfrm>
                    <a:prstGeom prst="rect">
                      <a:avLst/>
                    </a:prstGeom>
                    <a:noFill/>
                    <a:ln>
                      <a:noFill/>
                    </a:ln>
                  </pic:spPr>
                </pic:pic>
              </a:graphicData>
            </a:graphic>
          </wp:inline>
        </w:drawing>
      </w:r>
    </w:p>
    <w:p w14:paraId="488E026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 ostatnim kroku należy zdefiniować cenniki dla imprezy. Cennik jest podzielony na sektory oraz typy miejsc.</w:t>
      </w:r>
    </w:p>
    <w:p w14:paraId="0AFED76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A926C05" wp14:editId="1E46CC5E">
            <wp:extent cx="5762625" cy="3312795"/>
            <wp:effectExtent l="0" t="0" r="9525" b="1905"/>
            <wp:docPr id="880" name="Obraz 880" descr="C:\Users\mw\AppData\Local\Microsoft\Windows\INetCache\Content.Word\krok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w\AppData\Local\Microsoft\Windows\INetCache\Content.Word\krok4.png"/>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5762625" cy="3312795"/>
                    </a:xfrm>
                    <a:prstGeom prst="rect">
                      <a:avLst/>
                    </a:prstGeom>
                    <a:noFill/>
                    <a:ln>
                      <a:noFill/>
                    </a:ln>
                  </pic:spPr>
                </pic:pic>
              </a:graphicData>
            </a:graphic>
          </wp:inline>
        </w:drawing>
      </w:r>
    </w:p>
    <w:p w14:paraId="6D9B43C4" w14:textId="77777777" w:rsidR="00700F9B" w:rsidRPr="00ED046E" w:rsidRDefault="00700F9B" w:rsidP="00731FC7">
      <w:pPr>
        <w:rPr>
          <w:rFonts w:ascii="Calibri" w:eastAsia="Calibri" w:hAnsi="Calibri" w:cs="Times New Roman"/>
          <w:sz w:val="26"/>
        </w:rPr>
      </w:pPr>
    </w:p>
    <w:p w14:paraId="7883A7D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DCBDE9D" w14:textId="77777777" w:rsidR="00700F9B" w:rsidRPr="00ED046E" w:rsidRDefault="00700F9B" w:rsidP="00731FC7">
      <w:pPr>
        <w:rPr>
          <w:rFonts w:ascii="Calibri Light" w:eastAsia="Times New Roman" w:hAnsi="Calibri Light" w:cs="Times New Roman"/>
          <w:smallCaps/>
          <w:sz w:val="32"/>
          <w:szCs w:val="32"/>
        </w:rPr>
      </w:pPr>
      <w:bookmarkStart w:id="601" w:name="_Toc23173266"/>
      <w:r w:rsidRPr="00ED046E">
        <w:rPr>
          <w:rFonts w:ascii="Calibri Light" w:eastAsia="Times New Roman" w:hAnsi="Calibri Light" w:cs="Times New Roman"/>
          <w:smallCaps/>
          <w:sz w:val="32"/>
          <w:szCs w:val="32"/>
        </w:rPr>
        <w:lastRenderedPageBreak/>
        <w:t>Sprzedaż</w:t>
      </w:r>
      <w:bookmarkEnd w:id="601"/>
    </w:p>
    <w:p w14:paraId="41282DB0" w14:textId="77777777" w:rsidR="00700F9B" w:rsidRPr="00ED046E" w:rsidRDefault="00700F9B" w:rsidP="00731FC7">
      <w:pPr>
        <w:rPr>
          <w:rFonts w:ascii="Calibri Light" w:eastAsia="Times New Roman" w:hAnsi="Calibri Light" w:cs="Times New Roman"/>
          <w:sz w:val="26"/>
          <w:szCs w:val="26"/>
        </w:rPr>
      </w:pPr>
      <w:bookmarkStart w:id="602" w:name="_Toc23173267"/>
      <w:r w:rsidRPr="00ED046E">
        <w:rPr>
          <w:rFonts w:ascii="Calibri Light" w:eastAsia="Times New Roman" w:hAnsi="Calibri Light" w:cs="Times New Roman"/>
          <w:sz w:val="26"/>
          <w:szCs w:val="26"/>
        </w:rPr>
        <w:t>Lista dokumentów</w:t>
      </w:r>
      <w:bookmarkEnd w:id="602"/>
    </w:p>
    <w:p w14:paraId="3D6D8E2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Rozszerzono dopuszczalną wartość pozycji na dokumencie do 99.999.999,99</w:t>
      </w:r>
    </w:p>
    <w:p w14:paraId="2EF275FC" w14:textId="77777777" w:rsidR="00700F9B" w:rsidRPr="00ED046E" w:rsidRDefault="00700F9B" w:rsidP="00731FC7">
      <w:pPr>
        <w:rPr>
          <w:rFonts w:ascii="Calibri Light" w:eastAsia="Times New Roman" w:hAnsi="Calibri Light" w:cs="Times New Roman"/>
          <w:smallCaps/>
          <w:sz w:val="32"/>
          <w:szCs w:val="32"/>
        </w:rPr>
      </w:pPr>
      <w:bookmarkStart w:id="603" w:name="_Toc23173268"/>
      <w:r w:rsidRPr="00ED046E">
        <w:rPr>
          <w:rFonts w:ascii="Calibri Light" w:eastAsia="Times New Roman" w:hAnsi="Calibri Light" w:cs="Times New Roman"/>
          <w:smallCaps/>
          <w:sz w:val="32"/>
          <w:szCs w:val="32"/>
        </w:rPr>
        <w:t>Magazyny</w:t>
      </w:r>
      <w:bookmarkEnd w:id="603"/>
    </w:p>
    <w:p w14:paraId="26A510E7" w14:textId="77777777" w:rsidR="00700F9B" w:rsidRPr="00ED046E" w:rsidRDefault="00700F9B" w:rsidP="00731FC7">
      <w:pPr>
        <w:rPr>
          <w:rFonts w:ascii="Calibri Light" w:eastAsia="Times New Roman" w:hAnsi="Calibri Light" w:cs="Times New Roman"/>
          <w:sz w:val="26"/>
          <w:szCs w:val="26"/>
        </w:rPr>
      </w:pPr>
      <w:bookmarkStart w:id="604" w:name="_Toc23173269"/>
      <w:r w:rsidRPr="00ED046E">
        <w:rPr>
          <w:rFonts w:ascii="Calibri Light" w:eastAsia="Times New Roman" w:hAnsi="Calibri Light" w:cs="Times New Roman"/>
          <w:sz w:val="26"/>
          <w:szCs w:val="26"/>
        </w:rPr>
        <w:t>Rodzaje dok. magazynowych</w:t>
      </w:r>
      <w:bookmarkEnd w:id="604"/>
    </w:p>
    <w:p w14:paraId="258624E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nowy typ dokumentu "ZOP Zmiana opisu partii", który umożliwia przesunięcie ilości pomiędzy partiami w obrębie danego magazynu.</w:t>
      </w:r>
    </w:p>
    <w:p w14:paraId="26430B4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D1AEFBE" wp14:editId="2D6C0B57">
            <wp:extent cx="5836771" cy="3060000"/>
            <wp:effectExtent l="0" t="0" r="0" b="0"/>
            <wp:docPr id="881" name="Obraz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ez tytułu.png"/>
                    <pic:cNvPicPr/>
                  </pic:nvPicPr>
                  <pic:blipFill>
                    <a:blip r:embed="rId840">
                      <a:extLst>
                        <a:ext uri="{28A0092B-C50C-407E-A947-70E740481C1C}">
                          <a14:useLocalDpi xmlns:a14="http://schemas.microsoft.com/office/drawing/2010/main" val="0"/>
                        </a:ext>
                      </a:extLst>
                    </a:blip>
                    <a:stretch>
                      <a:fillRect/>
                    </a:stretch>
                  </pic:blipFill>
                  <pic:spPr>
                    <a:xfrm>
                      <a:off x="0" y="0"/>
                      <a:ext cx="5836771" cy="3060000"/>
                    </a:xfrm>
                    <a:prstGeom prst="rect">
                      <a:avLst/>
                    </a:prstGeom>
                  </pic:spPr>
                </pic:pic>
              </a:graphicData>
            </a:graphic>
          </wp:inline>
        </w:drawing>
      </w:r>
    </w:p>
    <w:p w14:paraId="7514C70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Dokument ten jest tworzony przez system w sposób automatyczny podczas generowania korekty dok. zakupu w przypadku nowego doboru partii magazynowych. Typ ten może posłużyć także do ręcznego utworzenia dok. magazynowego na którym dokonywane będą przesunięcia pomiędzy partiami tego samego lub różnego towaru.</w:t>
      </w:r>
    </w:p>
    <w:p w14:paraId="3924841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48ECBF9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nowy typ dokumentu magazynowego "KRS Korekta rozchodu sprzedaży", który tworzony jest przy korekcie ceny zakupu towaru w przypadku konieczności wykonania korekty sprzedaży.</w:t>
      </w:r>
    </w:p>
    <w:p w14:paraId="3D7E33F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4FBCEBE" wp14:editId="6B370319">
            <wp:extent cx="5823708" cy="3060000"/>
            <wp:effectExtent l="0" t="0" r="0" b="0"/>
            <wp:docPr id="882" name="Obraz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ez tytułu.png"/>
                    <pic:cNvPicPr/>
                  </pic:nvPicPr>
                  <pic:blipFill>
                    <a:blip r:embed="rId841">
                      <a:extLst>
                        <a:ext uri="{28A0092B-C50C-407E-A947-70E740481C1C}">
                          <a14:useLocalDpi xmlns:a14="http://schemas.microsoft.com/office/drawing/2010/main" val="0"/>
                        </a:ext>
                      </a:extLst>
                    </a:blip>
                    <a:stretch>
                      <a:fillRect/>
                    </a:stretch>
                  </pic:blipFill>
                  <pic:spPr>
                    <a:xfrm>
                      <a:off x="0" y="0"/>
                      <a:ext cx="5823708" cy="3060000"/>
                    </a:xfrm>
                    <a:prstGeom prst="rect">
                      <a:avLst/>
                    </a:prstGeom>
                  </pic:spPr>
                </pic:pic>
              </a:graphicData>
            </a:graphic>
          </wp:inline>
        </w:drawing>
      </w:r>
    </w:p>
    <w:p w14:paraId="2D9D0C43" w14:textId="77777777" w:rsidR="00700F9B" w:rsidRPr="00ED046E" w:rsidRDefault="00700F9B" w:rsidP="00731FC7">
      <w:pPr>
        <w:rPr>
          <w:rFonts w:ascii="Calibri" w:eastAsia="Calibri" w:hAnsi="Calibri" w:cs="Times New Roman"/>
          <w:sz w:val="26"/>
        </w:rPr>
      </w:pPr>
    </w:p>
    <w:p w14:paraId="7CEC254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0A5F04D0" w14:textId="77777777" w:rsidR="00700F9B" w:rsidRPr="00ED046E" w:rsidRDefault="00700F9B" w:rsidP="00731FC7">
      <w:pPr>
        <w:rPr>
          <w:rFonts w:ascii="Calibri Light" w:eastAsia="Times New Roman" w:hAnsi="Calibri Light" w:cs="Times New Roman"/>
          <w:smallCaps/>
          <w:sz w:val="32"/>
          <w:szCs w:val="32"/>
        </w:rPr>
      </w:pPr>
      <w:bookmarkStart w:id="605" w:name="_Toc23173270"/>
      <w:r w:rsidRPr="00ED046E">
        <w:rPr>
          <w:rFonts w:ascii="Calibri Light" w:eastAsia="Times New Roman" w:hAnsi="Calibri Light" w:cs="Times New Roman"/>
          <w:smallCaps/>
          <w:sz w:val="32"/>
          <w:szCs w:val="32"/>
        </w:rPr>
        <w:lastRenderedPageBreak/>
        <w:t>Indeksy</w:t>
      </w:r>
      <w:bookmarkEnd w:id="605"/>
    </w:p>
    <w:p w14:paraId="7A486851" w14:textId="77777777" w:rsidR="00700F9B" w:rsidRPr="00ED046E" w:rsidRDefault="00700F9B" w:rsidP="00731FC7">
      <w:pPr>
        <w:rPr>
          <w:rFonts w:ascii="Calibri Light" w:eastAsia="Times New Roman" w:hAnsi="Calibri Light" w:cs="Times New Roman"/>
          <w:sz w:val="26"/>
          <w:szCs w:val="26"/>
        </w:rPr>
      </w:pPr>
      <w:bookmarkStart w:id="606" w:name="_Toc23173271"/>
      <w:r w:rsidRPr="00ED046E">
        <w:rPr>
          <w:rFonts w:ascii="Calibri Light" w:eastAsia="Times New Roman" w:hAnsi="Calibri Light" w:cs="Times New Roman"/>
          <w:sz w:val="26"/>
          <w:szCs w:val="26"/>
        </w:rPr>
        <w:t>Lista indeksów</w:t>
      </w:r>
      <w:bookmarkEnd w:id="606"/>
    </w:p>
    <w:p w14:paraId="46D6D39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nową funkcjonalność obsługi wartości spożywczych dla indeksów. </w:t>
      </w:r>
      <w:bookmarkStart w:id="607" w:name="_Hlk523227165"/>
      <w:r w:rsidRPr="00ED046E">
        <w:rPr>
          <w:rFonts w:ascii="Calibri" w:eastAsia="Calibri" w:hAnsi="Calibri" w:cs="Times New Roman"/>
          <w:sz w:val="26"/>
        </w:rPr>
        <w:t>Funkcjonalność dostępna jest po zaznaczeniu opcji Administracja/Parametry systemu/ Dodatkowe –‘Czy obsługa receptur spożywczych’.</w:t>
      </w:r>
      <w:bookmarkEnd w:id="607"/>
    </w:p>
    <w:p w14:paraId="3A7F9AD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87EB923" wp14:editId="709152A5">
            <wp:extent cx="5931891" cy="3122762"/>
            <wp:effectExtent l="0" t="0" r="0" b="0"/>
            <wp:docPr id="883" name="Obraz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973473" cy="3144652"/>
                    </a:xfrm>
                    <a:prstGeom prst="rect">
                      <a:avLst/>
                    </a:prstGeom>
                    <a:noFill/>
                    <a:ln>
                      <a:noFill/>
                    </a:ln>
                  </pic:spPr>
                </pic:pic>
              </a:graphicData>
            </a:graphic>
          </wp:inline>
        </w:drawing>
      </w:r>
    </w:p>
    <w:p w14:paraId="4C63641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Jeśli dany towar bądź usługa jest kompletem to zakładka ‘Wartości odżywcze’ zawiera sumę wartości wszystkich poszczególnych składników wchodzących w skład tego kompletu.</w:t>
      </w:r>
    </w:p>
    <w:p w14:paraId="1C04E07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121C8977" wp14:editId="6BD26814">
            <wp:extent cx="5939420" cy="3424687"/>
            <wp:effectExtent l="0" t="0" r="0" b="0"/>
            <wp:docPr id="884" name="Obraz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ez tytułu.png"/>
                    <pic:cNvPicPr/>
                  </pic:nvPicPr>
                  <pic:blipFill>
                    <a:blip r:embed="rId843">
                      <a:extLst>
                        <a:ext uri="{28A0092B-C50C-407E-A947-70E740481C1C}">
                          <a14:useLocalDpi xmlns:a14="http://schemas.microsoft.com/office/drawing/2010/main" val="0"/>
                        </a:ext>
                      </a:extLst>
                    </a:blip>
                    <a:stretch>
                      <a:fillRect/>
                    </a:stretch>
                  </pic:blipFill>
                  <pic:spPr>
                    <a:xfrm>
                      <a:off x="0" y="0"/>
                      <a:ext cx="5951588" cy="3431703"/>
                    </a:xfrm>
                    <a:prstGeom prst="rect">
                      <a:avLst/>
                    </a:prstGeom>
                  </pic:spPr>
                </pic:pic>
              </a:graphicData>
            </a:graphic>
          </wp:inline>
        </w:drawing>
      </w:r>
    </w:p>
    <w:p w14:paraId="0223071A" w14:textId="77777777" w:rsidR="00700F9B" w:rsidRPr="00ED046E" w:rsidRDefault="00700F9B" w:rsidP="00731FC7">
      <w:pPr>
        <w:rPr>
          <w:rFonts w:ascii="Calibri Light" w:eastAsia="Times New Roman" w:hAnsi="Calibri Light" w:cs="Times New Roman"/>
          <w:smallCaps/>
          <w:sz w:val="32"/>
          <w:szCs w:val="32"/>
        </w:rPr>
      </w:pPr>
      <w:bookmarkStart w:id="608" w:name="_Toc23173272"/>
      <w:r w:rsidRPr="00ED046E">
        <w:rPr>
          <w:rFonts w:ascii="Calibri Light" w:eastAsia="Times New Roman" w:hAnsi="Calibri Light" w:cs="Times New Roman"/>
          <w:smallCaps/>
          <w:sz w:val="32"/>
          <w:szCs w:val="32"/>
        </w:rPr>
        <w:t>Dziennik zadań</w:t>
      </w:r>
      <w:bookmarkEnd w:id="608"/>
    </w:p>
    <w:p w14:paraId="14D41ED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Dziennik zadań umożliwia systematyzowanie i rozdział prac dla poszczególnych użytkowników oraz pozwala śledzić ich status.</w:t>
      </w:r>
    </w:p>
    <w:p w14:paraId="28AF6F3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1EFBCE8" wp14:editId="652ECAA6">
            <wp:extent cx="2066667" cy="876190"/>
            <wp:effectExtent l="0" t="0" r="0" b="0"/>
            <wp:docPr id="885" name="Obraz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ez tytułu.png"/>
                    <pic:cNvPicPr/>
                  </pic:nvPicPr>
                  <pic:blipFill>
                    <a:blip r:embed="rId844">
                      <a:extLst>
                        <a:ext uri="{28A0092B-C50C-407E-A947-70E740481C1C}">
                          <a14:useLocalDpi xmlns:a14="http://schemas.microsoft.com/office/drawing/2010/main" val="0"/>
                        </a:ext>
                      </a:extLst>
                    </a:blip>
                    <a:stretch>
                      <a:fillRect/>
                    </a:stretch>
                  </pic:blipFill>
                  <pic:spPr>
                    <a:xfrm>
                      <a:off x="0" y="0"/>
                      <a:ext cx="2066667" cy="876190"/>
                    </a:xfrm>
                    <a:prstGeom prst="rect">
                      <a:avLst/>
                    </a:prstGeom>
                  </pic:spPr>
                </pic:pic>
              </a:graphicData>
            </a:graphic>
          </wp:inline>
        </w:drawing>
      </w:r>
    </w:p>
    <w:p w14:paraId="6D49F39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4F212F41" wp14:editId="471E9F23">
            <wp:extent cx="5941060" cy="3799840"/>
            <wp:effectExtent l="0" t="0" r="0" b="0"/>
            <wp:docPr id="886" name="Obraz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ez tytułu.png"/>
                    <pic:cNvPicPr/>
                  </pic:nvPicPr>
                  <pic:blipFill>
                    <a:blip r:embed="rId845">
                      <a:extLst>
                        <a:ext uri="{28A0092B-C50C-407E-A947-70E740481C1C}">
                          <a14:useLocalDpi xmlns:a14="http://schemas.microsoft.com/office/drawing/2010/main" val="0"/>
                        </a:ext>
                      </a:extLst>
                    </a:blip>
                    <a:stretch>
                      <a:fillRect/>
                    </a:stretch>
                  </pic:blipFill>
                  <pic:spPr>
                    <a:xfrm>
                      <a:off x="0" y="0"/>
                      <a:ext cx="5941060" cy="3799840"/>
                    </a:xfrm>
                    <a:prstGeom prst="rect">
                      <a:avLst/>
                    </a:prstGeom>
                  </pic:spPr>
                </pic:pic>
              </a:graphicData>
            </a:graphic>
          </wp:inline>
        </w:drawing>
      </w:r>
    </w:p>
    <w:p w14:paraId="491379B8" w14:textId="77777777" w:rsidR="00700F9B" w:rsidRPr="00ED046E" w:rsidRDefault="00700F9B" w:rsidP="00731FC7">
      <w:pPr>
        <w:rPr>
          <w:rFonts w:ascii="Calibri" w:eastAsia="Calibri" w:hAnsi="Calibri" w:cs="Times New Roman"/>
          <w:sz w:val="26"/>
        </w:rPr>
      </w:pPr>
    </w:p>
    <w:p w14:paraId="0B315DC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7FE7CEF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Główne ustawienia dotyczące Dziennika zadań wprowadzamy w ‘Definicjach obiektów’. Pozwalają na zdefiniowanie statusów oraz przypisanie użytkowników do nich.</w:t>
      </w:r>
    </w:p>
    <w:p w14:paraId="7AFBEFF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CCBE956" wp14:editId="35C39076">
            <wp:extent cx="4038600" cy="3835499"/>
            <wp:effectExtent l="0" t="0" r="0" b="0"/>
            <wp:docPr id="887" name="Obraz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ez tytułu.png"/>
                    <pic:cNvPicPr/>
                  </pic:nvPicPr>
                  <pic:blipFill>
                    <a:blip r:embed="rId846">
                      <a:extLst>
                        <a:ext uri="{28A0092B-C50C-407E-A947-70E740481C1C}">
                          <a14:useLocalDpi xmlns:a14="http://schemas.microsoft.com/office/drawing/2010/main" val="0"/>
                        </a:ext>
                      </a:extLst>
                    </a:blip>
                    <a:stretch>
                      <a:fillRect/>
                    </a:stretch>
                  </pic:blipFill>
                  <pic:spPr>
                    <a:xfrm>
                      <a:off x="0" y="0"/>
                      <a:ext cx="4045794" cy="3842331"/>
                    </a:xfrm>
                    <a:prstGeom prst="rect">
                      <a:avLst/>
                    </a:prstGeom>
                  </pic:spPr>
                </pic:pic>
              </a:graphicData>
            </a:graphic>
          </wp:inline>
        </w:drawing>
      </w:r>
    </w:p>
    <w:p w14:paraId="2E31918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Zastosowanie zapytania SQL umożliwia automatyczną zmianę statusy po spełnieniu określonych warunków.</w:t>
      </w:r>
    </w:p>
    <w:p w14:paraId="3EA9985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A89E166" wp14:editId="0698DA6E">
            <wp:extent cx="3389780" cy="3457575"/>
            <wp:effectExtent l="0" t="0" r="1270" b="0"/>
            <wp:docPr id="888" name="Obraz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3395154" cy="3463057"/>
                    </a:xfrm>
                    <a:prstGeom prst="rect">
                      <a:avLst/>
                    </a:prstGeom>
                    <a:noFill/>
                    <a:ln>
                      <a:noFill/>
                    </a:ln>
                  </pic:spPr>
                </pic:pic>
              </a:graphicData>
            </a:graphic>
          </wp:inline>
        </w:drawing>
      </w:r>
    </w:p>
    <w:p w14:paraId="0B459AA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Nowe zadanie umożliwia wprowadzenie informacji dotyczących danych kontrahenta, odbiorcy, płatności.</w:t>
      </w:r>
    </w:p>
    <w:p w14:paraId="084A746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1004F4E" wp14:editId="73EF36A7">
            <wp:extent cx="5295900" cy="4019550"/>
            <wp:effectExtent l="0" t="0" r="0" b="0"/>
            <wp:docPr id="889" name="Obraz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5295900" cy="4019550"/>
                    </a:xfrm>
                    <a:prstGeom prst="rect">
                      <a:avLst/>
                    </a:prstGeom>
                    <a:noFill/>
                    <a:ln>
                      <a:noFill/>
                    </a:ln>
                  </pic:spPr>
                </pic:pic>
              </a:graphicData>
            </a:graphic>
          </wp:inline>
        </w:drawing>
      </w:r>
    </w:p>
    <w:p w14:paraId="2B60395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Dziennik zadań umożliwia dodanie powiązanych dokumentów np. sprzedaży, zamówień. Pozwala również na dodanie plików zewnętrznych.</w:t>
      </w:r>
    </w:p>
    <w:p w14:paraId="2584484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B10A445" wp14:editId="087AD1CC">
            <wp:extent cx="5934075" cy="1409700"/>
            <wp:effectExtent l="0" t="0" r="0" b="0"/>
            <wp:docPr id="890" name="Obraz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5934075" cy="1409700"/>
                    </a:xfrm>
                    <a:prstGeom prst="rect">
                      <a:avLst/>
                    </a:prstGeom>
                    <a:noFill/>
                    <a:ln>
                      <a:noFill/>
                    </a:ln>
                  </pic:spPr>
                </pic:pic>
              </a:graphicData>
            </a:graphic>
          </wp:inline>
        </w:drawing>
      </w:r>
    </w:p>
    <w:p w14:paraId="5ED56977" w14:textId="77777777" w:rsidR="00700F9B" w:rsidRPr="00ED046E" w:rsidRDefault="00700F9B" w:rsidP="00731FC7">
      <w:pPr>
        <w:rPr>
          <w:rFonts w:ascii="Calibri" w:eastAsia="Calibri" w:hAnsi="Calibri" w:cs="Times New Roman"/>
          <w:sz w:val="26"/>
        </w:rPr>
      </w:pPr>
    </w:p>
    <w:p w14:paraId="3C3BD15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5DDC0CD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 xml:space="preserve">Osoba wykonująca zadanie może je przekazać do dalszej realizacji. </w:t>
      </w:r>
    </w:p>
    <w:p w14:paraId="5DE674F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ACF33B5" wp14:editId="29FF943A">
            <wp:extent cx="5934075" cy="1971675"/>
            <wp:effectExtent l="0" t="0" r="0" b="0"/>
            <wp:docPr id="891" name="Obraz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5934075" cy="1971675"/>
                    </a:xfrm>
                    <a:prstGeom prst="rect">
                      <a:avLst/>
                    </a:prstGeom>
                    <a:noFill/>
                    <a:ln>
                      <a:noFill/>
                    </a:ln>
                  </pic:spPr>
                </pic:pic>
              </a:graphicData>
            </a:graphic>
          </wp:inline>
        </w:drawing>
      </w:r>
    </w:p>
    <w:p w14:paraId="6D2128A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Odbiorca otrzymuje wiadomość oraz może przejąć zadanie do dalszej realizacji.</w:t>
      </w:r>
    </w:p>
    <w:p w14:paraId="2C21661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CE63715" wp14:editId="36DBFB71">
            <wp:extent cx="6027420" cy="861060"/>
            <wp:effectExtent l="0" t="0" r="0" b="0"/>
            <wp:docPr id="892" name="Obraz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6032712" cy="861816"/>
                    </a:xfrm>
                    <a:prstGeom prst="rect">
                      <a:avLst/>
                    </a:prstGeom>
                    <a:noFill/>
                    <a:ln>
                      <a:noFill/>
                    </a:ln>
                  </pic:spPr>
                </pic:pic>
              </a:graphicData>
            </a:graphic>
          </wp:inline>
        </w:drawing>
      </w:r>
    </w:p>
    <w:p w14:paraId="1857191D" w14:textId="77777777" w:rsidR="00700F9B" w:rsidRPr="00ED046E" w:rsidRDefault="00700F9B" w:rsidP="00731FC7">
      <w:pPr>
        <w:rPr>
          <w:rFonts w:ascii="Calibri" w:eastAsia="Calibri" w:hAnsi="Calibri" w:cs="Times New Roman"/>
          <w:sz w:val="26"/>
        </w:rPr>
      </w:pPr>
    </w:p>
    <w:p w14:paraId="606B385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Historia operacji umożliwia sprawdzenie dotychczasowych czynności oraz informacji wprowadzonych do zadania.</w:t>
      </w:r>
    </w:p>
    <w:p w14:paraId="0C5C398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049FD96" wp14:editId="21922DAC">
            <wp:extent cx="5934075" cy="1323975"/>
            <wp:effectExtent l="0" t="0" r="0" b="0"/>
            <wp:docPr id="893" name="Obraz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5934075" cy="1323975"/>
                    </a:xfrm>
                    <a:prstGeom prst="rect">
                      <a:avLst/>
                    </a:prstGeom>
                    <a:noFill/>
                    <a:ln>
                      <a:noFill/>
                    </a:ln>
                  </pic:spPr>
                </pic:pic>
              </a:graphicData>
            </a:graphic>
          </wp:inline>
        </w:drawing>
      </w:r>
    </w:p>
    <w:p w14:paraId="4918533A" w14:textId="77777777" w:rsidR="00700F9B" w:rsidRPr="00ED046E" w:rsidRDefault="00700F9B" w:rsidP="00731FC7">
      <w:pPr>
        <w:rPr>
          <w:rFonts w:ascii="Calibri" w:eastAsia="Calibri" w:hAnsi="Calibri" w:cs="Times New Roman"/>
          <w:sz w:val="26"/>
        </w:rPr>
      </w:pPr>
    </w:p>
    <w:p w14:paraId="453DA7B8" w14:textId="77777777" w:rsidR="00700F9B" w:rsidRPr="00ED046E" w:rsidRDefault="00700F9B" w:rsidP="00731FC7">
      <w:pPr>
        <w:rPr>
          <w:rFonts w:ascii="Calibri" w:eastAsia="Calibri" w:hAnsi="Calibri" w:cs="Times New Roman"/>
          <w:sz w:val="26"/>
        </w:rPr>
      </w:pPr>
    </w:p>
    <w:p w14:paraId="69581AE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740D00AF" w14:textId="77777777" w:rsidR="00700F9B" w:rsidRPr="00ED046E" w:rsidRDefault="00700F9B" w:rsidP="00731FC7">
      <w:pPr>
        <w:rPr>
          <w:rFonts w:ascii="Calibri Light" w:eastAsia="Times New Roman" w:hAnsi="Calibri Light" w:cs="Times New Roman"/>
          <w:smallCaps/>
          <w:sz w:val="32"/>
          <w:szCs w:val="32"/>
        </w:rPr>
      </w:pPr>
      <w:bookmarkStart w:id="609" w:name="_Toc23173273"/>
      <w:r w:rsidRPr="00ED046E">
        <w:rPr>
          <w:rFonts w:ascii="Calibri Light" w:eastAsia="Times New Roman" w:hAnsi="Calibri Light" w:cs="Times New Roman"/>
          <w:smallCaps/>
          <w:sz w:val="32"/>
          <w:szCs w:val="32"/>
        </w:rPr>
        <w:lastRenderedPageBreak/>
        <w:t>Sklep</w:t>
      </w:r>
      <w:bookmarkEnd w:id="609"/>
    </w:p>
    <w:p w14:paraId="31E02193" w14:textId="77777777" w:rsidR="00700F9B" w:rsidRPr="00ED046E" w:rsidRDefault="00700F9B" w:rsidP="00731FC7">
      <w:pPr>
        <w:rPr>
          <w:rFonts w:ascii="Calibri Light" w:eastAsia="Times New Roman" w:hAnsi="Calibri Light" w:cs="Times New Roman"/>
          <w:sz w:val="26"/>
          <w:szCs w:val="26"/>
        </w:rPr>
      </w:pPr>
      <w:bookmarkStart w:id="610" w:name="_Toc23173274"/>
      <w:r w:rsidRPr="00ED046E">
        <w:rPr>
          <w:rFonts w:ascii="Calibri Light" w:eastAsia="Times New Roman" w:hAnsi="Calibri Light" w:cs="Times New Roman"/>
          <w:sz w:val="26"/>
          <w:szCs w:val="26"/>
        </w:rPr>
        <w:t>Zakupy online</w:t>
      </w:r>
      <w:bookmarkEnd w:id="610"/>
    </w:p>
    <w:p w14:paraId="7E74E2B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nową funkcjonalność "Sklepu internetowego". Współpraca z portalem SHOPER.PL</w:t>
      </w:r>
    </w:p>
    <w:p w14:paraId="652B3A6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FEEF294" wp14:editId="0CDD0278">
            <wp:extent cx="2066667" cy="638095"/>
            <wp:effectExtent l="0" t="0" r="0" b="0"/>
            <wp:docPr id="894" name="Obraz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ez tytułu.png"/>
                    <pic:cNvPicPr/>
                  </pic:nvPicPr>
                  <pic:blipFill>
                    <a:blip r:embed="rId853">
                      <a:extLst>
                        <a:ext uri="{28A0092B-C50C-407E-A947-70E740481C1C}">
                          <a14:useLocalDpi xmlns:a14="http://schemas.microsoft.com/office/drawing/2010/main" val="0"/>
                        </a:ext>
                      </a:extLst>
                    </a:blip>
                    <a:stretch>
                      <a:fillRect/>
                    </a:stretch>
                  </pic:blipFill>
                  <pic:spPr>
                    <a:xfrm>
                      <a:off x="0" y="0"/>
                      <a:ext cx="2066667" cy="638095"/>
                    </a:xfrm>
                    <a:prstGeom prst="rect">
                      <a:avLst/>
                    </a:prstGeom>
                  </pic:spPr>
                </pic:pic>
              </a:graphicData>
            </a:graphic>
          </wp:inline>
        </w:drawing>
      </w:r>
    </w:p>
    <w:p w14:paraId="466DA32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5B45BE3" wp14:editId="4335BFF9">
            <wp:extent cx="5941060" cy="4664710"/>
            <wp:effectExtent l="0" t="0" r="0" b="0"/>
            <wp:docPr id="895" name="Obraz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ez tytułu.png"/>
                    <pic:cNvPicPr/>
                  </pic:nvPicPr>
                  <pic:blipFill>
                    <a:blip r:embed="rId854">
                      <a:extLst>
                        <a:ext uri="{28A0092B-C50C-407E-A947-70E740481C1C}">
                          <a14:useLocalDpi xmlns:a14="http://schemas.microsoft.com/office/drawing/2010/main" val="0"/>
                        </a:ext>
                      </a:extLst>
                    </a:blip>
                    <a:stretch>
                      <a:fillRect/>
                    </a:stretch>
                  </pic:blipFill>
                  <pic:spPr>
                    <a:xfrm>
                      <a:off x="0" y="0"/>
                      <a:ext cx="5941060" cy="4664710"/>
                    </a:xfrm>
                    <a:prstGeom prst="rect">
                      <a:avLst/>
                    </a:prstGeom>
                  </pic:spPr>
                </pic:pic>
              </a:graphicData>
            </a:graphic>
          </wp:inline>
        </w:drawing>
      </w:r>
    </w:p>
    <w:p w14:paraId="77188EB7" w14:textId="77777777" w:rsidR="00700F9B" w:rsidRPr="00ED046E" w:rsidRDefault="00700F9B" w:rsidP="00731FC7">
      <w:pPr>
        <w:rPr>
          <w:rFonts w:ascii="Calibri" w:eastAsia="Calibri" w:hAnsi="Calibri" w:cs="Times New Roman"/>
          <w:sz w:val="26"/>
        </w:rPr>
      </w:pPr>
    </w:p>
    <w:p w14:paraId="0427FF3D" w14:textId="77777777" w:rsidR="00700F9B" w:rsidRPr="00ED046E" w:rsidRDefault="00700F9B" w:rsidP="00731FC7">
      <w:pPr>
        <w:rPr>
          <w:rFonts w:ascii="Calibri" w:eastAsia="Calibri" w:hAnsi="Calibri" w:cs="Times New Roman"/>
          <w:sz w:val="26"/>
        </w:rPr>
      </w:pPr>
    </w:p>
    <w:p w14:paraId="0D778B4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E26B42D" w14:textId="77777777" w:rsidR="00700F9B" w:rsidRPr="00ED046E" w:rsidRDefault="00700F9B" w:rsidP="00731FC7">
      <w:pPr>
        <w:rPr>
          <w:rFonts w:ascii="Calibri Light" w:eastAsia="Times New Roman" w:hAnsi="Calibri Light" w:cs="Times New Roman"/>
          <w:smallCaps/>
          <w:sz w:val="32"/>
          <w:szCs w:val="32"/>
        </w:rPr>
      </w:pPr>
      <w:bookmarkStart w:id="611" w:name="_Toc23173275"/>
      <w:r w:rsidRPr="00ED046E">
        <w:rPr>
          <w:rFonts w:ascii="Calibri Light" w:eastAsia="Times New Roman" w:hAnsi="Calibri Light" w:cs="Times New Roman"/>
          <w:smallCaps/>
          <w:sz w:val="32"/>
          <w:szCs w:val="32"/>
        </w:rPr>
        <w:lastRenderedPageBreak/>
        <w:t>Systemowe</w:t>
      </w:r>
      <w:bookmarkEnd w:id="611"/>
    </w:p>
    <w:p w14:paraId="6DDB019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na podstawowych oknach list dokumentów (sprzedaż, zakup, zamówienia, kontrahenci, indeksy) wybieranie wyświetlanej informacji (wybór pól do kolumn). Ustawienia te można zapamiętać globalnie lub też dla zalogowanego użytkownika.</w:t>
      </w:r>
    </w:p>
    <w:p w14:paraId="05D885C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0128941" wp14:editId="62283543">
            <wp:extent cx="5941060" cy="4978400"/>
            <wp:effectExtent l="0" t="0" r="0" b="0"/>
            <wp:docPr id="896" name="Obraz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ez tytułu.png"/>
                    <pic:cNvPicPr/>
                  </pic:nvPicPr>
                  <pic:blipFill>
                    <a:blip r:embed="rId855">
                      <a:extLst>
                        <a:ext uri="{28A0092B-C50C-407E-A947-70E740481C1C}">
                          <a14:useLocalDpi xmlns:a14="http://schemas.microsoft.com/office/drawing/2010/main" val="0"/>
                        </a:ext>
                      </a:extLst>
                    </a:blip>
                    <a:stretch>
                      <a:fillRect/>
                    </a:stretch>
                  </pic:blipFill>
                  <pic:spPr>
                    <a:xfrm>
                      <a:off x="0" y="0"/>
                      <a:ext cx="5941060" cy="4978400"/>
                    </a:xfrm>
                    <a:prstGeom prst="rect">
                      <a:avLst/>
                    </a:prstGeom>
                  </pic:spPr>
                </pic:pic>
              </a:graphicData>
            </a:graphic>
          </wp:inline>
        </w:drawing>
      </w:r>
    </w:p>
    <w:p w14:paraId="5E91C6D6" w14:textId="77777777" w:rsidR="00700F9B" w:rsidRPr="00ED046E" w:rsidRDefault="00700F9B" w:rsidP="00731FC7">
      <w:pPr>
        <w:rPr>
          <w:rFonts w:ascii="Calibri" w:eastAsia="Calibri" w:hAnsi="Calibri" w:cs="Times New Roman"/>
          <w:sz w:val="26"/>
        </w:rPr>
      </w:pPr>
    </w:p>
    <w:p w14:paraId="1985F6E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435CE83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na podstawowych oknach list dokumentów zmianę ich rozmiaru oraz zapamiętanie ustawień. Wielkość okna zapamiętywana jest z dokładnością do użytkownika.</w:t>
      </w:r>
    </w:p>
    <w:p w14:paraId="5E461F1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B904374" wp14:editId="287880C6">
            <wp:extent cx="5941060" cy="3738245"/>
            <wp:effectExtent l="0" t="0" r="0" b="0"/>
            <wp:docPr id="897" name="Obraz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
                    <a:stretch>
                      <a:fillRect/>
                    </a:stretch>
                  </pic:blipFill>
                  <pic:spPr>
                    <a:xfrm>
                      <a:off x="0" y="0"/>
                      <a:ext cx="5941060" cy="3738245"/>
                    </a:xfrm>
                    <a:prstGeom prst="rect">
                      <a:avLst/>
                    </a:prstGeom>
                  </pic:spPr>
                </pic:pic>
              </a:graphicData>
            </a:graphic>
          </wp:inline>
        </w:drawing>
      </w:r>
    </w:p>
    <w:p w14:paraId="432462C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5EED59E" w14:textId="77777777" w:rsidR="00700F9B" w:rsidRPr="00ED046E" w:rsidRDefault="00700F9B" w:rsidP="00246125">
      <w:pPr>
        <w:rPr>
          <w:rFonts w:ascii="Calibri Light" w:eastAsia="Times New Roman" w:hAnsi="Calibri Light" w:cs="Times New Roman"/>
          <w:b/>
          <w:smallCaps/>
          <w:sz w:val="32"/>
          <w:szCs w:val="32"/>
        </w:rPr>
      </w:pPr>
      <w:bookmarkStart w:id="612" w:name="_Toc23173276"/>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1.3.7</w:t>
      </w:r>
      <w:bookmarkEnd w:id="612"/>
    </w:p>
    <w:p w14:paraId="1686005E" w14:textId="77777777" w:rsidR="00700F9B" w:rsidRPr="00ED046E" w:rsidRDefault="00700F9B" w:rsidP="00731FC7">
      <w:pPr>
        <w:rPr>
          <w:rFonts w:ascii="Calibri Light" w:eastAsia="Times New Roman" w:hAnsi="Calibri Light" w:cs="Times New Roman"/>
          <w:smallCaps/>
          <w:sz w:val="32"/>
          <w:szCs w:val="32"/>
        </w:rPr>
      </w:pPr>
      <w:bookmarkStart w:id="613" w:name="_Toc23173277"/>
      <w:r w:rsidRPr="00ED046E">
        <w:rPr>
          <w:rFonts w:ascii="Calibri Light" w:eastAsia="Times New Roman" w:hAnsi="Calibri Light" w:cs="Times New Roman"/>
          <w:smallCaps/>
          <w:sz w:val="32"/>
          <w:szCs w:val="32"/>
        </w:rPr>
        <w:t>Księgowość</w:t>
      </w:r>
      <w:bookmarkEnd w:id="613"/>
    </w:p>
    <w:p w14:paraId="2DC8D431" w14:textId="77777777" w:rsidR="00700F9B" w:rsidRPr="00ED046E" w:rsidRDefault="00700F9B" w:rsidP="00731FC7">
      <w:pPr>
        <w:rPr>
          <w:rFonts w:ascii="Calibri Light" w:eastAsia="Times New Roman" w:hAnsi="Calibri Light" w:cs="Times New Roman"/>
          <w:sz w:val="26"/>
          <w:szCs w:val="26"/>
        </w:rPr>
      </w:pPr>
      <w:bookmarkStart w:id="614" w:name="_Toc23173278"/>
      <w:r w:rsidRPr="00ED046E">
        <w:rPr>
          <w:rFonts w:ascii="Calibri Light" w:eastAsia="Times New Roman" w:hAnsi="Calibri Light" w:cs="Times New Roman"/>
          <w:sz w:val="26"/>
          <w:szCs w:val="26"/>
        </w:rPr>
        <w:t>Deklaracje VAT</w:t>
      </w:r>
      <w:bookmarkEnd w:id="614"/>
    </w:p>
    <w:p w14:paraId="0C811E9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Rozdzielono deklarację VAT-7 oraz VAT-27. Tworzenie, podpisywanie i wysyłanie deklaracji można dokonywać oddzielnie.</w:t>
      </w:r>
    </w:p>
    <w:p w14:paraId="507E4E1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1F0F848" wp14:editId="0471BF85">
            <wp:extent cx="5941060" cy="4723130"/>
            <wp:effectExtent l="0" t="0" r="0" b="0"/>
            <wp:docPr id="898" name="Obraz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7"/>
                    <a:stretch>
                      <a:fillRect/>
                    </a:stretch>
                  </pic:blipFill>
                  <pic:spPr>
                    <a:xfrm>
                      <a:off x="0" y="0"/>
                      <a:ext cx="5941060" cy="4723130"/>
                    </a:xfrm>
                    <a:prstGeom prst="rect">
                      <a:avLst/>
                    </a:prstGeom>
                  </pic:spPr>
                </pic:pic>
              </a:graphicData>
            </a:graphic>
          </wp:inline>
        </w:drawing>
      </w:r>
    </w:p>
    <w:p w14:paraId="18865851" w14:textId="77777777" w:rsidR="00700F9B" w:rsidRPr="00ED046E" w:rsidRDefault="00700F9B" w:rsidP="00731FC7">
      <w:pPr>
        <w:rPr>
          <w:rFonts w:ascii="Calibri" w:eastAsia="Calibri" w:hAnsi="Calibri" w:cs="Times New Roman"/>
          <w:sz w:val="26"/>
        </w:rPr>
      </w:pPr>
    </w:p>
    <w:p w14:paraId="74F6E95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F62F7F0" w14:textId="77777777" w:rsidR="00700F9B" w:rsidRPr="00ED046E" w:rsidRDefault="00700F9B" w:rsidP="00731FC7">
      <w:pPr>
        <w:rPr>
          <w:rFonts w:ascii="Calibri Light" w:eastAsia="Times New Roman" w:hAnsi="Calibri Light" w:cs="Times New Roman"/>
          <w:smallCaps/>
          <w:sz w:val="32"/>
          <w:szCs w:val="32"/>
        </w:rPr>
      </w:pPr>
      <w:bookmarkStart w:id="615" w:name="_Toc23173279"/>
      <w:r w:rsidRPr="00ED046E">
        <w:rPr>
          <w:rFonts w:ascii="Calibri Light" w:eastAsia="Times New Roman" w:hAnsi="Calibri Light" w:cs="Times New Roman"/>
          <w:smallCaps/>
          <w:sz w:val="32"/>
          <w:szCs w:val="32"/>
        </w:rPr>
        <w:lastRenderedPageBreak/>
        <w:t>Finanse-Księgowość</w:t>
      </w:r>
      <w:bookmarkEnd w:id="615"/>
    </w:p>
    <w:p w14:paraId="52CE8EB9" w14:textId="77777777" w:rsidR="00700F9B" w:rsidRPr="00ED046E" w:rsidRDefault="00700F9B" w:rsidP="00731FC7">
      <w:pPr>
        <w:rPr>
          <w:rFonts w:ascii="Calibri Light" w:eastAsia="Times New Roman" w:hAnsi="Calibri Light" w:cs="Times New Roman"/>
          <w:sz w:val="26"/>
          <w:szCs w:val="26"/>
        </w:rPr>
      </w:pPr>
      <w:bookmarkStart w:id="616" w:name="_Toc23173280"/>
      <w:r w:rsidRPr="00ED046E">
        <w:rPr>
          <w:rFonts w:ascii="Calibri Light" w:eastAsia="Times New Roman" w:hAnsi="Calibri Light" w:cs="Times New Roman"/>
          <w:sz w:val="26"/>
          <w:szCs w:val="26"/>
        </w:rPr>
        <w:t>Definicje obiektów</w:t>
      </w:r>
      <w:bookmarkEnd w:id="616"/>
    </w:p>
    <w:p w14:paraId="5946358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funkcjonalność iteracyjnych automatów księgowych. Umożliwia to tworzenie wielopozycyjnych przeksięgowań dla tej samej syntetyki konta.</w:t>
      </w:r>
    </w:p>
    <w:p w14:paraId="75818D6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ACD113C" wp14:editId="481ADBF3">
            <wp:extent cx="4905375" cy="4810125"/>
            <wp:effectExtent l="0" t="0" r="0" b="0"/>
            <wp:docPr id="899" name="Obraz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4905375" cy="4810125"/>
                    </a:xfrm>
                    <a:prstGeom prst="rect">
                      <a:avLst/>
                    </a:prstGeom>
                    <a:noFill/>
                    <a:ln>
                      <a:noFill/>
                    </a:ln>
                  </pic:spPr>
                </pic:pic>
              </a:graphicData>
            </a:graphic>
          </wp:inline>
        </w:drawing>
      </w:r>
    </w:p>
    <w:p w14:paraId="061BB70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Warunkiem użycia opcji „Czy iteracja zapisów wg analityki konta w zmiennej” jest użycie zmiennej z atrybutem iteracji „Czy iteracja wg analityki”.</w:t>
      </w:r>
    </w:p>
    <w:p w14:paraId="7049BAB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Jeśli parametr jest zaznaczony to wówczas tworzone jest wiele pozycji dla danej zmiennej. Konto zmiennej podstawiane jest w miejsce nieokreślonego konta. Jeśli podamy księgowanie, np. WN 800 a MA pozostawimy puste to konto wyznaczone </w:t>
      </w:r>
      <w:r w:rsidRPr="00ED046E">
        <w:rPr>
          <w:rFonts w:ascii="Calibri" w:eastAsia="Calibri" w:hAnsi="Calibri" w:cs="Times New Roman"/>
          <w:sz w:val="26"/>
        </w:rPr>
        <w:br/>
        <w:t xml:space="preserve">w zmiennej będzie przekazywane do konta MA. Automat utworzy wiele księgowań </w:t>
      </w:r>
      <w:r w:rsidRPr="00ED046E">
        <w:rPr>
          <w:rFonts w:ascii="Calibri" w:eastAsia="Calibri" w:hAnsi="Calibri" w:cs="Times New Roman"/>
          <w:sz w:val="26"/>
        </w:rPr>
        <w:br/>
        <w:t>z oznaczoną jedną stroną księgowania i drugą zależną od zmiennej.</w:t>
      </w:r>
    </w:p>
    <w:p w14:paraId="578C241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4974D91C" wp14:editId="22B9ED3A">
            <wp:extent cx="4904762" cy="6523809"/>
            <wp:effectExtent l="0" t="0" r="0" b="0"/>
            <wp:docPr id="900" name="Obraz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z tytułu.png"/>
                    <pic:cNvPicPr/>
                  </pic:nvPicPr>
                  <pic:blipFill>
                    <a:blip r:embed="rId859">
                      <a:extLst>
                        <a:ext uri="{28A0092B-C50C-407E-A947-70E740481C1C}">
                          <a14:useLocalDpi xmlns:a14="http://schemas.microsoft.com/office/drawing/2010/main" val="0"/>
                        </a:ext>
                      </a:extLst>
                    </a:blip>
                    <a:stretch>
                      <a:fillRect/>
                    </a:stretch>
                  </pic:blipFill>
                  <pic:spPr>
                    <a:xfrm>
                      <a:off x="0" y="0"/>
                      <a:ext cx="4904762" cy="6523809"/>
                    </a:xfrm>
                    <a:prstGeom prst="rect">
                      <a:avLst/>
                    </a:prstGeom>
                  </pic:spPr>
                </pic:pic>
              </a:graphicData>
            </a:graphic>
          </wp:inline>
        </w:drawing>
      </w:r>
    </w:p>
    <w:p w14:paraId="36526AA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12D1E3F5" w14:textId="77777777" w:rsidR="00700F9B" w:rsidRPr="00ED046E" w:rsidRDefault="00700F9B" w:rsidP="00731FC7">
      <w:pPr>
        <w:rPr>
          <w:rFonts w:ascii="Calibri Light" w:eastAsia="Times New Roman" w:hAnsi="Calibri Light" w:cs="Times New Roman"/>
          <w:smallCaps/>
          <w:sz w:val="32"/>
          <w:szCs w:val="32"/>
        </w:rPr>
      </w:pPr>
      <w:bookmarkStart w:id="617" w:name="_Toc23173281"/>
      <w:r w:rsidRPr="00ED046E">
        <w:rPr>
          <w:rFonts w:ascii="Calibri Light" w:eastAsia="Times New Roman" w:hAnsi="Calibri Light" w:cs="Times New Roman"/>
          <w:smallCaps/>
          <w:sz w:val="32"/>
          <w:szCs w:val="32"/>
        </w:rPr>
        <w:lastRenderedPageBreak/>
        <w:t>Administracja</w:t>
      </w:r>
      <w:bookmarkEnd w:id="617"/>
    </w:p>
    <w:p w14:paraId="1922E155" w14:textId="77777777" w:rsidR="00700F9B" w:rsidRPr="00ED046E" w:rsidRDefault="00700F9B" w:rsidP="00731FC7">
      <w:pPr>
        <w:rPr>
          <w:rFonts w:ascii="Calibri Light" w:eastAsia="Times New Roman" w:hAnsi="Calibri Light" w:cs="Times New Roman"/>
          <w:sz w:val="26"/>
          <w:szCs w:val="26"/>
        </w:rPr>
      </w:pPr>
      <w:bookmarkStart w:id="618" w:name="_Toc23173282"/>
      <w:r w:rsidRPr="00ED046E">
        <w:rPr>
          <w:rFonts w:ascii="Calibri Light" w:eastAsia="Times New Roman" w:hAnsi="Calibri Light" w:cs="Times New Roman"/>
          <w:sz w:val="26"/>
          <w:szCs w:val="26"/>
        </w:rPr>
        <w:t>Słowniki</w:t>
      </w:r>
      <w:bookmarkEnd w:id="618"/>
    </w:p>
    <w:p w14:paraId="6A2B3D9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możliwość własnej definicji kodów i opisów stawek VAT na dokumencie sprzedaży : "Zwolniona" / "Odwrotne obciążenie" / "Nie podlega".</w:t>
      </w:r>
    </w:p>
    <w:p w14:paraId="17E791A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1CE8CAE" wp14:editId="7BF7DB67">
            <wp:extent cx="4981575" cy="6067425"/>
            <wp:effectExtent l="0" t="0" r="0" b="0"/>
            <wp:docPr id="901" name="Obraz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4981575" cy="6067425"/>
                    </a:xfrm>
                    <a:prstGeom prst="rect">
                      <a:avLst/>
                    </a:prstGeom>
                    <a:noFill/>
                    <a:ln>
                      <a:noFill/>
                    </a:ln>
                  </pic:spPr>
                </pic:pic>
              </a:graphicData>
            </a:graphic>
          </wp:inline>
        </w:drawing>
      </w:r>
    </w:p>
    <w:p w14:paraId="29CC1A99" w14:textId="77777777" w:rsidR="00700F9B" w:rsidRPr="00ED046E" w:rsidRDefault="00700F9B" w:rsidP="00731FC7">
      <w:pPr>
        <w:rPr>
          <w:rFonts w:ascii="Calibri" w:eastAsia="Calibri" w:hAnsi="Calibri" w:cs="Times New Roman"/>
          <w:sz w:val="26"/>
        </w:rPr>
      </w:pPr>
    </w:p>
    <w:p w14:paraId="1625326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2C0A8210" w14:textId="77777777" w:rsidR="00700F9B" w:rsidRPr="00ED046E" w:rsidRDefault="00700F9B" w:rsidP="00731FC7">
      <w:pPr>
        <w:rPr>
          <w:rFonts w:ascii="Calibri Light" w:eastAsia="Times New Roman" w:hAnsi="Calibri Light" w:cs="Times New Roman"/>
          <w:sz w:val="26"/>
          <w:szCs w:val="26"/>
        </w:rPr>
      </w:pPr>
      <w:bookmarkStart w:id="619" w:name="_Toc23173283"/>
      <w:r w:rsidRPr="00ED046E">
        <w:rPr>
          <w:rFonts w:ascii="Calibri Light" w:eastAsia="Times New Roman" w:hAnsi="Calibri Light" w:cs="Times New Roman"/>
          <w:sz w:val="26"/>
          <w:szCs w:val="26"/>
        </w:rPr>
        <w:lastRenderedPageBreak/>
        <w:t>Parametry systemu</w:t>
      </w:r>
      <w:bookmarkEnd w:id="619"/>
    </w:p>
    <w:p w14:paraId="2A2C7CF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archiwum danych nagłówkowych firmy.</w:t>
      </w:r>
    </w:p>
    <w:p w14:paraId="07C247A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EA909B5" wp14:editId="65E6585E">
            <wp:extent cx="5943600" cy="2924175"/>
            <wp:effectExtent l="0" t="0" r="0" b="0"/>
            <wp:docPr id="902" name="Obraz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5943600" cy="2924175"/>
                    </a:xfrm>
                    <a:prstGeom prst="rect">
                      <a:avLst/>
                    </a:prstGeom>
                    <a:noFill/>
                    <a:ln>
                      <a:noFill/>
                    </a:ln>
                  </pic:spPr>
                </pic:pic>
              </a:graphicData>
            </a:graphic>
          </wp:inline>
        </w:drawing>
      </w:r>
    </w:p>
    <w:p w14:paraId="43438F2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0D8F27A" wp14:editId="2DDB147A">
            <wp:extent cx="5941060" cy="3688080"/>
            <wp:effectExtent l="0" t="0" r="0" b="0"/>
            <wp:docPr id="903" name="Obraz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ez tytułu.png"/>
                    <pic:cNvPicPr/>
                  </pic:nvPicPr>
                  <pic:blipFill>
                    <a:blip r:embed="rId862">
                      <a:extLst>
                        <a:ext uri="{28A0092B-C50C-407E-A947-70E740481C1C}">
                          <a14:useLocalDpi xmlns:a14="http://schemas.microsoft.com/office/drawing/2010/main" val="0"/>
                        </a:ext>
                      </a:extLst>
                    </a:blip>
                    <a:stretch>
                      <a:fillRect/>
                    </a:stretch>
                  </pic:blipFill>
                  <pic:spPr>
                    <a:xfrm>
                      <a:off x="0" y="0"/>
                      <a:ext cx="5941060" cy="3688080"/>
                    </a:xfrm>
                    <a:prstGeom prst="rect">
                      <a:avLst/>
                    </a:prstGeom>
                  </pic:spPr>
                </pic:pic>
              </a:graphicData>
            </a:graphic>
          </wp:inline>
        </w:drawing>
      </w:r>
    </w:p>
    <w:p w14:paraId="11D8DCC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479AD546" w14:textId="77777777" w:rsidR="00700F9B" w:rsidRPr="00ED046E" w:rsidRDefault="00700F9B" w:rsidP="00246125">
      <w:pPr>
        <w:rPr>
          <w:rFonts w:ascii="Calibri Light" w:eastAsia="Times New Roman" w:hAnsi="Calibri Light" w:cs="Times New Roman"/>
          <w:b/>
          <w:smallCaps/>
          <w:sz w:val="32"/>
          <w:szCs w:val="32"/>
        </w:rPr>
      </w:pPr>
      <w:bookmarkStart w:id="620" w:name="_Toc23173284"/>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1.3.5</w:t>
      </w:r>
      <w:bookmarkEnd w:id="620"/>
    </w:p>
    <w:p w14:paraId="19F4B87F" w14:textId="77777777" w:rsidR="00700F9B" w:rsidRPr="00ED046E" w:rsidRDefault="00700F9B" w:rsidP="00731FC7">
      <w:pPr>
        <w:rPr>
          <w:rFonts w:ascii="Calibri Light" w:eastAsia="Times New Roman" w:hAnsi="Calibri Light" w:cs="Times New Roman"/>
          <w:smallCaps/>
          <w:sz w:val="32"/>
          <w:szCs w:val="32"/>
        </w:rPr>
      </w:pPr>
      <w:bookmarkStart w:id="621" w:name="_Toc23173285"/>
      <w:r w:rsidRPr="00ED046E">
        <w:rPr>
          <w:rFonts w:ascii="Calibri Light" w:eastAsia="Times New Roman" w:hAnsi="Calibri Light" w:cs="Times New Roman"/>
          <w:smallCaps/>
          <w:sz w:val="32"/>
          <w:szCs w:val="32"/>
        </w:rPr>
        <w:t>Księgowość</w:t>
      </w:r>
      <w:bookmarkEnd w:id="621"/>
    </w:p>
    <w:p w14:paraId="5C56A059" w14:textId="77777777" w:rsidR="00700F9B" w:rsidRPr="00ED046E" w:rsidRDefault="00700F9B" w:rsidP="00731FC7">
      <w:pPr>
        <w:rPr>
          <w:rFonts w:ascii="Calibri Light" w:eastAsia="Times New Roman" w:hAnsi="Calibri Light" w:cs="Times New Roman"/>
          <w:sz w:val="26"/>
          <w:szCs w:val="26"/>
        </w:rPr>
      </w:pPr>
      <w:bookmarkStart w:id="622" w:name="_Toc23173286"/>
      <w:r w:rsidRPr="00ED046E">
        <w:rPr>
          <w:rFonts w:ascii="Calibri Light" w:eastAsia="Times New Roman" w:hAnsi="Calibri Light" w:cs="Times New Roman"/>
          <w:sz w:val="26"/>
          <w:szCs w:val="26"/>
        </w:rPr>
        <w:t>Deklaracje VAT</w:t>
      </w:r>
      <w:bookmarkEnd w:id="622"/>
    </w:p>
    <w:p w14:paraId="025269B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generowanie załącznika ORD-ZU do deklaracji dotyczący przyczyny korekty deklaracji.</w:t>
      </w:r>
    </w:p>
    <w:p w14:paraId="2EAEAD8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8AD6436" wp14:editId="3EEA47EE">
            <wp:extent cx="5941060" cy="1002030"/>
            <wp:effectExtent l="0" t="0" r="0" b="0"/>
            <wp:docPr id="904" name="Obraz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ez tytułu.png"/>
                    <pic:cNvPicPr/>
                  </pic:nvPicPr>
                  <pic:blipFill>
                    <a:blip r:embed="rId863">
                      <a:extLst>
                        <a:ext uri="{28A0092B-C50C-407E-A947-70E740481C1C}">
                          <a14:useLocalDpi xmlns:a14="http://schemas.microsoft.com/office/drawing/2010/main" val="0"/>
                        </a:ext>
                      </a:extLst>
                    </a:blip>
                    <a:stretch>
                      <a:fillRect/>
                    </a:stretch>
                  </pic:blipFill>
                  <pic:spPr>
                    <a:xfrm>
                      <a:off x="0" y="0"/>
                      <a:ext cx="5941060" cy="1002030"/>
                    </a:xfrm>
                    <a:prstGeom prst="rect">
                      <a:avLst/>
                    </a:prstGeom>
                  </pic:spPr>
                </pic:pic>
              </a:graphicData>
            </a:graphic>
          </wp:inline>
        </w:drawing>
      </w:r>
    </w:p>
    <w:p w14:paraId="7E45082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Dla wspomnianego załącznika istnieje możliwość jego wydruku. </w:t>
      </w:r>
    </w:p>
    <w:p w14:paraId="3956189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CD646E9" wp14:editId="036B1D22">
            <wp:extent cx="5941060" cy="542290"/>
            <wp:effectExtent l="0" t="0" r="0" b="0"/>
            <wp:docPr id="905" name="Obraz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ez tytułu.png"/>
                    <pic:cNvPicPr/>
                  </pic:nvPicPr>
                  <pic:blipFill>
                    <a:blip r:embed="rId864" cstate="print">
                      <a:extLst>
                        <a:ext uri="{28A0092B-C50C-407E-A947-70E740481C1C}">
                          <a14:useLocalDpi xmlns:a14="http://schemas.microsoft.com/office/drawing/2010/main" val="0"/>
                        </a:ext>
                      </a:extLst>
                    </a:blip>
                    <a:stretch>
                      <a:fillRect/>
                    </a:stretch>
                  </pic:blipFill>
                  <pic:spPr>
                    <a:xfrm>
                      <a:off x="0" y="0"/>
                      <a:ext cx="5941060" cy="542290"/>
                    </a:xfrm>
                    <a:prstGeom prst="rect">
                      <a:avLst/>
                    </a:prstGeom>
                  </pic:spPr>
                </pic:pic>
              </a:graphicData>
            </a:graphic>
          </wp:inline>
        </w:drawing>
      </w:r>
    </w:p>
    <w:p w14:paraId="36FACFBF" w14:textId="77777777" w:rsidR="00700F9B" w:rsidRPr="00ED046E" w:rsidRDefault="00700F9B" w:rsidP="00731FC7">
      <w:pPr>
        <w:rPr>
          <w:rFonts w:ascii="Calibri" w:eastAsia="Calibri" w:hAnsi="Calibri" w:cs="Times New Roman"/>
          <w:sz w:val="26"/>
        </w:rPr>
      </w:pPr>
    </w:p>
    <w:p w14:paraId="4F00994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504BF76" w14:textId="77777777" w:rsidR="00700F9B" w:rsidRPr="00ED046E" w:rsidRDefault="00700F9B" w:rsidP="00731FC7">
      <w:pPr>
        <w:rPr>
          <w:rFonts w:ascii="Calibri Light" w:eastAsia="Times New Roman" w:hAnsi="Calibri Light" w:cs="Times New Roman"/>
          <w:sz w:val="26"/>
          <w:szCs w:val="26"/>
        </w:rPr>
      </w:pPr>
      <w:bookmarkStart w:id="623" w:name="_Toc23173287"/>
      <w:r w:rsidRPr="00ED046E">
        <w:rPr>
          <w:rFonts w:ascii="Calibri Light" w:eastAsia="Times New Roman" w:hAnsi="Calibri Light" w:cs="Times New Roman"/>
          <w:sz w:val="26"/>
          <w:szCs w:val="26"/>
        </w:rPr>
        <w:lastRenderedPageBreak/>
        <w:t>Ewidencja przychodów</w:t>
      </w:r>
      <w:bookmarkEnd w:id="623"/>
    </w:p>
    <w:p w14:paraId="0231F21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funkcjonalność ewidencji przychodów.</w:t>
      </w:r>
    </w:p>
    <w:p w14:paraId="5120A56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F495594" wp14:editId="7B64D964">
            <wp:extent cx="5137866" cy="3286125"/>
            <wp:effectExtent l="0" t="0" r="0" b="0"/>
            <wp:docPr id="906" name="Obraz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z tytułu.png"/>
                    <pic:cNvPicPr/>
                  </pic:nvPicPr>
                  <pic:blipFill>
                    <a:blip r:embed="rId865">
                      <a:extLst>
                        <a:ext uri="{28A0092B-C50C-407E-A947-70E740481C1C}">
                          <a14:useLocalDpi xmlns:a14="http://schemas.microsoft.com/office/drawing/2010/main" val="0"/>
                        </a:ext>
                      </a:extLst>
                    </a:blip>
                    <a:stretch>
                      <a:fillRect/>
                    </a:stretch>
                  </pic:blipFill>
                  <pic:spPr>
                    <a:xfrm>
                      <a:off x="0" y="0"/>
                      <a:ext cx="5147833" cy="3292500"/>
                    </a:xfrm>
                    <a:prstGeom prst="rect">
                      <a:avLst/>
                    </a:prstGeom>
                  </pic:spPr>
                </pic:pic>
              </a:graphicData>
            </a:graphic>
          </wp:inline>
        </w:drawing>
      </w:r>
    </w:p>
    <w:p w14:paraId="6C7767B2" w14:textId="77777777" w:rsidR="00700F9B" w:rsidRPr="00ED046E" w:rsidRDefault="00700F9B" w:rsidP="00731FC7">
      <w:pPr>
        <w:rPr>
          <w:rFonts w:ascii="Calibri Light" w:eastAsia="Times New Roman" w:hAnsi="Calibri Light" w:cs="Times New Roman"/>
          <w:sz w:val="26"/>
          <w:szCs w:val="26"/>
        </w:rPr>
      </w:pPr>
      <w:bookmarkStart w:id="624" w:name="_Toc23173288"/>
      <w:r w:rsidRPr="00ED046E">
        <w:rPr>
          <w:rFonts w:ascii="Calibri Light" w:eastAsia="Times New Roman" w:hAnsi="Calibri Light" w:cs="Times New Roman"/>
          <w:sz w:val="26"/>
          <w:szCs w:val="26"/>
        </w:rPr>
        <w:t>Podatek ryczałtowy</w:t>
      </w:r>
      <w:bookmarkEnd w:id="624"/>
    </w:p>
    <w:p w14:paraId="3BD1F66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funkcjonalność rozliczenia podatku ryczałtowego.</w:t>
      </w:r>
    </w:p>
    <w:p w14:paraId="00E58B2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6F4CE3B" wp14:editId="5898A5D8">
            <wp:extent cx="5135006" cy="3265864"/>
            <wp:effectExtent l="0" t="0" r="0" b="0"/>
            <wp:docPr id="907" name="Obraz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z tytułu.png"/>
                    <pic:cNvPicPr/>
                  </pic:nvPicPr>
                  <pic:blipFill>
                    <a:blip r:embed="rId866">
                      <a:extLst>
                        <a:ext uri="{28A0092B-C50C-407E-A947-70E740481C1C}">
                          <a14:useLocalDpi xmlns:a14="http://schemas.microsoft.com/office/drawing/2010/main" val="0"/>
                        </a:ext>
                      </a:extLst>
                    </a:blip>
                    <a:stretch>
                      <a:fillRect/>
                    </a:stretch>
                  </pic:blipFill>
                  <pic:spPr>
                    <a:xfrm>
                      <a:off x="0" y="0"/>
                      <a:ext cx="5135006" cy="3265864"/>
                    </a:xfrm>
                    <a:prstGeom prst="rect">
                      <a:avLst/>
                    </a:prstGeom>
                  </pic:spPr>
                </pic:pic>
              </a:graphicData>
            </a:graphic>
          </wp:inline>
        </w:drawing>
      </w:r>
    </w:p>
    <w:p w14:paraId="01174B0E" w14:textId="77777777" w:rsidR="00700F9B" w:rsidRPr="00ED046E" w:rsidRDefault="00700F9B" w:rsidP="00731FC7">
      <w:pPr>
        <w:rPr>
          <w:rFonts w:ascii="Calibri" w:eastAsia="Calibri" w:hAnsi="Calibri" w:cs="Times New Roman"/>
          <w:sz w:val="26"/>
        </w:rPr>
      </w:pPr>
    </w:p>
    <w:p w14:paraId="75A7184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265C1A8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Funkcjonalność tą aktywujemy w ‘Parametrach systemu’.</w:t>
      </w:r>
    </w:p>
    <w:p w14:paraId="3671679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31F2555" wp14:editId="0CE8343B">
            <wp:extent cx="5105400" cy="3763596"/>
            <wp:effectExtent l="0" t="0" r="0" b="0"/>
            <wp:docPr id="908" name="Obraz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5124449" cy="3777638"/>
                    </a:xfrm>
                    <a:prstGeom prst="rect">
                      <a:avLst/>
                    </a:prstGeom>
                    <a:noFill/>
                    <a:ln>
                      <a:noFill/>
                    </a:ln>
                  </pic:spPr>
                </pic:pic>
              </a:graphicData>
            </a:graphic>
          </wp:inline>
        </w:drawing>
      </w:r>
    </w:p>
    <w:p w14:paraId="37A08D9C" w14:textId="77777777" w:rsidR="00700F9B" w:rsidRPr="00ED046E" w:rsidRDefault="00700F9B" w:rsidP="00731FC7">
      <w:pPr>
        <w:rPr>
          <w:rFonts w:ascii="Calibri" w:eastAsia="Calibri" w:hAnsi="Calibri" w:cs="Times New Roman"/>
          <w:sz w:val="26"/>
        </w:rPr>
      </w:pPr>
    </w:p>
    <w:p w14:paraId="25656D8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F27449C" w14:textId="77777777" w:rsidR="00700F9B" w:rsidRPr="00ED046E" w:rsidRDefault="00700F9B" w:rsidP="00246125">
      <w:pPr>
        <w:rPr>
          <w:rFonts w:ascii="Calibri Light" w:eastAsia="Times New Roman" w:hAnsi="Calibri Light" w:cs="Times New Roman"/>
          <w:b/>
          <w:smallCaps/>
          <w:sz w:val="32"/>
          <w:szCs w:val="32"/>
        </w:rPr>
      </w:pPr>
      <w:bookmarkStart w:id="625" w:name="_Toc23173289"/>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1.3.4</w:t>
      </w:r>
      <w:bookmarkEnd w:id="625"/>
    </w:p>
    <w:p w14:paraId="607FDE79" w14:textId="77777777" w:rsidR="00700F9B" w:rsidRPr="00ED046E" w:rsidRDefault="00700F9B" w:rsidP="00731FC7">
      <w:pPr>
        <w:rPr>
          <w:rFonts w:ascii="Calibri Light" w:eastAsia="Times New Roman" w:hAnsi="Calibri Light" w:cs="Times New Roman"/>
          <w:smallCaps/>
          <w:sz w:val="32"/>
          <w:szCs w:val="32"/>
        </w:rPr>
      </w:pPr>
      <w:bookmarkStart w:id="626" w:name="_Toc23173290"/>
      <w:r w:rsidRPr="00ED046E">
        <w:rPr>
          <w:rFonts w:ascii="Calibri Light" w:eastAsia="Times New Roman" w:hAnsi="Calibri Light" w:cs="Times New Roman"/>
          <w:smallCaps/>
          <w:sz w:val="32"/>
          <w:szCs w:val="32"/>
        </w:rPr>
        <w:t>Sprzedaż</w:t>
      </w:r>
      <w:bookmarkEnd w:id="626"/>
    </w:p>
    <w:p w14:paraId="2486C4F0" w14:textId="77777777" w:rsidR="00700F9B" w:rsidRPr="00ED046E" w:rsidRDefault="00700F9B" w:rsidP="00731FC7">
      <w:pPr>
        <w:rPr>
          <w:rFonts w:ascii="Calibri Light" w:eastAsia="Times New Roman" w:hAnsi="Calibri Light" w:cs="Times New Roman"/>
          <w:sz w:val="26"/>
          <w:szCs w:val="26"/>
        </w:rPr>
      </w:pPr>
      <w:bookmarkStart w:id="627" w:name="_Toc23173291"/>
      <w:r w:rsidRPr="00ED046E">
        <w:rPr>
          <w:rFonts w:ascii="Calibri Light" w:eastAsia="Times New Roman" w:hAnsi="Calibri Light" w:cs="Times New Roman"/>
          <w:sz w:val="26"/>
          <w:szCs w:val="26"/>
        </w:rPr>
        <w:t>Definicje sprzedaży</w:t>
      </w:r>
      <w:bookmarkEnd w:id="627"/>
    </w:p>
    <w:p w14:paraId="613E042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nowy atrybut w definicji rejestru sprzedaży dotyczący deklaracji JPK ‘Czy uwzględniać w deklaracji JPK-VAT’. </w:t>
      </w:r>
    </w:p>
    <w:p w14:paraId="233130C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32862C5" wp14:editId="7F620743">
            <wp:extent cx="5934075" cy="4743450"/>
            <wp:effectExtent l="0" t="0" r="0" b="0"/>
            <wp:docPr id="909" name="Obraz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5934075" cy="4743450"/>
                    </a:xfrm>
                    <a:prstGeom prst="rect">
                      <a:avLst/>
                    </a:prstGeom>
                    <a:noFill/>
                    <a:ln>
                      <a:noFill/>
                    </a:ln>
                  </pic:spPr>
                </pic:pic>
              </a:graphicData>
            </a:graphic>
          </wp:inline>
        </w:drawing>
      </w:r>
    </w:p>
    <w:p w14:paraId="3128B3AF" w14:textId="77777777" w:rsidR="00700F9B" w:rsidRPr="00ED046E" w:rsidRDefault="00700F9B" w:rsidP="00731FC7">
      <w:pPr>
        <w:rPr>
          <w:rFonts w:ascii="Calibri" w:eastAsia="Calibri" w:hAnsi="Calibri" w:cs="Times New Roman"/>
          <w:sz w:val="26"/>
        </w:rPr>
      </w:pPr>
    </w:p>
    <w:p w14:paraId="01820A4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74D221FB" w14:textId="77777777" w:rsidR="00700F9B" w:rsidRPr="00ED046E" w:rsidRDefault="00700F9B" w:rsidP="00731FC7">
      <w:pPr>
        <w:rPr>
          <w:rFonts w:ascii="Calibri Light" w:eastAsia="Times New Roman" w:hAnsi="Calibri Light" w:cs="Times New Roman"/>
          <w:smallCaps/>
          <w:sz w:val="32"/>
          <w:szCs w:val="32"/>
        </w:rPr>
      </w:pPr>
      <w:bookmarkStart w:id="628" w:name="_Toc23173292"/>
      <w:r w:rsidRPr="00ED046E">
        <w:rPr>
          <w:rFonts w:ascii="Calibri Light" w:eastAsia="Times New Roman" w:hAnsi="Calibri Light" w:cs="Times New Roman"/>
          <w:smallCaps/>
          <w:sz w:val="32"/>
          <w:szCs w:val="32"/>
        </w:rPr>
        <w:lastRenderedPageBreak/>
        <w:t>Księgowość</w:t>
      </w:r>
      <w:bookmarkEnd w:id="628"/>
    </w:p>
    <w:p w14:paraId="3C6E9D9C" w14:textId="77777777" w:rsidR="00700F9B" w:rsidRPr="00ED046E" w:rsidRDefault="00700F9B" w:rsidP="00731FC7">
      <w:pPr>
        <w:rPr>
          <w:rFonts w:ascii="Calibri Light" w:eastAsia="Times New Roman" w:hAnsi="Calibri Light" w:cs="Times New Roman"/>
          <w:sz w:val="26"/>
          <w:szCs w:val="26"/>
        </w:rPr>
      </w:pPr>
      <w:bookmarkStart w:id="629" w:name="_Toc23173293"/>
      <w:r w:rsidRPr="00ED046E">
        <w:rPr>
          <w:rFonts w:ascii="Calibri Light" w:eastAsia="Times New Roman" w:hAnsi="Calibri Light" w:cs="Times New Roman"/>
          <w:sz w:val="26"/>
          <w:szCs w:val="26"/>
        </w:rPr>
        <w:t>Deklaracje VAT</w:t>
      </w:r>
      <w:bookmarkEnd w:id="629"/>
    </w:p>
    <w:p w14:paraId="7AA13F9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obsługę nowych formularzy VAT-27(2) i VAT-UE(4).</w:t>
      </w:r>
    </w:p>
    <w:p w14:paraId="171250FD" w14:textId="77777777" w:rsidR="00700F9B" w:rsidRPr="00ED046E" w:rsidRDefault="00700F9B" w:rsidP="00731FC7">
      <w:pPr>
        <w:rPr>
          <w:rFonts w:ascii="Calibri Light" w:eastAsia="Times New Roman" w:hAnsi="Calibri Light" w:cs="Times New Roman"/>
          <w:smallCaps/>
          <w:sz w:val="32"/>
          <w:szCs w:val="32"/>
        </w:rPr>
      </w:pPr>
      <w:bookmarkStart w:id="630" w:name="_Toc23173294"/>
      <w:r w:rsidRPr="00ED046E">
        <w:rPr>
          <w:rFonts w:ascii="Calibri Light" w:eastAsia="Times New Roman" w:hAnsi="Calibri Light" w:cs="Times New Roman"/>
          <w:smallCaps/>
          <w:sz w:val="32"/>
          <w:szCs w:val="32"/>
        </w:rPr>
        <w:t>Administracja</w:t>
      </w:r>
      <w:bookmarkEnd w:id="630"/>
    </w:p>
    <w:p w14:paraId="34B9C391" w14:textId="77777777" w:rsidR="00700F9B" w:rsidRPr="00ED046E" w:rsidRDefault="00700F9B" w:rsidP="00731FC7">
      <w:pPr>
        <w:rPr>
          <w:rFonts w:ascii="Calibri Light" w:eastAsia="Times New Roman" w:hAnsi="Calibri Light" w:cs="Times New Roman"/>
          <w:sz w:val="26"/>
          <w:szCs w:val="26"/>
        </w:rPr>
      </w:pPr>
      <w:bookmarkStart w:id="631" w:name="_Toc23173295"/>
      <w:r w:rsidRPr="00ED046E">
        <w:rPr>
          <w:rFonts w:ascii="Calibri Light" w:eastAsia="Times New Roman" w:hAnsi="Calibri Light" w:cs="Times New Roman"/>
          <w:sz w:val="26"/>
          <w:szCs w:val="26"/>
        </w:rPr>
        <w:t>Parametry systemu</w:t>
      </w:r>
      <w:bookmarkEnd w:id="631"/>
    </w:p>
    <w:p w14:paraId="55905A5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parametry dodatkowe dla deklaracji JPK-VAT.</w:t>
      </w:r>
    </w:p>
    <w:p w14:paraId="1DE7363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EBDA486" wp14:editId="7C5DAD60">
            <wp:extent cx="5943600" cy="2400300"/>
            <wp:effectExtent l="0" t="0" r="0" b="0"/>
            <wp:docPr id="910" name="Obraz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5943600" cy="2400300"/>
                    </a:xfrm>
                    <a:prstGeom prst="rect">
                      <a:avLst/>
                    </a:prstGeom>
                    <a:noFill/>
                    <a:ln>
                      <a:noFill/>
                    </a:ln>
                  </pic:spPr>
                </pic:pic>
              </a:graphicData>
            </a:graphic>
          </wp:inline>
        </w:drawing>
      </w:r>
    </w:p>
    <w:p w14:paraId="4A18B28D" w14:textId="77777777" w:rsidR="00700F9B" w:rsidRPr="00ED046E" w:rsidRDefault="00700F9B" w:rsidP="00731FC7">
      <w:pPr>
        <w:rPr>
          <w:rFonts w:ascii="Calibri" w:eastAsia="Calibri" w:hAnsi="Calibri" w:cs="Times New Roman"/>
          <w:sz w:val="26"/>
        </w:rPr>
      </w:pPr>
    </w:p>
    <w:p w14:paraId="3086B6B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B1D89F7" w14:textId="77777777" w:rsidR="00700F9B" w:rsidRPr="00ED046E" w:rsidRDefault="00700F9B" w:rsidP="00246125">
      <w:pPr>
        <w:rPr>
          <w:rFonts w:ascii="Calibri Light" w:eastAsia="Times New Roman" w:hAnsi="Calibri Light" w:cs="Times New Roman"/>
          <w:b/>
          <w:smallCaps/>
          <w:sz w:val="32"/>
          <w:szCs w:val="32"/>
        </w:rPr>
      </w:pPr>
      <w:bookmarkStart w:id="632" w:name="_Toc23173296"/>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1.3.3</w:t>
      </w:r>
      <w:bookmarkEnd w:id="632"/>
    </w:p>
    <w:p w14:paraId="774294A1" w14:textId="77777777" w:rsidR="00700F9B" w:rsidRPr="00ED046E" w:rsidRDefault="00700F9B" w:rsidP="00731FC7">
      <w:pPr>
        <w:rPr>
          <w:rFonts w:ascii="Calibri Light" w:eastAsia="Times New Roman" w:hAnsi="Calibri Light" w:cs="Times New Roman"/>
          <w:smallCaps/>
          <w:sz w:val="32"/>
          <w:szCs w:val="32"/>
        </w:rPr>
      </w:pPr>
      <w:bookmarkStart w:id="633" w:name="_Toc23173297"/>
      <w:bookmarkStart w:id="634" w:name="_Hlk527380746"/>
      <w:r w:rsidRPr="00ED046E">
        <w:rPr>
          <w:rFonts w:ascii="Calibri Light" w:eastAsia="Times New Roman" w:hAnsi="Calibri Light" w:cs="Times New Roman"/>
          <w:smallCaps/>
          <w:sz w:val="32"/>
          <w:szCs w:val="32"/>
        </w:rPr>
        <w:t>Zakupy</w:t>
      </w:r>
      <w:bookmarkEnd w:id="633"/>
    </w:p>
    <w:p w14:paraId="504CE4C4" w14:textId="77777777" w:rsidR="00700F9B" w:rsidRPr="00ED046E" w:rsidRDefault="00700F9B" w:rsidP="00731FC7">
      <w:pPr>
        <w:rPr>
          <w:rFonts w:ascii="Calibri Light" w:eastAsia="Times New Roman" w:hAnsi="Calibri Light" w:cs="Times New Roman"/>
          <w:sz w:val="26"/>
          <w:szCs w:val="26"/>
        </w:rPr>
      </w:pPr>
      <w:bookmarkStart w:id="635" w:name="_Toc23173298"/>
      <w:r w:rsidRPr="00ED046E">
        <w:rPr>
          <w:rFonts w:ascii="Calibri Light" w:eastAsia="Times New Roman" w:hAnsi="Calibri Light" w:cs="Times New Roman"/>
          <w:sz w:val="26"/>
          <w:szCs w:val="26"/>
        </w:rPr>
        <w:t>Lista dokumentów</w:t>
      </w:r>
      <w:bookmarkEnd w:id="635"/>
    </w:p>
    <w:p w14:paraId="30F10BD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funkcjonalność tworzenia przelewów elektronicznych z dokumentów zakupu oraz ewidencji zakupów.</w:t>
      </w:r>
    </w:p>
    <w:p w14:paraId="2A6032B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0D13017" wp14:editId="642EB1B4">
            <wp:extent cx="5934075" cy="3800475"/>
            <wp:effectExtent l="0" t="0" r="0" b="0"/>
            <wp:docPr id="911" name="Obraz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5934075" cy="3800475"/>
                    </a:xfrm>
                    <a:prstGeom prst="rect">
                      <a:avLst/>
                    </a:prstGeom>
                    <a:noFill/>
                    <a:ln>
                      <a:noFill/>
                    </a:ln>
                  </pic:spPr>
                </pic:pic>
              </a:graphicData>
            </a:graphic>
          </wp:inline>
        </w:drawing>
      </w:r>
    </w:p>
    <w:bookmarkEnd w:id="634"/>
    <w:p w14:paraId="47874B4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E642DF0" wp14:editId="14435171">
            <wp:extent cx="3647619" cy="1742857"/>
            <wp:effectExtent l="0" t="0" r="0" b="0"/>
            <wp:docPr id="912" name="Obraz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3647619" cy="1742857"/>
                    </a:xfrm>
                    <a:prstGeom prst="rect">
                      <a:avLst/>
                    </a:prstGeom>
                  </pic:spPr>
                </pic:pic>
              </a:graphicData>
            </a:graphic>
          </wp:inline>
        </w:drawing>
      </w:r>
    </w:p>
    <w:p w14:paraId="2C5F119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5631EBC6" w14:textId="77777777" w:rsidR="00700F9B" w:rsidRPr="00ED046E" w:rsidRDefault="00700F9B" w:rsidP="00731FC7">
      <w:pPr>
        <w:rPr>
          <w:rFonts w:ascii="Calibri Light" w:eastAsia="Times New Roman" w:hAnsi="Calibri Light" w:cs="Times New Roman"/>
          <w:smallCaps/>
          <w:sz w:val="32"/>
          <w:szCs w:val="32"/>
        </w:rPr>
      </w:pPr>
      <w:bookmarkStart w:id="636" w:name="_Toc23173299"/>
      <w:r w:rsidRPr="00ED046E">
        <w:rPr>
          <w:rFonts w:ascii="Calibri Light" w:eastAsia="Times New Roman" w:hAnsi="Calibri Light" w:cs="Times New Roman"/>
          <w:smallCaps/>
          <w:sz w:val="32"/>
          <w:szCs w:val="32"/>
        </w:rPr>
        <w:lastRenderedPageBreak/>
        <w:t>Księgowość</w:t>
      </w:r>
      <w:bookmarkEnd w:id="636"/>
    </w:p>
    <w:p w14:paraId="542EEDAF" w14:textId="77777777" w:rsidR="00700F9B" w:rsidRPr="00ED046E" w:rsidRDefault="00700F9B" w:rsidP="00731FC7">
      <w:pPr>
        <w:rPr>
          <w:rFonts w:ascii="Calibri Light" w:eastAsia="Times New Roman" w:hAnsi="Calibri Light" w:cs="Times New Roman"/>
          <w:sz w:val="26"/>
          <w:szCs w:val="26"/>
        </w:rPr>
      </w:pPr>
      <w:bookmarkStart w:id="637" w:name="_Toc23173300"/>
      <w:r w:rsidRPr="00ED046E">
        <w:rPr>
          <w:rFonts w:ascii="Calibri Light" w:eastAsia="Times New Roman" w:hAnsi="Calibri Light" w:cs="Times New Roman"/>
          <w:sz w:val="26"/>
          <w:szCs w:val="26"/>
        </w:rPr>
        <w:t>Ewidencja zakupów</w:t>
      </w:r>
      <w:bookmarkEnd w:id="637"/>
    </w:p>
    <w:p w14:paraId="27613BD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parametr do automatycznego tworzenia dokumentów </w:t>
      </w:r>
      <w:proofErr w:type="spellStart"/>
      <w:r w:rsidRPr="00ED046E">
        <w:rPr>
          <w:rFonts w:ascii="Calibri" w:eastAsia="Calibri" w:hAnsi="Calibri" w:cs="Times New Roman"/>
          <w:sz w:val="26"/>
        </w:rPr>
        <w:t>wewnętrznych.Konfiguracja</w:t>
      </w:r>
      <w:proofErr w:type="spellEnd"/>
      <w:r w:rsidRPr="00ED046E">
        <w:rPr>
          <w:rFonts w:ascii="Calibri" w:eastAsia="Calibri" w:hAnsi="Calibri" w:cs="Times New Roman"/>
          <w:sz w:val="26"/>
        </w:rPr>
        <w:t xml:space="preserve"> dostępna jest w: Administracja / Parametry systemu / Zakup.</w:t>
      </w:r>
    </w:p>
    <w:p w14:paraId="5841D58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5981C43" wp14:editId="678129BA">
            <wp:extent cx="5934075" cy="4562475"/>
            <wp:effectExtent l="0" t="0" r="0" b="0"/>
            <wp:docPr id="913" name="Obraz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934075" cy="4562475"/>
                    </a:xfrm>
                    <a:prstGeom prst="rect">
                      <a:avLst/>
                    </a:prstGeom>
                    <a:noFill/>
                    <a:ln>
                      <a:noFill/>
                    </a:ln>
                  </pic:spPr>
                </pic:pic>
              </a:graphicData>
            </a:graphic>
          </wp:inline>
        </w:drawing>
      </w:r>
    </w:p>
    <w:p w14:paraId="70A9E393" w14:textId="77777777" w:rsidR="00700F9B" w:rsidRPr="00ED046E" w:rsidRDefault="00700F9B" w:rsidP="00731FC7">
      <w:pPr>
        <w:rPr>
          <w:rFonts w:ascii="Calibri" w:eastAsia="Calibri" w:hAnsi="Calibri" w:cs="Times New Roman"/>
          <w:sz w:val="26"/>
        </w:rPr>
      </w:pPr>
    </w:p>
    <w:p w14:paraId="408C737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735856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Generowanie dok. wewnętrznego można także wykonać bezpośrednio z dok. zakupu.</w:t>
      </w:r>
    </w:p>
    <w:p w14:paraId="0B4B819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12ABA48" wp14:editId="3F3943B5">
            <wp:extent cx="5943600" cy="4389120"/>
            <wp:effectExtent l="0" t="0" r="0" b="0"/>
            <wp:docPr id="914" name="Obraz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5943600" cy="4389120"/>
                    </a:xfrm>
                    <a:prstGeom prst="rect">
                      <a:avLst/>
                    </a:prstGeom>
                    <a:noFill/>
                    <a:ln>
                      <a:noFill/>
                    </a:ln>
                  </pic:spPr>
                </pic:pic>
              </a:graphicData>
            </a:graphic>
          </wp:inline>
        </w:drawing>
      </w:r>
    </w:p>
    <w:p w14:paraId="6AB7F232" w14:textId="77777777" w:rsidR="00700F9B" w:rsidRPr="00ED046E" w:rsidRDefault="00700F9B" w:rsidP="00731FC7">
      <w:pPr>
        <w:rPr>
          <w:rFonts w:ascii="Calibri" w:eastAsia="Calibri" w:hAnsi="Calibri" w:cs="Times New Roman"/>
          <w:sz w:val="26"/>
        </w:rPr>
      </w:pPr>
    </w:p>
    <w:p w14:paraId="2DD34EA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1E7DBC2E" w14:textId="77777777" w:rsidR="00700F9B" w:rsidRPr="00ED046E" w:rsidRDefault="00700F9B" w:rsidP="00731FC7">
      <w:pPr>
        <w:rPr>
          <w:rFonts w:ascii="Calibri Light" w:eastAsia="Times New Roman" w:hAnsi="Calibri Light" w:cs="Times New Roman"/>
          <w:sz w:val="26"/>
          <w:szCs w:val="26"/>
        </w:rPr>
      </w:pPr>
      <w:bookmarkStart w:id="638" w:name="_Toc23173301"/>
      <w:r w:rsidRPr="00ED046E">
        <w:rPr>
          <w:rFonts w:ascii="Calibri Light" w:eastAsia="Times New Roman" w:hAnsi="Calibri Light" w:cs="Times New Roman"/>
          <w:sz w:val="26"/>
          <w:szCs w:val="26"/>
        </w:rPr>
        <w:lastRenderedPageBreak/>
        <w:t>Jednolity Plik Kontrolny</w:t>
      </w:r>
      <w:bookmarkEnd w:id="638"/>
    </w:p>
    <w:p w14:paraId="58A9042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obsługę pliku JPK_VAT w wersji 2.</w:t>
      </w:r>
    </w:p>
    <w:p w14:paraId="67123FE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2E751A5" wp14:editId="4F33E714">
            <wp:extent cx="5941060" cy="5158740"/>
            <wp:effectExtent l="0" t="0" r="0" b="0"/>
            <wp:docPr id="915" name="Obraz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4"/>
                    <a:stretch>
                      <a:fillRect/>
                    </a:stretch>
                  </pic:blipFill>
                  <pic:spPr>
                    <a:xfrm>
                      <a:off x="0" y="0"/>
                      <a:ext cx="5941060" cy="5158740"/>
                    </a:xfrm>
                    <a:prstGeom prst="rect">
                      <a:avLst/>
                    </a:prstGeom>
                  </pic:spPr>
                </pic:pic>
              </a:graphicData>
            </a:graphic>
          </wp:inline>
        </w:drawing>
      </w:r>
    </w:p>
    <w:p w14:paraId="4229C5E0" w14:textId="77777777" w:rsidR="00700F9B" w:rsidRPr="00ED046E" w:rsidRDefault="00700F9B" w:rsidP="00731FC7">
      <w:pPr>
        <w:rPr>
          <w:rFonts w:ascii="Calibri" w:eastAsia="Calibri" w:hAnsi="Calibri" w:cs="Times New Roman"/>
          <w:sz w:val="26"/>
        </w:rPr>
      </w:pPr>
    </w:p>
    <w:p w14:paraId="5798F71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224D2473" w14:textId="77777777" w:rsidR="00700F9B" w:rsidRPr="00ED046E" w:rsidRDefault="00700F9B" w:rsidP="00731FC7">
      <w:pPr>
        <w:rPr>
          <w:rFonts w:ascii="Calibri Light" w:eastAsia="Times New Roman" w:hAnsi="Calibri Light" w:cs="Times New Roman"/>
          <w:smallCaps/>
          <w:sz w:val="32"/>
          <w:szCs w:val="32"/>
        </w:rPr>
      </w:pPr>
      <w:bookmarkStart w:id="639" w:name="_Toc23173302"/>
      <w:r w:rsidRPr="00ED046E">
        <w:rPr>
          <w:rFonts w:ascii="Calibri Light" w:eastAsia="Times New Roman" w:hAnsi="Calibri Light" w:cs="Times New Roman"/>
          <w:smallCaps/>
          <w:sz w:val="32"/>
          <w:szCs w:val="32"/>
        </w:rPr>
        <w:lastRenderedPageBreak/>
        <w:t>Administracja</w:t>
      </w:r>
      <w:bookmarkEnd w:id="639"/>
    </w:p>
    <w:p w14:paraId="047C0E7F" w14:textId="77777777" w:rsidR="00700F9B" w:rsidRPr="00ED046E" w:rsidRDefault="00700F9B" w:rsidP="00731FC7">
      <w:pPr>
        <w:rPr>
          <w:rFonts w:ascii="Calibri Light" w:eastAsia="Times New Roman" w:hAnsi="Calibri Light" w:cs="Times New Roman"/>
          <w:sz w:val="26"/>
          <w:szCs w:val="26"/>
        </w:rPr>
      </w:pPr>
      <w:bookmarkStart w:id="640" w:name="_Toc23173303"/>
      <w:r w:rsidRPr="00ED046E">
        <w:rPr>
          <w:rFonts w:ascii="Calibri Light" w:eastAsia="Times New Roman" w:hAnsi="Calibri Light" w:cs="Times New Roman"/>
          <w:sz w:val="26"/>
          <w:szCs w:val="26"/>
        </w:rPr>
        <w:t>Parametry systemu</w:t>
      </w:r>
      <w:bookmarkEnd w:id="640"/>
    </w:p>
    <w:p w14:paraId="2644D2E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parametry domyślne przy tworzeniu dokumentów wewnętrznych w ewidencji zakupów.</w:t>
      </w:r>
    </w:p>
    <w:p w14:paraId="395B238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534D6B1" wp14:editId="271CF169">
            <wp:extent cx="5941060" cy="4384040"/>
            <wp:effectExtent l="0" t="0" r="0" b="0"/>
            <wp:docPr id="916" name="Obraz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ez tytułu.png"/>
                    <pic:cNvPicPr/>
                  </pic:nvPicPr>
                  <pic:blipFill>
                    <a:blip r:embed="rId875">
                      <a:extLst>
                        <a:ext uri="{28A0092B-C50C-407E-A947-70E740481C1C}">
                          <a14:useLocalDpi xmlns:a14="http://schemas.microsoft.com/office/drawing/2010/main" val="0"/>
                        </a:ext>
                      </a:extLst>
                    </a:blip>
                    <a:stretch>
                      <a:fillRect/>
                    </a:stretch>
                  </pic:blipFill>
                  <pic:spPr>
                    <a:xfrm>
                      <a:off x="0" y="0"/>
                      <a:ext cx="5941060" cy="4384040"/>
                    </a:xfrm>
                    <a:prstGeom prst="rect">
                      <a:avLst/>
                    </a:prstGeom>
                  </pic:spPr>
                </pic:pic>
              </a:graphicData>
            </a:graphic>
          </wp:inline>
        </w:drawing>
      </w:r>
    </w:p>
    <w:p w14:paraId="786E124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1C04F1D" w14:textId="77777777" w:rsidR="00700F9B" w:rsidRPr="00ED046E" w:rsidRDefault="00700F9B" w:rsidP="00246125">
      <w:pPr>
        <w:rPr>
          <w:rFonts w:ascii="Calibri Light" w:eastAsia="Times New Roman" w:hAnsi="Calibri Light" w:cs="Times New Roman"/>
          <w:b/>
          <w:smallCaps/>
          <w:sz w:val="32"/>
          <w:szCs w:val="32"/>
        </w:rPr>
      </w:pPr>
      <w:bookmarkStart w:id="641" w:name="_Toc23173304"/>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1.3.2</w:t>
      </w:r>
      <w:bookmarkEnd w:id="641"/>
    </w:p>
    <w:p w14:paraId="39A7E839" w14:textId="77777777" w:rsidR="00700F9B" w:rsidRPr="00ED046E" w:rsidRDefault="00700F9B" w:rsidP="00731FC7">
      <w:pPr>
        <w:rPr>
          <w:rFonts w:ascii="Calibri Light" w:eastAsia="Times New Roman" w:hAnsi="Calibri Light" w:cs="Times New Roman"/>
          <w:smallCaps/>
          <w:sz w:val="32"/>
          <w:szCs w:val="32"/>
        </w:rPr>
      </w:pPr>
      <w:bookmarkStart w:id="642" w:name="_Toc23173305"/>
      <w:r w:rsidRPr="00ED046E">
        <w:rPr>
          <w:rFonts w:ascii="Calibri Light" w:eastAsia="Times New Roman" w:hAnsi="Calibri Light" w:cs="Times New Roman"/>
          <w:smallCaps/>
          <w:sz w:val="32"/>
          <w:szCs w:val="32"/>
        </w:rPr>
        <w:t>Wydania</w:t>
      </w:r>
      <w:bookmarkEnd w:id="642"/>
    </w:p>
    <w:p w14:paraId="7984A0A1" w14:textId="77777777" w:rsidR="00700F9B" w:rsidRPr="00ED046E" w:rsidRDefault="00700F9B" w:rsidP="00731FC7">
      <w:pPr>
        <w:rPr>
          <w:rFonts w:ascii="Calibri Light" w:eastAsia="Times New Roman" w:hAnsi="Calibri Light" w:cs="Times New Roman"/>
          <w:sz w:val="26"/>
          <w:szCs w:val="26"/>
        </w:rPr>
      </w:pPr>
      <w:bookmarkStart w:id="643" w:name="_Toc23173306"/>
      <w:r w:rsidRPr="00ED046E">
        <w:rPr>
          <w:rFonts w:ascii="Calibri Light" w:eastAsia="Times New Roman" w:hAnsi="Calibri Light" w:cs="Times New Roman"/>
          <w:sz w:val="26"/>
          <w:szCs w:val="26"/>
        </w:rPr>
        <w:t>Lista dokumentów</w:t>
      </w:r>
      <w:bookmarkEnd w:id="643"/>
    </w:p>
    <w:p w14:paraId="70133D1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Dodany został nowy obiekt "Dokument wydania". Dokumenty wydania można tworzyć automatycznie z dokumentów zamówień od odbiorcy, a następnie na ich podstawie generować dokument sprzedaży i rozchody materiałowe z magazynu, jeśli zawierają one indeksy będące kompletami.</w:t>
      </w:r>
    </w:p>
    <w:p w14:paraId="2D1B9E4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C6609F6" wp14:editId="1198DA6B">
            <wp:extent cx="5941060" cy="3572510"/>
            <wp:effectExtent l="0" t="0" r="0" b="0"/>
            <wp:docPr id="917" name="Obraz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5941060" cy="3572510"/>
                    </a:xfrm>
                    <a:prstGeom prst="rect">
                      <a:avLst/>
                    </a:prstGeom>
                  </pic:spPr>
                </pic:pic>
              </a:graphicData>
            </a:graphic>
          </wp:inline>
        </w:drawing>
      </w:r>
    </w:p>
    <w:p w14:paraId="17930A0B" w14:textId="77777777" w:rsidR="00700F9B" w:rsidRPr="00ED046E" w:rsidRDefault="00700F9B" w:rsidP="00731FC7">
      <w:pPr>
        <w:rPr>
          <w:rFonts w:ascii="Calibri" w:eastAsia="Calibri" w:hAnsi="Calibri" w:cs="Times New Roman"/>
          <w:sz w:val="26"/>
        </w:rPr>
      </w:pPr>
    </w:p>
    <w:p w14:paraId="7EF5071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191DAE96" w14:textId="77777777" w:rsidR="00700F9B" w:rsidRPr="00ED046E" w:rsidRDefault="00700F9B" w:rsidP="00731FC7">
      <w:pPr>
        <w:rPr>
          <w:rFonts w:ascii="Calibri Light" w:eastAsia="Times New Roman" w:hAnsi="Calibri Light" w:cs="Times New Roman"/>
          <w:smallCaps/>
          <w:sz w:val="32"/>
          <w:szCs w:val="32"/>
        </w:rPr>
      </w:pPr>
      <w:bookmarkStart w:id="644" w:name="_Toc23173307"/>
      <w:r w:rsidRPr="00ED046E">
        <w:rPr>
          <w:rFonts w:ascii="Calibri Light" w:eastAsia="Times New Roman" w:hAnsi="Calibri Light" w:cs="Times New Roman"/>
          <w:smallCaps/>
          <w:sz w:val="32"/>
          <w:szCs w:val="32"/>
        </w:rPr>
        <w:lastRenderedPageBreak/>
        <w:t>Księgowość</w:t>
      </w:r>
      <w:bookmarkEnd w:id="644"/>
    </w:p>
    <w:p w14:paraId="22BF7102" w14:textId="77777777" w:rsidR="00700F9B" w:rsidRPr="00ED046E" w:rsidRDefault="00700F9B" w:rsidP="00731FC7">
      <w:pPr>
        <w:rPr>
          <w:rFonts w:ascii="Calibri Light" w:eastAsia="Times New Roman" w:hAnsi="Calibri Light" w:cs="Times New Roman"/>
          <w:sz w:val="26"/>
          <w:szCs w:val="26"/>
        </w:rPr>
      </w:pPr>
      <w:bookmarkStart w:id="645" w:name="_Toc23173308"/>
      <w:r w:rsidRPr="00ED046E">
        <w:rPr>
          <w:rFonts w:ascii="Calibri Light" w:eastAsia="Times New Roman" w:hAnsi="Calibri Light" w:cs="Times New Roman"/>
          <w:sz w:val="26"/>
          <w:szCs w:val="26"/>
        </w:rPr>
        <w:t>Deklaracje INTRASTAT</w:t>
      </w:r>
      <w:bookmarkEnd w:id="645"/>
    </w:p>
    <w:p w14:paraId="255F1C4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funkcjonalność tworzenia deklaracji INTRASTAT.</w:t>
      </w:r>
    </w:p>
    <w:p w14:paraId="4CCC1B9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FFFE941" wp14:editId="07A426CD">
            <wp:extent cx="5941060" cy="3780155"/>
            <wp:effectExtent l="0" t="0" r="0" b="0"/>
            <wp:docPr id="918" name="Obraz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5941060" cy="3780155"/>
                    </a:xfrm>
                    <a:prstGeom prst="rect">
                      <a:avLst/>
                    </a:prstGeom>
                  </pic:spPr>
                </pic:pic>
              </a:graphicData>
            </a:graphic>
          </wp:inline>
        </w:drawing>
      </w:r>
    </w:p>
    <w:p w14:paraId="4D4A72BA" w14:textId="77777777" w:rsidR="00700F9B" w:rsidRPr="00ED046E" w:rsidRDefault="00700F9B" w:rsidP="00731FC7">
      <w:pPr>
        <w:rPr>
          <w:rFonts w:ascii="Calibri" w:eastAsia="Calibri" w:hAnsi="Calibri" w:cs="Times New Roman"/>
          <w:sz w:val="26"/>
        </w:rPr>
      </w:pPr>
    </w:p>
    <w:p w14:paraId="3C20165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6071B52" w14:textId="77777777" w:rsidR="00700F9B" w:rsidRPr="00ED046E" w:rsidRDefault="00700F9B" w:rsidP="00731FC7">
      <w:pPr>
        <w:rPr>
          <w:rFonts w:ascii="Calibri Light" w:eastAsia="Times New Roman" w:hAnsi="Calibri Light" w:cs="Times New Roman"/>
          <w:sz w:val="26"/>
          <w:szCs w:val="26"/>
        </w:rPr>
      </w:pPr>
      <w:bookmarkStart w:id="646" w:name="_Toc23173309"/>
      <w:r w:rsidRPr="00ED046E">
        <w:rPr>
          <w:rFonts w:ascii="Calibri Light" w:eastAsia="Times New Roman" w:hAnsi="Calibri Light" w:cs="Times New Roman"/>
          <w:sz w:val="26"/>
          <w:szCs w:val="26"/>
        </w:rPr>
        <w:lastRenderedPageBreak/>
        <w:t>Noty księgowe</w:t>
      </w:r>
      <w:bookmarkEnd w:id="646"/>
    </w:p>
    <w:p w14:paraId="49AFE65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funkcjonalność not księgowych uznaniowo-obciążeniowych.</w:t>
      </w:r>
    </w:p>
    <w:p w14:paraId="7C24715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F714530" wp14:editId="77781D8C">
            <wp:extent cx="5941060" cy="3778250"/>
            <wp:effectExtent l="0" t="0" r="0" b="0"/>
            <wp:docPr id="919" name="Obraz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5941060" cy="3778250"/>
                    </a:xfrm>
                    <a:prstGeom prst="rect">
                      <a:avLst/>
                    </a:prstGeom>
                  </pic:spPr>
                </pic:pic>
              </a:graphicData>
            </a:graphic>
          </wp:inline>
        </w:drawing>
      </w:r>
    </w:p>
    <w:p w14:paraId="1D1E1438" w14:textId="77777777" w:rsidR="00700F9B" w:rsidRPr="00ED046E" w:rsidRDefault="00700F9B" w:rsidP="00731FC7">
      <w:pPr>
        <w:rPr>
          <w:rFonts w:ascii="Calibri Light" w:eastAsia="Times New Roman" w:hAnsi="Calibri Light" w:cs="Times New Roman"/>
          <w:smallCaps/>
          <w:sz w:val="32"/>
          <w:szCs w:val="32"/>
        </w:rPr>
      </w:pPr>
      <w:bookmarkStart w:id="647" w:name="_Toc23173310"/>
      <w:r w:rsidRPr="00ED046E">
        <w:rPr>
          <w:rFonts w:ascii="Calibri Light" w:eastAsia="Times New Roman" w:hAnsi="Calibri Light" w:cs="Times New Roman"/>
          <w:smallCaps/>
          <w:sz w:val="32"/>
          <w:szCs w:val="32"/>
        </w:rPr>
        <w:t>Karty drogowe</w:t>
      </w:r>
      <w:bookmarkEnd w:id="647"/>
    </w:p>
    <w:p w14:paraId="25FA5F91" w14:textId="77777777" w:rsidR="00700F9B" w:rsidRPr="00ED046E" w:rsidRDefault="00700F9B" w:rsidP="00731FC7">
      <w:pPr>
        <w:rPr>
          <w:rFonts w:ascii="Calibri Light" w:eastAsia="Times New Roman" w:hAnsi="Calibri Light" w:cs="Times New Roman"/>
          <w:sz w:val="26"/>
          <w:szCs w:val="26"/>
        </w:rPr>
      </w:pPr>
      <w:bookmarkStart w:id="648" w:name="_Toc23173311"/>
      <w:r w:rsidRPr="00ED046E">
        <w:rPr>
          <w:rFonts w:ascii="Calibri Light" w:eastAsia="Times New Roman" w:hAnsi="Calibri Light" w:cs="Times New Roman"/>
          <w:sz w:val="26"/>
          <w:szCs w:val="26"/>
        </w:rPr>
        <w:t>Import zakupów paliw</w:t>
      </w:r>
      <w:bookmarkEnd w:id="648"/>
    </w:p>
    <w:p w14:paraId="1131127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funkcjonalność rozliczania zużycia paliwa podczas importu danych </w:t>
      </w:r>
      <w:r w:rsidRPr="00ED046E">
        <w:rPr>
          <w:rFonts w:ascii="Calibri" w:eastAsia="Calibri" w:hAnsi="Calibri" w:cs="Times New Roman"/>
          <w:sz w:val="26"/>
        </w:rPr>
        <w:br/>
        <w:t xml:space="preserve">o </w:t>
      </w:r>
      <w:proofErr w:type="spellStart"/>
      <w:r w:rsidRPr="00ED046E">
        <w:rPr>
          <w:rFonts w:ascii="Calibri" w:eastAsia="Calibri" w:hAnsi="Calibri" w:cs="Times New Roman"/>
          <w:sz w:val="26"/>
        </w:rPr>
        <w:t>tankowaniach</w:t>
      </w:r>
      <w:proofErr w:type="spellEnd"/>
      <w:r w:rsidRPr="00ED046E">
        <w:rPr>
          <w:rFonts w:ascii="Calibri" w:eastAsia="Calibri" w:hAnsi="Calibri" w:cs="Times New Roman"/>
          <w:sz w:val="26"/>
        </w:rPr>
        <w:t xml:space="preserve"> ze stacji paliw. Zużycie paliwa jest aktualizowane na karcie pojazdu o ile karta nie jest zamknięta i nie ma atrybutu awarii zbiornika.</w:t>
      </w:r>
    </w:p>
    <w:p w14:paraId="229F5D4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56CAC0D7" w14:textId="77777777" w:rsidR="00700F9B" w:rsidRPr="00ED046E" w:rsidRDefault="00700F9B" w:rsidP="00246125">
      <w:pPr>
        <w:rPr>
          <w:rFonts w:ascii="Calibri Light" w:eastAsia="Times New Roman" w:hAnsi="Calibri Light" w:cs="Times New Roman"/>
          <w:smallCaps/>
          <w:sz w:val="32"/>
          <w:szCs w:val="32"/>
        </w:rPr>
      </w:pPr>
      <w:bookmarkStart w:id="649" w:name="_Toc23173312"/>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1.3.1</w:t>
      </w:r>
      <w:bookmarkEnd w:id="649"/>
    </w:p>
    <w:p w14:paraId="3B54D398" w14:textId="77777777" w:rsidR="00700F9B" w:rsidRPr="00ED046E" w:rsidRDefault="00700F9B" w:rsidP="00731FC7">
      <w:pPr>
        <w:rPr>
          <w:rFonts w:ascii="Calibri Light" w:eastAsia="Times New Roman" w:hAnsi="Calibri Light" w:cs="Times New Roman"/>
          <w:smallCaps/>
          <w:sz w:val="32"/>
          <w:szCs w:val="32"/>
        </w:rPr>
      </w:pPr>
      <w:bookmarkStart w:id="650" w:name="_Toc23173313"/>
      <w:r w:rsidRPr="00ED046E">
        <w:rPr>
          <w:rFonts w:ascii="Calibri Light" w:eastAsia="Times New Roman" w:hAnsi="Calibri Light" w:cs="Times New Roman"/>
          <w:smallCaps/>
          <w:sz w:val="32"/>
          <w:szCs w:val="32"/>
        </w:rPr>
        <w:t>Sprzedaż</w:t>
      </w:r>
      <w:bookmarkEnd w:id="650"/>
    </w:p>
    <w:p w14:paraId="40463FBE" w14:textId="77777777" w:rsidR="00700F9B" w:rsidRPr="00ED046E" w:rsidRDefault="00700F9B" w:rsidP="00731FC7">
      <w:pPr>
        <w:rPr>
          <w:rFonts w:ascii="Calibri Light" w:eastAsia="Times New Roman" w:hAnsi="Calibri Light" w:cs="Times New Roman"/>
          <w:sz w:val="26"/>
          <w:szCs w:val="26"/>
        </w:rPr>
      </w:pPr>
      <w:bookmarkStart w:id="651" w:name="_Toc23173314"/>
      <w:r w:rsidRPr="00ED046E">
        <w:rPr>
          <w:rFonts w:ascii="Calibri Light" w:eastAsia="Times New Roman" w:hAnsi="Calibri Light" w:cs="Times New Roman"/>
          <w:sz w:val="26"/>
          <w:szCs w:val="26"/>
        </w:rPr>
        <w:t>Lista dokumentów</w:t>
      </w:r>
      <w:bookmarkEnd w:id="651"/>
    </w:p>
    <w:p w14:paraId="6208277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Umożliwiono kopiowanie dokumentu sprzedaży z zachowaniem cen w walucie.</w:t>
      </w:r>
    </w:p>
    <w:p w14:paraId="6DDF49C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6127F44" wp14:editId="1EA933D7">
            <wp:extent cx="5941060" cy="3778250"/>
            <wp:effectExtent l="0" t="0" r="2540" b="0"/>
            <wp:docPr id="920" name="Obraz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z tytułu.png"/>
                    <pic:cNvPicPr/>
                  </pic:nvPicPr>
                  <pic:blipFill>
                    <a:blip r:embed="rId879" cstate="print">
                      <a:extLst>
                        <a:ext uri="{28A0092B-C50C-407E-A947-70E740481C1C}">
                          <a14:useLocalDpi xmlns:a14="http://schemas.microsoft.com/office/drawing/2010/main" val="0"/>
                        </a:ext>
                      </a:extLst>
                    </a:blip>
                    <a:stretch>
                      <a:fillRect/>
                    </a:stretch>
                  </pic:blipFill>
                  <pic:spPr>
                    <a:xfrm>
                      <a:off x="0" y="0"/>
                      <a:ext cx="5941060" cy="3778250"/>
                    </a:xfrm>
                    <a:prstGeom prst="rect">
                      <a:avLst/>
                    </a:prstGeom>
                  </pic:spPr>
                </pic:pic>
              </a:graphicData>
            </a:graphic>
          </wp:inline>
        </w:drawing>
      </w:r>
    </w:p>
    <w:p w14:paraId="2A1E956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C36744E" wp14:editId="3018ACD4">
            <wp:extent cx="5934075" cy="2581275"/>
            <wp:effectExtent l="0" t="0" r="9525" b="9525"/>
            <wp:docPr id="921" name="Obraz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5934075" cy="2581275"/>
                    </a:xfrm>
                    <a:prstGeom prst="rect">
                      <a:avLst/>
                    </a:prstGeom>
                    <a:noFill/>
                    <a:ln>
                      <a:noFill/>
                    </a:ln>
                  </pic:spPr>
                </pic:pic>
              </a:graphicData>
            </a:graphic>
          </wp:inline>
        </w:drawing>
      </w:r>
    </w:p>
    <w:p w14:paraId="7255CA0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funkcjonalność podpowiadania ostatniego rabatu udzielonego kontrahentowi.</w:t>
      </w:r>
    </w:p>
    <w:p w14:paraId="60358C25" w14:textId="77777777" w:rsidR="00700F9B" w:rsidRPr="00ED046E" w:rsidRDefault="00700F9B" w:rsidP="00731FC7">
      <w:pPr>
        <w:rPr>
          <w:rFonts w:ascii="Calibri Light" w:eastAsia="Times New Roman" w:hAnsi="Calibri Light" w:cs="Times New Roman"/>
          <w:smallCaps/>
          <w:sz w:val="32"/>
          <w:szCs w:val="32"/>
        </w:rPr>
      </w:pPr>
      <w:bookmarkStart w:id="652" w:name="_Toc23173315"/>
      <w:r w:rsidRPr="00ED046E">
        <w:rPr>
          <w:rFonts w:ascii="Calibri Light" w:eastAsia="Times New Roman" w:hAnsi="Calibri Light" w:cs="Times New Roman"/>
          <w:smallCaps/>
          <w:sz w:val="32"/>
          <w:szCs w:val="32"/>
        </w:rPr>
        <w:t>Zamówienia</w:t>
      </w:r>
      <w:bookmarkEnd w:id="652"/>
    </w:p>
    <w:p w14:paraId="014E5A76" w14:textId="77777777" w:rsidR="00700F9B" w:rsidRPr="00ED046E" w:rsidRDefault="00700F9B" w:rsidP="00731FC7">
      <w:pPr>
        <w:rPr>
          <w:rFonts w:ascii="Calibri Light" w:eastAsia="Times New Roman" w:hAnsi="Calibri Light" w:cs="Times New Roman"/>
          <w:sz w:val="26"/>
          <w:szCs w:val="26"/>
        </w:rPr>
      </w:pPr>
      <w:bookmarkStart w:id="653" w:name="_Toc23173316"/>
      <w:r w:rsidRPr="00ED046E">
        <w:rPr>
          <w:rFonts w:ascii="Calibri Light" w:eastAsia="Times New Roman" w:hAnsi="Calibri Light" w:cs="Times New Roman"/>
          <w:sz w:val="26"/>
          <w:szCs w:val="26"/>
        </w:rPr>
        <w:lastRenderedPageBreak/>
        <w:t>Dodano obsługę walut w dokumentach zamówień od odbiorców</w:t>
      </w:r>
      <w:bookmarkEnd w:id="653"/>
    </w:p>
    <w:p w14:paraId="35F10D6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DAB0859" wp14:editId="656C152C">
            <wp:extent cx="5941060" cy="3528695"/>
            <wp:effectExtent l="0" t="0" r="2540" b="0"/>
            <wp:docPr id="922" name="Obraz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cstate="print"/>
                    <a:stretch>
                      <a:fillRect/>
                    </a:stretch>
                  </pic:blipFill>
                  <pic:spPr>
                    <a:xfrm>
                      <a:off x="0" y="0"/>
                      <a:ext cx="5941060" cy="3528695"/>
                    </a:xfrm>
                    <a:prstGeom prst="rect">
                      <a:avLst/>
                    </a:prstGeom>
                  </pic:spPr>
                </pic:pic>
              </a:graphicData>
            </a:graphic>
          </wp:inline>
        </w:drawing>
      </w:r>
    </w:p>
    <w:p w14:paraId="7B9AF1AA" w14:textId="77777777" w:rsidR="00700F9B" w:rsidRPr="00ED046E" w:rsidRDefault="00700F9B" w:rsidP="00731FC7">
      <w:pPr>
        <w:rPr>
          <w:rFonts w:ascii="Calibri Light" w:eastAsia="Times New Roman" w:hAnsi="Calibri Light" w:cs="Times New Roman"/>
          <w:sz w:val="26"/>
          <w:szCs w:val="26"/>
        </w:rPr>
      </w:pPr>
      <w:bookmarkStart w:id="654" w:name="_Toc23173317"/>
      <w:r w:rsidRPr="00ED046E">
        <w:rPr>
          <w:rFonts w:ascii="Calibri Light" w:eastAsia="Times New Roman" w:hAnsi="Calibri Light" w:cs="Times New Roman"/>
          <w:sz w:val="26"/>
          <w:szCs w:val="26"/>
        </w:rPr>
        <w:t>Dodano obsługę walut w dokumentach ofert / wycen od odbiorców</w:t>
      </w:r>
      <w:bookmarkEnd w:id="654"/>
    </w:p>
    <w:p w14:paraId="0236119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E7526D3" wp14:editId="6F5F77CB">
            <wp:extent cx="5941060" cy="4337685"/>
            <wp:effectExtent l="0" t="0" r="2540" b="5715"/>
            <wp:docPr id="923" name="Obraz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cstate="print"/>
                    <a:stretch>
                      <a:fillRect/>
                    </a:stretch>
                  </pic:blipFill>
                  <pic:spPr>
                    <a:xfrm>
                      <a:off x="0" y="0"/>
                      <a:ext cx="5941060" cy="4337685"/>
                    </a:xfrm>
                    <a:prstGeom prst="rect">
                      <a:avLst/>
                    </a:prstGeom>
                  </pic:spPr>
                </pic:pic>
              </a:graphicData>
            </a:graphic>
          </wp:inline>
        </w:drawing>
      </w:r>
    </w:p>
    <w:p w14:paraId="6F4E0ABF" w14:textId="77777777" w:rsidR="00700F9B" w:rsidRPr="00ED046E" w:rsidRDefault="00700F9B" w:rsidP="00731FC7">
      <w:pPr>
        <w:rPr>
          <w:rFonts w:ascii="Calibri Light" w:eastAsia="Times New Roman" w:hAnsi="Calibri Light" w:cs="Times New Roman"/>
          <w:smallCaps/>
          <w:sz w:val="32"/>
          <w:szCs w:val="32"/>
        </w:rPr>
      </w:pPr>
      <w:bookmarkStart w:id="655" w:name="_Toc23173318"/>
      <w:r w:rsidRPr="00ED046E">
        <w:rPr>
          <w:rFonts w:ascii="Calibri Light" w:eastAsia="Times New Roman" w:hAnsi="Calibri Light" w:cs="Times New Roman"/>
          <w:smallCaps/>
          <w:sz w:val="32"/>
          <w:szCs w:val="32"/>
        </w:rPr>
        <w:lastRenderedPageBreak/>
        <w:t>Kontrahenci</w:t>
      </w:r>
      <w:bookmarkEnd w:id="655"/>
    </w:p>
    <w:p w14:paraId="1FFF3E5F" w14:textId="77777777" w:rsidR="00700F9B" w:rsidRPr="00ED046E" w:rsidRDefault="00700F9B" w:rsidP="00731FC7">
      <w:pPr>
        <w:rPr>
          <w:rFonts w:ascii="Calibri Light" w:eastAsia="Times New Roman" w:hAnsi="Calibri Light" w:cs="Times New Roman"/>
          <w:sz w:val="26"/>
          <w:szCs w:val="26"/>
        </w:rPr>
      </w:pPr>
      <w:bookmarkStart w:id="656" w:name="_Toc23173319"/>
      <w:r w:rsidRPr="00ED046E">
        <w:rPr>
          <w:rFonts w:ascii="Calibri Light" w:eastAsia="Times New Roman" w:hAnsi="Calibri Light" w:cs="Times New Roman"/>
          <w:sz w:val="26"/>
          <w:szCs w:val="26"/>
        </w:rPr>
        <w:t>Lista kontrahentów</w:t>
      </w:r>
      <w:bookmarkEnd w:id="656"/>
    </w:p>
    <w:p w14:paraId="1E088C2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Uzupełnianie symbolu kontrahenta na podstawie importu danych z GUS.</w:t>
      </w:r>
    </w:p>
    <w:p w14:paraId="48F6164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C838C6D" wp14:editId="1DAEF7CF">
            <wp:extent cx="5753100" cy="2676525"/>
            <wp:effectExtent l="0" t="0" r="0" b="9525"/>
            <wp:docPr id="924" name="Obraz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5753100" cy="2676525"/>
                    </a:xfrm>
                    <a:prstGeom prst="rect">
                      <a:avLst/>
                    </a:prstGeom>
                    <a:noFill/>
                    <a:ln>
                      <a:noFill/>
                    </a:ln>
                  </pic:spPr>
                </pic:pic>
              </a:graphicData>
            </a:graphic>
          </wp:inline>
        </w:drawing>
      </w:r>
    </w:p>
    <w:p w14:paraId="23C2692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Podczas pobierania danych kontrahenta z GUS można określić w jaki sposób ma być uzupełniany jego symbol. Parametr ten definiujemy w ‘Parametrach systemu’.</w:t>
      </w:r>
    </w:p>
    <w:p w14:paraId="7448ED8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C657B3E" wp14:editId="3C35D875">
            <wp:extent cx="5941060" cy="2737485"/>
            <wp:effectExtent l="0" t="0" r="2540" b="5715"/>
            <wp:docPr id="925" name="Obraz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ez tytułu.png"/>
                    <pic:cNvPicPr/>
                  </pic:nvPicPr>
                  <pic:blipFill>
                    <a:blip r:embed="rId884" cstate="print">
                      <a:extLst>
                        <a:ext uri="{28A0092B-C50C-407E-A947-70E740481C1C}">
                          <a14:useLocalDpi xmlns:a14="http://schemas.microsoft.com/office/drawing/2010/main" val="0"/>
                        </a:ext>
                      </a:extLst>
                    </a:blip>
                    <a:stretch>
                      <a:fillRect/>
                    </a:stretch>
                  </pic:blipFill>
                  <pic:spPr>
                    <a:xfrm>
                      <a:off x="0" y="0"/>
                      <a:ext cx="5941060" cy="2737485"/>
                    </a:xfrm>
                    <a:prstGeom prst="rect">
                      <a:avLst/>
                    </a:prstGeom>
                  </pic:spPr>
                </pic:pic>
              </a:graphicData>
            </a:graphic>
          </wp:inline>
        </w:drawing>
      </w:r>
    </w:p>
    <w:p w14:paraId="2CCE727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Z rozwijanej listy można wybrać trzy opcję:</w:t>
      </w:r>
    </w:p>
    <w:p w14:paraId="070A589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8BDDFA9" wp14:editId="273A4A76">
            <wp:extent cx="2857143" cy="685714"/>
            <wp:effectExtent l="0" t="0" r="635" b="635"/>
            <wp:docPr id="926" name="Obraz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 cstate="print"/>
                    <a:stretch>
                      <a:fillRect/>
                    </a:stretch>
                  </pic:blipFill>
                  <pic:spPr>
                    <a:xfrm>
                      <a:off x="0" y="0"/>
                      <a:ext cx="2857143" cy="685714"/>
                    </a:xfrm>
                    <a:prstGeom prst="rect">
                      <a:avLst/>
                    </a:prstGeom>
                  </pic:spPr>
                </pic:pic>
              </a:graphicData>
            </a:graphic>
          </wp:inline>
        </w:drawing>
      </w:r>
    </w:p>
    <w:p w14:paraId="32F62B8B" w14:textId="77777777" w:rsidR="00700F9B" w:rsidRPr="00ED046E" w:rsidRDefault="00700F9B" w:rsidP="00731FC7">
      <w:pPr>
        <w:rPr>
          <w:rFonts w:ascii="Calibri" w:eastAsia="Calibri" w:hAnsi="Calibri" w:cs="Times New Roman"/>
          <w:sz w:val="26"/>
        </w:rPr>
      </w:pPr>
    </w:p>
    <w:p w14:paraId="28F1494A" w14:textId="77777777" w:rsidR="00700F9B" w:rsidRPr="00ED046E" w:rsidRDefault="00700F9B" w:rsidP="00731FC7">
      <w:pPr>
        <w:rPr>
          <w:rFonts w:ascii="Calibri Light" w:eastAsia="Times New Roman" w:hAnsi="Calibri Light" w:cs="Times New Roman"/>
          <w:smallCaps/>
          <w:sz w:val="32"/>
          <w:szCs w:val="32"/>
        </w:rPr>
      </w:pPr>
      <w:bookmarkStart w:id="657" w:name="_Toc23173320"/>
      <w:r w:rsidRPr="00ED046E">
        <w:rPr>
          <w:rFonts w:ascii="Calibri Light" w:eastAsia="Times New Roman" w:hAnsi="Calibri Light" w:cs="Times New Roman"/>
          <w:smallCaps/>
          <w:sz w:val="32"/>
          <w:szCs w:val="32"/>
        </w:rPr>
        <w:lastRenderedPageBreak/>
        <w:t>Księgowość</w:t>
      </w:r>
      <w:bookmarkEnd w:id="657"/>
    </w:p>
    <w:p w14:paraId="4B9574E6" w14:textId="77777777" w:rsidR="00700F9B" w:rsidRPr="00ED046E" w:rsidRDefault="00700F9B" w:rsidP="00731FC7">
      <w:pPr>
        <w:rPr>
          <w:rFonts w:ascii="Calibri Light" w:eastAsia="Times New Roman" w:hAnsi="Calibri Light" w:cs="Times New Roman"/>
          <w:sz w:val="26"/>
          <w:szCs w:val="26"/>
        </w:rPr>
      </w:pPr>
      <w:bookmarkStart w:id="658" w:name="_Toc23173321"/>
      <w:r w:rsidRPr="00ED046E">
        <w:rPr>
          <w:rFonts w:ascii="Calibri Light" w:eastAsia="Times New Roman" w:hAnsi="Calibri Light" w:cs="Times New Roman"/>
          <w:sz w:val="26"/>
          <w:szCs w:val="26"/>
        </w:rPr>
        <w:t>Ewidencja zakupów</w:t>
      </w:r>
      <w:bookmarkEnd w:id="658"/>
    </w:p>
    <w:p w14:paraId="3FB26D4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Umożliwiono edycję dekretu dla ewidencji zakupów.</w:t>
      </w:r>
    </w:p>
    <w:p w14:paraId="3B18035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Edycja dekretu możliwa jest podczas edycji pozycji ewidencji zakupów.</w:t>
      </w:r>
    </w:p>
    <w:p w14:paraId="23449DF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2475249" wp14:editId="052C5D97">
            <wp:extent cx="5941060" cy="3557270"/>
            <wp:effectExtent l="0" t="0" r="2540" b="5080"/>
            <wp:docPr id="927" name="Obraz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ez tytułu.png"/>
                    <pic:cNvPicPr/>
                  </pic:nvPicPr>
                  <pic:blipFill>
                    <a:blip r:embed="rId886" cstate="print">
                      <a:extLst>
                        <a:ext uri="{28A0092B-C50C-407E-A947-70E740481C1C}">
                          <a14:useLocalDpi xmlns:a14="http://schemas.microsoft.com/office/drawing/2010/main" val="0"/>
                        </a:ext>
                      </a:extLst>
                    </a:blip>
                    <a:stretch>
                      <a:fillRect/>
                    </a:stretch>
                  </pic:blipFill>
                  <pic:spPr>
                    <a:xfrm>
                      <a:off x="0" y="0"/>
                      <a:ext cx="5941060" cy="3557270"/>
                    </a:xfrm>
                    <a:prstGeom prst="rect">
                      <a:avLst/>
                    </a:prstGeom>
                  </pic:spPr>
                </pic:pic>
              </a:graphicData>
            </a:graphic>
          </wp:inline>
        </w:drawing>
      </w:r>
    </w:p>
    <w:p w14:paraId="1A6D98A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20F1DA3" wp14:editId="68F0AE06">
            <wp:extent cx="5943600" cy="1104900"/>
            <wp:effectExtent l="0" t="0" r="0" b="0"/>
            <wp:docPr id="928" name="Obraz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5943600" cy="1104900"/>
                    </a:xfrm>
                    <a:prstGeom prst="rect">
                      <a:avLst/>
                    </a:prstGeom>
                    <a:noFill/>
                    <a:ln>
                      <a:noFill/>
                    </a:ln>
                  </pic:spPr>
                </pic:pic>
              </a:graphicData>
            </a:graphic>
          </wp:inline>
        </w:drawing>
      </w:r>
    </w:p>
    <w:p w14:paraId="7986ED4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451197F" wp14:editId="664C024A">
            <wp:extent cx="5132221" cy="2381250"/>
            <wp:effectExtent l="0" t="0" r="0" b="0"/>
            <wp:docPr id="929" name="Obraz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8" cstate="print"/>
                    <a:stretch>
                      <a:fillRect/>
                    </a:stretch>
                  </pic:blipFill>
                  <pic:spPr>
                    <a:xfrm>
                      <a:off x="0" y="0"/>
                      <a:ext cx="5145660" cy="2387486"/>
                    </a:xfrm>
                    <a:prstGeom prst="rect">
                      <a:avLst/>
                    </a:prstGeom>
                  </pic:spPr>
                </pic:pic>
              </a:graphicData>
            </a:graphic>
          </wp:inline>
        </w:drawing>
      </w:r>
    </w:p>
    <w:p w14:paraId="484A959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możliwość zapisu ‘Rodzaju dok. kasowego’ i  ‘Pracownika’.</w:t>
      </w:r>
    </w:p>
    <w:p w14:paraId="705A7E9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D00B31E" wp14:editId="6EE43E64">
            <wp:extent cx="5941060" cy="3225165"/>
            <wp:effectExtent l="0" t="0" r="2540" b="0"/>
            <wp:docPr id="930" name="Obraz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ez tytułu.png"/>
                    <pic:cNvPicPr/>
                  </pic:nvPicPr>
                  <pic:blipFill>
                    <a:blip r:embed="rId889" cstate="print">
                      <a:extLst>
                        <a:ext uri="{28A0092B-C50C-407E-A947-70E740481C1C}">
                          <a14:useLocalDpi xmlns:a14="http://schemas.microsoft.com/office/drawing/2010/main" val="0"/>
                        </a:ext>
                      </a:extLst>
                    </a:blip>
                    <a:stretch>
                      <a:fillRect/>
                    </a:stretch>
                  </pic:blipFill>
                  <pic:spPr>
                    <a:xfrm>
                      <a:off x="0" y="0"/>
                      <a:ext cx="5941060" cy="3225165"/>
                    </a:xfrm>
                    <a:prstGeom prst="rect">
                      <a:avLst/>
                    </a:prstGeom>
                  </pic:spPr>
                </pic:pic>
              </a:graphicData>
            </a:graphic>
          </wp:inline>
        </w:drawing>
      </w:r>
    </w:p>
    <w:p w14:paraId="5AB6C5B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 opisu księgowego dodano atrybut konto. Może być użyte w dekretach do filtrowania lub budowania dekretów tekstowych.</w:t>
      </w:r>
    </w:p>
    <w:p w14:paraId="30CCB2B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Definicja tych parametrów dostępna jest w: Administracja / Słowniki</w:t>
      </w:r>
    </w:p>
    <w:p w14:paraId="37F0BBC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53A80E2" wp14:editId="706F2FFF">
            <wp:extent cx="3410521" cy="4139487"/>
            <wp:effectExtent l="0" t="0" r="0" b="0"/>
            <wp:docPr id="931" name="Obraz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ez tytułu.png"/>
                    <pic:cNvPicPr/>
                  </pic:nvPicPr>
                  <pic:blipFill>
                    <a:blip r:embed="rId890" cstate="print">
                      <a:extLst>
                        <a:ext uri="{28A0092B-C50C-407E-A947-70E740481C1C}">
                          <a14:useLocalDpi xmlns:a14="http://schemas.microsoft.com/office/drawing/2010/main" val="0"/>
                        </a:ext>
                      </a:extLst>
                    </a:blip>
                    <a:stretch>
                      <a:fillRect/>
                    </a:stretch>
                  </pic:blipFill>
                  <pic:spPr>
                    <a:xfrm>
                      <a:off x="0" y="0"/>
                      <a:ext cx="3425765" cy="4157989"/>
                    </a:xfrm>
                    <a:prstGeom prst="rect">
                      <a:avLst/>
                    </a:prstGeom>
                  </pic:spPr>
                </pic:pic>
              </a:graphicData>
            </a:graphic>
          </wp:inline>
        </w:drawing>
      </w:r>
    </w:p>
    <w:p w14:paraId="2961461F" w14:textId="77777777" w:rsidR="00700F9B" w:rsidRPr="00ED046E" w:rsidRDefault="00700F9B" w:rsidP="00731FC7">
      <w:pPr>
        <w:rPr>
          <w:rFonts w:ascii="Calibri Light" w:eastAsia="Times New Roman" w:hAnsi="Calibri Light" w:cs="Times New Roman"/>
          <w:sz w:val="26"/>
          <w:szCs w:val="26"/>
        </w:rPr>
      </w:pPr>
      <w:bookmarkStart w:id="659" w:name="_Toc23173322"/>
      <w:r w:rsidRPr="00ED046E">
        <w:rPr>
          <w:rFonts w:ascii="Calibri Light" w:eastAsia="Times New Roman" w:hAnsi="Calibri Light" w:cs="Times New Roman"/>
          <w:sz w:val="26"/>
          <w:szCs w:val="26"/>
        </w:rPr>
        <w:lastRenderedPageBreak/>
        <w:t>Ewidencja sprzedaży</w:t>
      </w:r>
      <w:bookmarkEnd w:id="659"/>
    </w:p>
    <w:p w14:paraId="13CBD1E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możliwość zapisu Rodzaju dok. kasowego.</w:t>
      </w:r>
    </w:p>
    <w:p w14:paraId="0D405F1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49137EE" wp14:editId="021B8DB1">
            <wp:extent cx="5941060" cy="3094990"/>
            <wp:effectExtent l="0" t="0" r="2540" b="0"/>
            <wp:docPr id="932" name="Obraz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z tytułu.png"/>
                    <pic:cNvPicPr/>
                  </pic:nvPicPr>
                  <pic:blipFill>
                    <a:blip r:embed="rId891" cstate="print">
                      <a:extLst>
                        <a:ext uri="{28A0092B-C50C-407E-A947-70E740481C1C}">
                          <a14:useLocalDpi xmlns:a14="http://schemas.microsoft.com/office/drawing/2010/main" val="0"/>
                        </a:ext>
                      </a:extLst>
                    </a:blip>
                    <a:stretch>
                      <a:fillRect/>
                    </a:stretch>
                  </pic:blipFill>
                  <pic:spPr>
                    <a:xfrm>
                      <a:off x="0" y="0"/>
                      <a:ext cx="5941060" cy="3094990"/>
                    </a:xfrm>
                    <a:prstGeom prst="rect">
                      <a:avLst/>
                    </a:prstGeom>
                  </pic:spPr>
                </pic:pic>
              </a:graphicData>
            </a:graphic>
          </wp:inline>
        </w:drawing>
      </w:r>
    </w:p>
    <w:p w14:paraId="798BC1F9" w14:textId="77777777" w:rsidR="00700F9B" w:rsidRPr="00ED046E" w:rsidRDefault="00700F9B" w:rsidP="00731FC7">
      <w:pPr>
        <w:rPr>
          <w:rFonts w:ascii="Calibri Light" w:eastAsia="Times New Roman" w:hAnsi="Calibri Light" w:cs="Times New Roman"/>
          <w:smallCaps/>
          <w:sz w:val="32"/>
          <w:szCs w:val="32"/>
        </w:rPr>
      </w:pPr>
      <w:bookmarkStart w:id="660" w:name="_Toc23173323"/>
      <w:r w:rsidRPr="00ED046E">
        <w:rPr>
          <w:rFonts w:ascii="Calibri Light" w:eastAsia="Times New Roman" w:hAnsi="Calibri Light" w:cs="Times New Roman"/>
          <w:smallCaps/>
          <w:sz w:val="32"/>
          <w:szCs w:val="32"/>
        </w:rPr>
        <w:t>Finanse-Księgowość</w:t>
      </w:r>
      <w:bookmarkEnd w:id="660"/>
    </w:p>
    <w:p w14:paraId="019D7382" w14:textId="77777777" w:rsidR="00700F9B" w:rsidRPr="00ED046E" w:rsidRDefault="00700F9B" w:rsidP="00731FC7">
      <w:pPr>
        <w:rPr>
          <w:rFonts w:ascii="Calibri Light" w:eastAsia="Times New Roman" w:hAnsi="Calibri Light" w:cs="Times New Roman"/>
          <w:sz w:val="26"/>
          <w:szCs w:val="26"/>
        </w:rPr>
      </w:pPr>
      <w:bookmarkStart w:id="661" w:name="_Toc23173324"/>
      <w:r w:rsidRPr="00ED046E">
        <w:rPr>
          <w:rFonts w:ascii="Calibri Light" w:eastAsia="Times New Roman" w:hAnsi="Calibri Light" w:cs="Times New Roman"/>
          <w:sz w:val="26"/>
          <w:szCs w:val="26"/>
        </w:rPr>
        <w:t>Dowody zewnętrzne</w:t>
      </w:r>
      <w:bookmarkEnd w:id="661"/>
    </w:p>
    <w:p w14:paraId="1064F40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funkcjonalność importu dowodów zewnętrznych. Umożliwiono import dowodów w formie tekstowej i po weryfikacji zapis do dowodów księgowych.</w:t>
      </w:r>
    </w:p>
    <w:p w14:paraId="0BF38EE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61765E3" wp14:editId="7AACA435">
            <wp:extent cx="2103120" cy="2560320"/>
            <wp:effectExtent l="0" t="0" r="0" b="0"/>
            <wp:docPr id="933" name="Obraz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2103120" cy="2560320"/>
                    </a:xfrm>
                    <a:prstGeom prst="rect">
                      <a:avLst/>
                    </a:prstGeom>
                    <a:noFill/>
                    <a:ln>
                      <a:noFill/>
                    </a:ln>
                  </pic:spPr>
                </pic:pic>
              </a:graphicData>
            </a:graphic>
          </wp:inline>
        </w:drawing>
      </w:r>
    </w:p>
    <w:p w14:paraId="19BE4D1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4C248801" wp14:editId="308266DB">
            <wp:extent cx="5941060" cy="3778250"/>
            <wp:effectExtent l="0" t="0" r="2540" b="0"/>
            <wp:docPr id="934" name="Obraz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cstate="print"/>
                    <a:stretch>
                      <a:fillRect/>
                    </a:stretch>
                  </pic:blipFill>
                  <pic:spPr>
                    <a:xfrm>
                      <a:off x="0" y="0"/>
                      <a:ext cx="5941060" cy="3778250"/>
                    </a:xfrm>
                    <a:prstGeom prst="rect">
                      <a:avLst/>
                    </a:prstGeom>
                  </pic:spPr>
                </pic:pic>
              </a:graphicData>
            </a:graphic>
          </wp:inline>
        </w:drawing>
      </w:r>
    </w:p>
    <w:p w14:paraId="34A0FFC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Za pomocą przycisku </w:t>
      </w:r>
      <w:r w:rsidRPr="00ED046E">
        <w:rPr>
          <w:rFonts w:ascii="Calibri" w:eastAsia="Calibri" w:hAnsi="Calibri" w:cs="Times New Roman"/>
          <w:noProof/>
          <w:sz w:val="26"/>
          <w:lang w:eastAsia="pl-PL"/>
        </w:rPr>
        <w:drawing>
          <wp:inline distT="0" distB="0" distL="0" distR="0" wp14:anchorId="15B0A6E5" wp14:editId="34FF4FAC">
            <wp:extent cx="1342857" cy="285714"/>
            <wp:effectExtent l="0" t="0" r="0" b="635"/>
            <wp:docPr id="935" name="Obraz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cstate="print"/>
                    <a:stretch>
                      <a:fillRect/>
                    </a:stretch>
                  </pic:blipFill>
                  <pic:spPr>
                    <a:xfrm>
                      <a:off x="0" y="0"/>
                      <a:ext cx="1342857" cy="285714"/>
                    </a:xfrm>
                    <a:prstGeom prst="rect">
                      <a:avLst/>
                    </a:prstGeom>
                  </pic:spPr>
                </pic:pic>
              </a:graphicData>
            </a:graphic>
          </wp:inline>
        </w:drawing>
      </w:r>
      <w:r w:rsidRPr="00ED046E">
        <w:rPr>
          <w:rFonts w:ascii="Calibri" w:eastAsia="Calibri" w:hAnsi="Calibri" w:cs="Times New Roman"/>
          <w:sz w:val="26"/>
        </w:rPr>
        <w:t xml:space="preserve"> wczytujemy pozycję dowodu z zewnętrznego pliku. Pobieranie dowodów zewnętrznych dostępne jest w ‘Dowodach księgowych’ za pomocą opcji ‘Pobierz dekrety’.</w:t>
      </w:r>
    </w:p>
    <w:p w14:paraId="1F824EC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41A040F7" wp14:editId="3BE92882">
            <wp:extent cx="3009164" cy="2593081"/>
            <wp:effectExtent l="0" t="0" r="1270" b="0"/>
            <wp:docPr id="936" name="Obraz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cstate="print"/>
                    <a:stretch>
                      <a:fillRect/>
                    </a:stretch>
                  </pic:blipFill>
                  <pic:spPr>
                    <a:xfrm>
                      <a:off x="0" y="0"/>
                      <a:ext cx="3017192" cy="2599999"/>
                    </a:xfrm>
                    <a:prstGeom prst="rect">
                      <a:avLst/>
                    </a:prstGeom>
                  </pic:spPr>
                </pic:pic>
              </a:graphicData>
            </a:graphic>
          </wp:inline>
        </w:drawing>
      </w:r>
    </w:p>
    <w:p w14:paraId="6513F3D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497DE691" w14:textId="77777777" w:rsidR="00700F9B" w:rsidRPr="00ED046E" w:rsidRDefault="00700F9B" w:rsidP="00731FC7">
      <w:pPr>
        <w:rPr>
          <w:rFonts w:ascii="Calibri Light" w:eastAsia="Times New Roman" w:hAnsi="Calibri Light" w:cs="Times New Roman"/>
          <w:sz w:val="26"/>
          <w:szCs w:val="26"/>
        </w:rPr>
      </w:pPr>
      <w:bookmarkStart w:id="662" w:name="_Toc23173325"/>
      <w:r w:rsidRPr="00ED046E">
        <w:rPr>
          <w:rFonts w:ascii="Calibri Light" w:eastAsia="Times New Roman" w:hAnsi="Calibri Light" w:cs="Times New Roman"/>
          <w:sz w:val="26"/>
          <w:szCs w:val="26"/>
        </w:rPr>
        <w:lastRenderedPageBreak/>
        <w:t>Definicje dekretów</w:t>
      </w:r>
      <w:bookmarkEnd w:id="662"/>
    </w:p>
    <w:p w14:paraId="7E03230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nową zmienną „</w:t>
      </w:r>
      <w:proofErr w:type="spellStart"/>
      <w:r w:rsidRPr="00ED046E">
        <w:rPr>
          <w:rFonts w:ascii="Calibri" w:eastAsia="Calibri" w:hAnsi="Calibri" w:cs="Times New Roman"/>
          <w:sz w:val="26"/>
        </w:rPr>
        <w:t>ZakupTyp</w:t>
      </w:r>
      <w:proofErr w:type="spellEnd"/>
      <w:r w:rsidRPr="00ED046E">
        <w:rPr>
          <w:rFonts w:ascii="Calibri" w:eastAsia="Calibri" w:hAnsi="Calibri" w:cs="Times New Roman"/>
          <w:sz w:val="26"/>
        </w:rPr>
        <w:t>” do zmiennych dekretacji dotyczących dokumentów Zakupu jak i „</w:t>
      </w:r>
      <w:proofErr w:type="spellStart"/>
      <w:r w:rsidRPr="00ED046E">
        <w:rPr>
          <w:rFonts w:ascii="Calibri" w:eastAsia="Calibri" w:hAnsi="Calibri" w:cs="Times New Roman"/>
          <w:sz w:val="26"/>
        </w:rPr>
        <w:t>SprzedazTyp</w:t>
      </w:r>
      <w:proofErr w:type="spellEnd"/>
      <w:r w:rsidRPr="00ED046E">
        <w:rPr>
          <w:rFonts w:ascii="Calibri" w:eastAsia="Calibri" w:hAnsi="Calibri" w:cs="Times New Roman"/>
          <w:sz w:val="26"/>
        </w:rPr>
        <w:t>” dotyczących dokumentów sprzedaży.</w:t>
      </w:r>
    </w:p>
    <w:p w14:paraId="596412B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AC3E8D3" wp14:editId="48C7F28B">
            <wp:extent cx="4315460" cy="3808180"/>
            <wp:effectExtent l="0" t="0" r="8890" b="1905"/>
            <wp:docPr id="937" name="Obraz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ez tytułu.png"/>
                    <pic:cNvPicPr/>
                  </pic:nvPicPr>
                  <pic:blipFill>
                    <a:blip r:embed="rId896" cstate="print">
                      <a:extLst>
                        <a:ext uri="{28A0092B-C50C-407E-A947-70E740481C1C}">
                          <a14:useLocalDpi xmlns:a14="http://schemas.microsoft.com/office/drawing/2010/main" val="0"/>
                        </a:ext>
                      </a:extLst>
                    </a:blip>
                    <a:stretch>
                      <a:fillRect/>
                    </a:stretch>
                  </pic:blipFill>
                  <pic:spPr>
                    <a:xfrm>
                      <a:off x="0" y="0"/>
                      <a:ext cx="4330207" cy="3821193"/>
                    </a:xfrm>
                    <a:prstGeom prst="rect">
                      <a:avLst/>
                    </a:prstGeom>
                  </pic:spPr>
                </pic:pic>
              </a:graphicData>
            </a:graphic>
          </wp:inline>
        </w:drawing>
      </w:r>
    </w:p>
    <w:p w14:paraId="6F2EFFD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Dla ‘Ewidencji </w:t>
      </w:r>
      <w:proofErr w:type="spellStart"/>
      <w:r w:rsidRPr="00ED046E">
        <w:rPr>
          <w:rFonts w:ascii="Calibri" w:eastAsia="Calibri" w:hAnsi="Calibri" w:cs="Times New Roman"/>
          <w:sz w:val="26"/>
        </w:rPr>
        <w:t>zakupów’i</w:t>
      </w:r>
      <w:proofErr w:type="spellEnd"/>
      <w:r w:rsidRPr="00ED046E">
        <w:rPr>
          <w:rFonts w:ascii="Calibri" w:eastAsia="Calibri" w:hAnsi="Calibri" w:cs="Times New Roman"/>
          <w:sz w:val="26"/>
        </w:rPr>
        <w:t xml:space="preserve"> ‘Ewidencji sprzedaży’ dodano możliwość definiowania dekretu jako kont księgowych, kont tekstowych lub procedur SQL.</w:t>
      </w:r>
    </w:p>
    <w:p w14:paraId="7919197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9B09D22" wp14:editId="4788E4A3">
            <wp:extent cx="4371975" cy="1457325"/>
            <wp:effectExtent l="0" t="0" r="9525" b="9525"/>
            <wp:docPr id="938" name="Obraz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7" cstate="print">
                      <a:extLst>
                        <a:ext uri="{28A0092B-C50C-407E-A947-70E740481C1C}">
                          <a14:useLocalDpi xmlns:a14="http://schemas.microsoft.com/office/drawing/2010/main" val="0"/>
                        </a:ext>
                      </a:extLst>
                    </a:blip>
                    <a:srcRect/>
                    <a:stretch>
                      <a:fillRect/>
                    </a:stretch>
                  </pic:blipFill>
                  <pic:spPr bwMode="auto">
                    <a:xfrm>
                      <a:off x="0" y="0"/>
                      <a:ext cx="4371975" cy="1457325"/>
                    </a:xfrm>
                    <a:prstGeom prst="rect">
                      <a:avLst/>
                    </a:prstGeom>
                    <a:noFill/>
                    <a:ln>
                      <a:noFill/>
                    </a:ln>
                  </pic:spPr>
                </pic:pic>
              </a:graphicData>
            </a:graphic>
          </wp:inline>
        </w:drawing>
      </w:r>
    </w:p>
    <w:p w14:paraId="52F2E5F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9B81F66" wp14:editId="57997241">
            <wp:extent cx="4371975" cy="1440435"/>
            <wp:effectExtent l="0" t="0" r="0" b="7620"/>
            <wp:docPr id="939" name="Obraz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4403850" cy="1450937"/>
                    </a:xfrm>
                    <a:prstGeom prst="rect">
                      <a:avLst/>
                    </a:prstGeom>
                    <a:noFill/>
                    <a:ln>
                      <a:noFill/>
                    </a:ln>
                  </pic:spPr>
                </pic:pic>
              </a:graphicData>
            </a:graphic>
          </wp:inline>
        </w:drawing>
      </w:r>
    </w:p>
    <w:p w14:paraId="4B6BFDD5" w14:textId="77777777" w:rsidR="00700F9B" w:rsidRPr="00ED046E" w:rsidRDefault="00700F9B" w:rsidP="00731FC7">
      <w:pPr>
        <w:rPr>
          <w:rFonts w:ascii="Calibri Light" w:eastAsia="Times New Roman" w:hAnsi="Calibri Light" w:cs="Times New Roman"/>
          <w:sz w:val="26"/>
          <w:szCs w:val="26"/>
        </w:rPr>
      </w:pPr>
      <w:bookmarkStart w:id="663" w:name="_Toc23173326"/>
      <w:r w:rsidRPr="00ED046E">
        <w:rPr>
          <w:rFonts w:ascii="Calibri Light" w:eastAsia="Times New Roman" w:hAnsi="Calibri Light" w:cs="Times New Roman"/>
          <w:sz w:val="26"/>
          <w:szCs w:val="26"/>
        </w:rPr>
        <w:lastRenderedPageBreak/>
        <w:t>Definicje obiektów</w:t>
      </w:r>
      <w:bookmarkEnd w:id="663"/>
    </w:p>
    <w:p w14:paraId="08F59F7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funkcjonalność automatów </w:t>
      </w:r>
      <w:proofErr w:type="spellStart"/>
      <w:r w:rsidRPr="00ED046E">
        <w:rPr>
          <w:rFonts w:ascii="Calibri" w:eastAsia="Calibri" w:hAnsi="Calibri" w:cs="Times New Roman"/>
          <w:sz w:val="26"/>
        </w:rPr>
        <w:t>księgowych.Funkcjonalność</w:t>
      </w:r>
      <w:proofErr w:type="spellEnd"/>
      <w:r w:rsidRPr="00ED046E">
        <w:rPr>
          <w:rFonts w:ascii="Calibri" w:eastAsia="Calibri" w:hAnsi="Calibri" w:cs="Times New Roman"/>
          <w:sz w:val="26"/>
        </w:rPr>
        <w:t xml:space="preserve"> wzbogacona jest o możliwość rozbijania pozycji dokumentów na podstawie zdefiniowanych udziałów.</w:t>
      </w:r>
    </w:p>
    <w:p w14:paraId="51F3257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Konfiguracja automatów księgowych dostępna jest w obszarze: Finanse-Księgowość / Definicja obiektów/ Automaty.</w:t>
      </w:r>
    </w:p>
    <w:p w14:paraId="77F2326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4C11E87" wp14:editId="6FBCDEA2">
            <wp:extent cx="4904762" cy="4685714"/>
            <wp:effectExtent l="0" t="0" r="0" b="635"/>
            <wp:docPr id="940" name="Obraz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9" cstate="print"/>
                    <a:stretch>
                      <a:fillRect/>
                    </a:stretch>
                  </pic:blipFill>
                  <pic:spPr>
                    <a:xfrm>
                      <a:off x="0" y="0"/>
                      <a:ext cx="4904762" cy="4685714"/>
                    </a:xfrm>
                    <a:prstGeom prst="rect">
                      <a:avLst/>
                    </a:prstGeom>
                  </pic:spPr>
                </pic:pic>
              </a:graphicData>
            </a:graphic>
          </wp:inline>
        </w:drawing>
      </w:r>
    </w:p>
    <w:p w14:paraId="2183AAC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Definicja nagłówka automatu zawiera takie dane jak:</w:t>
      </w:r>
    </w:p>
    <w:p w14:paraId="533A56C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nazwa danego automatu</w:t>
      </w:r>
    </w:p>
    <w:p w14:paraId="0020C22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plan kont, dla którego automat będzie uruchamiany</w:t>
      </w:r>
    </w:p>
    <w:p w14:paraId="03C5172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czy kwoty będą pobierane z bieżącego dowodu</w:t>
      </w:r>
    </w:p>
    <w:p w14:paraId="3B16FE5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czy rozksięgowanie będzie dotyczyć wskazanej pozycji z dowodu</w:t>
      </w:r>
    </w:p>
    <w:p w14:paraId="7C28A53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aktywność danego automatu</w:t>
      </w:r>
    </w:p>
    <w:p w14:paraId="3E56EC7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3BB5D288" wp14:editId="495A719D">
            <wp:extent cx="4200000" cy="1771429"/>
            <wp:effectExtent l="0" t="0" r="0" b="635"/>
            <wp:docPr id="941" name="Obraz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0" cstate="print"/>
                    <a:stretch>
                      <a:fillRect/>
                    </a:stretch>
                  </pic:blipFill>
                  <pic:spPr>
                    <a:xfrm>
                      <a:off x="0" y="0"/>
                      <a:ext cx="4200000" cy="1771429"/>
                    </a:xfrm>
                    <a:prstGeom prst="rect">
                      <a:avLst/>
                    </a:prstGeom>
                  </pic:spPr>
                </pic:pic>
              </a:graphicData>
            </a:graphic>
          </wp:inline>
        </w:drawing>
      </w:r>
    </w:p>
    <w:p w14:paraId="27BBA2E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Definicja pozycji automatu składa się z dwóch podstawowych składowych, tj. Pozycje </w:t>
      </w:r>
      <w:r w:rsidRPr="00ED046E">
        <w:rPr>
          <w:rFonts w:ascii="Calibri" w:eastAsia="Calibri" w:hAnsi="Calibri" w:cs="Times New Roman"/>
          <w:sz w:val="26"/>
        </w:rPr>
        <w:br/>
        <w:t>i Zmienne.</w:t>
      </w:r>
    </w:p>
    <w:p w14:paraId="646608F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DC57572" wp14:editId="0B374EFD">
            <wp:extent cx="4895238" cy="2600000"/>
            <wp:effectExtent l="0" t="0" r="635" b="0"/>
            <wp:docPr id="942" name="Obraz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cstate="print"/>
                    <a:stretch>
                      <a:fillRect/>
                    </a:stretch>
                  </pic:blipFill>
                  <pic:spPr>
                    <a:xfrm>
                      <a:off x="0" y="0"/>
                      <a:ext cx="4895238" cy="2600000"/>
                    </a:xfrm>
                    <a:prstGeom prst="rect">
                      <a:avLst/>
                    </a:prstGeom>
                  </pic:spPr>
                </pic:pic>
              </a:graphicData>
            </a:graphic>
          </wp:inline>
        </w:drawing>
      </w:r>
    </w:p>
    <w:p w14:paraId="397274F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Zmienna składa się z wyboru odpowiedniego konta księgowego, strony WN lub MA, a także wskazanej funkcji.</w:t>
      </w:r>
    </w:p>
    <w:p w14:paraId="76FD4ED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3DDF8B4" wp14:editId="559B0574">
            <wp:extent cx="1780952" cy="1276190"/>
            <wp:effectExtent l="0" t="0" r="0" b="635"/>
            <wp:docPr id="943" name="Obraz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 cstate="print"/>
                    <a:stretch>
                      <a:fillRect/>
                    </a:stretch>
                  </pic:blipFill>
                  <pic:spPr>
                    <a:xfrm>
                      <a:off x="0" y="0"/>
                      <a:ext cx="1780952" cy="1276190"/>
                    </a:xfrm>
                    <a:prstGeom prst="rect">
                      <a:avLst/>
                    </a:prstGeom>
                  </pic:spPr>
                </pic:pic>
              </a:graphicData>
            </a:graphic>
          </wp:inline>
        </w:drawing>
      </w:r>
    </w:p>
    <w:p w14:paraId="6EC7642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Zdefiniowane zmienne wykorzystać można podczas definiowania pozycji automatu.</w:t>
      </w:r>
    </w:p>
    <w:p w14:paraId="725A0D5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372D1AD8" wp14:editId="586B92EE">
            <wp:extent cx="4847619" cy="4133333"/>
            <wp:effectExtent l="0" t="0" r="0" b="635"/>
            <wp:docPr id="944" name="Obraz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3" cstate="print"/>
                    <a:stretch>
                      <a:fillRect/>
                    </a:stretch>
                  </pic:blipFill>
                  <pic:spPr>
                    <a:xfrm>
                      <a:off x="0" y="0"/>
                      <a:ext cx="4847619" cy="4133333"/>
                    </a:xfrm>
                    <a:prstGeom prst="rect">
                      <a:avLst/>
                    </a:prstGeom>
                  </pic:spPr>
                </pic:pic>
              </a:graphicData>
            </a:graphic>
          </wp:inline>
        </w:drawing>
      </w:r>
    </w:p>
    <w:p w14:paraId="03BEFFC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 powyższym przypadku podczas definicji pozycji automatu została wykorzystana zmienna @TOW@ z przeliczeniem i zapisem wartości na koncie 401-1.</w:t>
      </w:r>
    </w:p>
    <w:p w14:paraId="516827A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1F092B9" wp14:editId="75398A03">
            <wp:extent cx="5019048" cy="2838095"/>
            <wp:effectExtent l="0" t="0" r="0" b="635"/>
            <wp:docPr id="945" name="Obraz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4" cstate="print"/>
                    <a:stretch>
                      <a:fillRect/>
                    </a:stretch>
                  </pic:blipFill>
                  <pic:spPr>
                    <a:xfrm>
                      <a:off x="0" y="0"/>
                      <a:ext cx="5019048" cy="2838095"/>
                    </a:xfrm>
                    <a:prstGeom prst="rect">
                      <a:avLst/>
                    </a:prstGeom>
                  </pic:spPr>
                </pic:pic>
              </a:graphicData>
            </a:graphic>
          </wp:inline>
        </w:drawing>
      </w:r>
    </w:p>
    <w:p w14:paraId="23C6E74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Po założeniu nagłówka dowodu księgowego automat uruchamiany jest z dostępnego menu pod prawym klawiszem myszki.</w:t>
      </w:r>
    </w:p>
    <w:p w14:paraId="20A3309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3B7087E1" wp14:editId="6719A711">
            <wp:extent cx="5941060" cy="3778250"/>
            <wp:effectExtent l="0" t="0" r="2540" b="0"/>
            <wp:docPr id="946" name="Obraz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5" cstate="print"/>
                    <a:stretch>
                      <a:fillRect/>
                    </a:stretch>
                  </pic:blipFill>
                  <pic:spPr>
                    <a:xfrm>
                      <a:off x="0" y="0"/>
                      <a:ext cx="5941060" cy="3778250"/>
                    </a:xfrm>
                    <a:prstGeom prst="rect">
                      <a:avLst/>
                    </a:prstGeom>
                  </pic:spPr>
                </pic:pic>
              </a:graphicData>
            </a:graphic>
          </wp:inline>
        </w:drawing>
      </w:r>
    </w:p>
    <w:p w14:paraId="2F8BC14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Po uruchomieniu automatu otrzymujemy stosowny komunikat.</w:t>
      </w:r>
    </w:p>
    <w:p w14:paraId="1F81E7D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E2B1955" wp14:editId="3677A9C5">
            <wp:extent cx="3457143" cy="1523810"/>
            <wp:effectExtent l="0" t="0" r="0" b="635"/>
            <wp:docPr id="947" name="Obraz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cstate="print"/>
                    <a:stretch>
                      <a:fillRect/>
                    </a:stretch>
                  </pic:blipFill>
                  <pic:spPr>
                    <a:xfrm>
                      <a:off x="0" y="0"/>
                      <a:ext cx="3457143" cy="1523810"/>
                    </a:xfrm>
                    <a:prstGeom prst="rect">
                      <a:avLst/>
                    </a:prstGeom>
                  </pic:spPr>
                </pic:pic>
              </a:graphicData>
            </a:graphic>
          </wp:inline>
        </w:drawing>
      </w:r>
    </w:p>
    <w:p w14:paraId="55A87F1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Wynikiem działania są pozycję dowodu księgowego.</w:t>
      </w:r>
    </w:p>
    <w:p w14:paraId="3C20A0F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7B8C6E1" wp14:editId="76B2772F">
            <wp:extent cx="5941060" cy="908050"/>
            <wp:effectExtent l="0" t="0" r="2540" b="6350"/>
            <wp:docPr id="948" name="Obraz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7" cstate="print"/>
                    <a:stretch>
                      <a:fillRect/>
                    </a:stretch>
                  </pic:blipFill>
                  <pic:spPr>
                    <a:xfrm>
                      <a:off x="0" y="0"/>
                      <a:ext cx="5941060" cy="908050"/>
                    </a:xfrm>
                    <a:prstGeom prst="rect">
                      <a:avLst/>
                    </a:prstGeom>
                  </pic:spPr>
                </pic:pic>
              </a:graphicData>
            </a:graphic>
          </wp:inline>
        </w:drawing>
      </w:r>
    </w:p>
    <w:p w14:paraId="4ACB4CF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Automaty można wykorzystać do tworzenia dowodów księgowych pobierając dane </w:t>
      </w:r>
      <w:r w:rsidRPr="00ED046E">
        <w:rPr>
          <w:rFonts w:ascii="Calibri" w:eastAsia="Calibri" w:hAnsi="Calibri" w:cs="Times New Roman"/>
          <w:sz w:val="26"/>
        </w:rPr>
        <w:br/>
        <w:t>z kont księgowych czy też do różnego rodzaju przeksięgowań czy rozksięgowań pozycji danego dowodu.</w:t>
      </w:r>
    </w:p>
    <w:p w14:paraId="74546C8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5D47E36" w14:textId="77777777" w:rsidR="00700F9B" w:rsidRPr="00ED046E" w:rsidRDefault="00700F9B" w:rsidP="00731FC7">
      <w:pPr>
        <w:rPr>
          <w:rFonts w:ascii="Calibri Light" w:eastAsia="Times New Roman" w:hAnsi="Calibri Light" w:cs="Times New Roman"/>
          <w:smallCaps/>
          <w:sz w:val="32"/>
          <w:szCs w:val="32"/>
        </w:rPr>
      </w:pPr>
      <w:bookmarkStart w:id="664" w:name="_Toc23173327"/>
      <w:r w:rsidRPr="00ED046E">
        <w:rPr>
          <w:rFonts w:ascii="Calibri Light" w:eastAsia="Times New Roman" w:hAnsi="Calibri Light" w:cs="Times New Roman"/>
          <w:smallCaps/>
          <w:sz w:val="32"/>
          <w:szCs w:val="32"/>
        </w:rPr>
        <w:lastRenderedPageBreak/>
        <w:t>Personel</w:t>
      </w:r>
      <w:bookmarkEnd w:id="664"/>
    </w:p>
    <w:p w14:paraId="23FAD189" w14:textId="77777777" w:rsidR="00700F9B" w:rsidRPr="00ED046E" w:rsidRDefault="00700F9B" w:rsidP="00731FC7">
      <w:pPr>
        <w:rPr>
          <w:rFonts w:ascii="Calibri Light" w:eastAsia="Times New Roman" w:hAnsi="Calibri Light" w:cs="Times New Roman"/>
          <w:sz w:val="26"/>
          <w:szCs w:val="26"/>
        </w:rPr>
      </w:pPr>
      <w:bookmarkStart w:id="665" w:name="_Toc23173328"/>
      <w:r w:rsidRPr="00ED046E">
        <w:rPr>
          <w:rFonts w:ascii="Calibri Light" w:eastAsia="Times New Roman" w:hAnsi="Calibri Light" w:cs="Times New Roman"/>
          <w:sz w:val="26"/>
          <w:szCs w:val="26"/>
        </w:rPr>
        <w:t>Lista pracowników</w:t>
      </w:r>
      <w:bookmarkEnd w:id="665"/>
    </w:p>
    <w:p w14:paraId="6845282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Dla umów o pracę jak i umów cywilno-prawnych dodano zapis zarówno daty wydruku jak i osoby podpisującej.</w:t>
      </w:r>
    </w:p>
    <w:p w14:paraId="4022EAB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79330EC" wp14:editId="24C8A879">
            <wp:extent cx="5941060" cy="4331335"/>
            <wp:effectExtent l="0" t="0" r="2540" b="0"/>
            <wp:docPr id="949" name="Obraz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z tytułu.png"/>
                    <pic:cNvPicPr/>
                  </pic:nvPicPr>
                  <pic:blipFill>
                    <a:blip r:embed="rId908" cstate="print">
                      <a:extLst>
                        <a:ext uri="{28A0092B-C50C-407E-A947-70E740481C1C}">
                          <a14:useLocalDpi xmlns:a14="http://schemas.microsoft.com/office/drawing/2010/main" val="0"/>
                        </a:ext>
                      </a:extLst>
                    </a:blip>
                    <a:stretch>
                      <a:fillRect/>
                    </a:stretch>
                  </pic:blipFill>
                  <pic:spPr>
                    <a:xfrm>
                      <a:off x="0" y="0"/>
                      <a:ext cx="5941060" cy="4331335"/>
                    </a:xfrm>
                    <a:prstGeom prst="rect">
                      <a:avLst/>
                    </a:prstGeom>
                  </pic:spPr>
                </pic:pic>
              </a:graphicData>
            </a:graphic>
          </wp:inline>
        </w:drawing>
      </w:r>
    </w:p>
    <w:p w14:paraId="16923F7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Domyślnie podczas wydruku osobą podpisującą jest osoba podana w ‘Parametrach umów’, a drukowana data to data bieżąca. Jeśli na wydruku umowy o pracę czy umowy cywilno-prawnej chcemy te dane zmienić to należy wpisać odpowiednią osobę i wybrać konkretną datę. Na kolejnych umowach nowo dodaną osobę będzie można już wybrać </w:t>
      </w:r>
      <w:r w:rsidRPr="00ED046E">
        <w:rPr>
          <w:rFonts w:ascii="Calibri" w:eastAsia="Calibri" w:hAnsi="Calibri" w:cs="Times New Roman"/>
          <w:sz w:val="26"/>
        </w:rPr>
        <w:br/>
        <w:t>z podpowiadanej listy.</w:t>
      </w:r>
    </w:p>
    <w:p w14:paraId="0398ECA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40F40286" wp14:editId="6C119CFA">
            <wp:extent cx="5941060" cy="4697730"/>
            <wp:effectExtent l="0" t="0" r="2540" b="7620"/>
            <wp:docPr id="950" name="Obraz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z tytułu.png"/>
                    <pic:cNvPicPr/>
                  </pic:nvPicPr>
                  <pic:blipFill>
                    <a:blip r:embed="rId909" cstate="print">
                      <a:extLst>
                        <a:ext uri="{28A0092B-C50C-407E-A947-70E740481C1C}">
                          <a14:useLocalDpi xmlns:a14="http://schemas.microsoft.com/office/drawing/2010/main" val="0"/>
                        </a:ext>
                      </a:extLst>
                    </a:blip>
                    <a:stretch>
                      <a:fillRect/>
                    </a:stretch>
                  </pic:blipFill>
                  <pic:spPr>
                    <a:xfrm>
                      <a:off x="0" y="0"/>
                      <a:ext cx="5941060" cy="4697730"/>
                    </a:xfrm>
                    <a:prstGeom prst="rect">
                      <a:avLst/>
                    </a:prstGeom>
                  </pic:spPr>
                </pic:pic>
              </a:graphicData>
            </a:graphic>
          </wp:inline>
        </w:drawing>
      </w:r>
    </w:p>
    <w:p w14:paraId="1CBAABC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 zakładce ‘Parametry wypłat’ dodano parametr określający maksymalną możliwą ilość godzin nadliczbowych dla pracownika.</w:t>
      </w:r>
    </w:p>
    <w:p w14:paraId="405C386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AC01BE7" wp14:editId="36FB5B23">
            <wp:extent cx="2552700" cy="2849344"/>
            <wp:effectExtent l="0" t="0" r="0" b="8255"/>
            <wp:docPr id="951" name="Obraz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2556321" cy="2853386"/>
                    </a:xfrm>
                    <a:prstGeom prst="rect">
                      <a:avLst/>
                    </a:prstGeom>
                    <a:noFill/>
                    <a:ln>
                      <a:noFill/>
                    </a:ln>
                  </pic:spPr>
                </pic:pic>
              </a:graphicData>
            </a:graphic>
          </wp:inline>
        </w:drawing>
      </w:r>
    </w:p>
    <w:p w14:paraId="2CED663F" w14:textId="77777777" w:rsidR="00700F9B" w:rsidRPr="00ED046E" w:rsidRDefault="00700F9B" w:rsidP="00731FC7">
      <w:pPr>
        <w:rPr>
          <w:rFonts w:ascii="Calibri Light" w:eastAsia="Times New Roman" w:hAnsi="Calibri Light" w:cs="Times New Roman"/>
          <w:sz w:val="26"/>
          <w:szCs w:val="26"/>
        </w:rPr>
      </w:pPr>
      <w:bookmarkStart w:id="666" w:name="_Toc23173329"/>
      <w:r w:rsidRPr="00ED046E">
        <w:rPr>
          <w:rFonts w:ascii="Calibri Light" w:eastAsia="Times New Roman" w:hAnsi="Calibri Light" w:cs="Times New Roman"/>
          <w:sz w:val="26"/>
          <w:szCs w:val="26"/>
        </w:rPr>
        <w:t>Ewidencja czasu pracy</w:t>
      </w:r>
      <w:bookmarkEnd w:id="666"/>
    </w:p>
    <w:p w14:paraId="2A783EA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przy pracowniku informację o ilości godzin nadliczbowych dla danego roku.</w:t>
      </w:r>
    </w:p>
    <w:p w14:paraId="6208563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możliwość wprowadzania informacji o dyżurach </w:t>
      </w:r>
      <w:proofErr w:type="spellStart"/>
      <w:r w:rsidRPr="00ED046E">
        <w:rPr>
          <w:rFonts w:ascii="Calibri" w:eastAsia="Calibri" w:hAnsi="Calibri" w:cs="Times New Roman"/>
          <w:sz w:val="26"/>
        </w:rPr>
        <w:t>pracowników.Odpowiednie</w:t>
      </w:r>
      <w:proofErr w:type="spellEnd"/>
      <w:r w:rsidRPr="00ED046E">
        <w:rPr>
          <w:rFonts w:ascii="Calibri" w:eastAsia="Calibri" w:hAnsi="Calibri" w:cs="Times New Roman"/>
          <w:sz w:val="26"/>
        </w:rPr>
        <w:t xml:space="preserve"> kolumny są widoczne po ustawieniu parametru „Czy ewidencja dyżurów pracowników” w parametrach podstawowych personelu.</w:t>
      </w:r>
    </w:p>
    <w:p w14:paraId="74E196F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3E42F0B" wp14:editId="43EDB753">
            <wp:extent cx="5941060" cy="4011295"/>
            <wp:effectExtent l="0" t="0" r="2540" b="8255"/>
            <wp:docPr id="952" name="Obraz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ez tytułu.png"/>
                    <pic:cNvPicPr/>
                  </pic:nvPicPr>
                  <pic:blipFill>
                    <a:blip r:embed="rId911" cstate="print">
                      <a:extLst>
                        <a:ext uri="{28A0092B-C50C-407E-A947-70E740481C1C}">
                          <a14:useLocalDpi xmlns:a14="http://schemas.microsoft.com/office/drawing/2010/main" val="0"/>
                        </a:ext>
                      </a:extLst>
                    </a:blip>
                    <a:stretch>
                      <a:fillRect/>
                    </a:stretch>
                  </pic:blipFill>
                  <pic:spPr>
                    <a:xfrm>
                      <a:off x="0" y="0"/>
                      <a:ext cx="5941060" cy="4011295"/>
                    </a:xfrm>
                    <a:prstGeom prst="rect">
                      <a:avLst/>
                    </a:prstGeom>
                  </pic:spPr>
                </pic:pic>
              </a:graphicData>
            </a:graphic>
          </wp:inline>
        </w:drawing>
      </w:r>
    </w:p>
    <w:p w14:paraId="0D6940A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19ECE6F" wp14:editId="146245A7">
            <wp:extent cx="5941060" cy="2468880"/>
            <wp:effectExtent l="0" t="0" r="2540" b="7620"/>
            <wp:docPr id="953" name="Obraz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ez tytułu.png"/>
                    <pic:cNvPicPr/>
                  </pic:nvPicPr>
                  <pic:blipFill>
                    <a:blip r:embed="rId912" cstate="print">
                      <a:extLst>
                        <a:ext uri="{28A0092B-C50C-407E-A947-70E740481C1C}">
                          <a14:useLocalDpi xmlns:a14="http://schemas.microsoft.com/office/drawing/2010/main" val="0"/>
                        </a:ext>
                      </a:extLst>
                    </a:blip>
                    <a:stretch>
                      <a:fillRect/>
                    </a:stretch>
                  </pic:blipFill>
                  <pic:spPr>
                    <a:xfrm>
                      <a:off x="0" y="0"/>
                      <a:ext cx="5941060" cy="2468880"/>
                    </a:xfrm>
                    <a:prstGeom prst="rect">
                      <a:avLst/>
                    </a:prstGeom>
                  </pic:spPr>
                </pic:pic>
              </a:graphicData>
            </a:graphic>
          </wp:inline>
        </w:drawing>
      </w:r>
    </w:p>
    <w:p w14:paraId="19E2D024"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atrybut do ewidencji czasu pracy, czy odsiadka była odebrana na prośbę pracownika czy pracodawcy.</w:t>
      </w:r>
    </w:p>
    <w:p w14:paraId="2D57BDC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1916DC88" wp14:editId="1D16FE1D">
            <wp:extent cx="5941060" cy="4521835"/>
            <wp:effectExtent l="0" t="0" r="2540" b="0"/>
            <wp:docPr id="954" name="Obraz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ez tytułu.png"/>
                    <pic:cNvPicPr/>
                  </pic:nvPicPr>
                  <pic:blipFill>
                    <a:blip r:embed="rId913" cstate="print">
                      <a:extLst>
                        <a:ext uri="{28A0092B-C50C-407E-A947-70E740481C1C}">
                          <a14:useLocalDpi xmlns:a14="http://schemas.microsoft.com/office/drawing/2010/main" val="0"/>
                        </a:ext>
                      </a:extLst>
                    </a:blip>
                    <a:stretch>
                      <a:fillRect/>
                    </a:stretch>
                  </pic:blipFill>
                  <pic:spPr>
                    <a:xfrm>
                      <a:off x="0" y="0"/>
                      <a:ext cx="5941060" cy="4521835"/>
                    </a:xfrm>
                    <a:prstGeom prst="rect">
                      <a:avLst/>
                    </a:prstGeom>
                  </pic:spPr>
                </pic:pic>
              </a:graphicData>
            </a:graphic>
          </wp:inline>
        </w:drawing>
      </w:r>
    </w:p>
    <w:p w14:paraId="1A179CA9" w14:textId="77777777" w:rsidR="00700F9B" w:rsidRPr="00ED046E" w:rsidRDefault="00700F9B" w:rsidP="00731FC7">
      <w:pPr>
        <w:rPr>
          <w:rFonts w:ascii="Calibri Light" w:eastAsia="Times New Roman" w:hAnsi="Calibri Light" w:cs="Times New Roman"/>
          <w:sz w:val="26"/>
          <w:szCs w:val="26"/>
        </w:rPr>
      </w:pPr>
      <w:bookmarkStart w:id="667" w:name="_Toc23173330"/>
      <w:r w:rsidRPr="00ED046E">
        <w:rPr>
          <w:rFonts w:ascii="Calibri Light" w:eastAsia="Times New Roman" w:hAnsi="Calibri Light" w:cs="Times New Roman"/>
          <w:sz w:val="26"/>
          <w:szCs w:val="26"/>
        </w:rPr>
        <w:t>Lista zasiłków i przerw RSA</w:t>
      </w:r>
      <w:bookmarkEnd w:id="667"/>
    </w:p>
    <w:p w14:paraId="16E1C96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Zmieniono okno edycji podstaw zasiłkowych dla wynagrodzeń wypłacanych okresowo. Obecnie zapamiętywana jest nominalna wartość wypłaconego składnika, a dopiero przy naliczaniu podstawy jest wyliczana wartość podstawy zgodnie z okresem składnika.</w:t>
      </w:r>
    </w:p>
    <w:p w14:paraId="6EF91FC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61F5490" wp14:editId="4AFBCA5D">
            <wp:extent cx="5941060" cy="2389505"/>
            <wp:effectExtent l="0" t="0" r="2540" b="0"/>
            <wp:docPr id="955" name="Obraz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cstate="print"/>
                    <a:stretch>
                      <a:fillRect/>
                    </a:stretch>
                  </pic:blipFill>
                  <pic:spPr>
                    <a:xfrm>
                      <a:off x="0" y="0"/>
                      <a:ext cx="5941060" cy="2389505"/>
                    </a:xfrm>
                    <a:prstGeom prst="rect">
                      <a:avLst/>
                    </a:prstGeom>
                  </pic:spPr>
                </pic:pic>
              </a:graphicData>
            </a:graphic>
          </wp:inline>
        </w:drawing>
      </w:r>
    </w:p>
    <w:p w14:paraId="6644220D" w14:textId="77777777" w:rsidR="00700F9B" w:rsidRPr="00ED046E" w:rsidRDefault="00700F9B" w:rsidP="00731FC7">
      <w:pPr>
        <w:rPr>
          <w:rFonts w:ascii="Calibri Light" w:eastAsia="Times New Roman" w:hAnsi="Calibri Light" w:cs="Times New Roman"/>
          <w:smallCaps/>
          <w:sz w:val="32"/>
          <w:szCs w:val="32"/>
        </w:rPr>
      </w:pPr>
      <w:bookmarkStart w:id="668" w:name="_Toc23173331"/>
      <w:r w:rsidRPr="00ED046E">
        <w:rPr>
          <w:rFonts w:ascii="Calibri Light" w:eastAsia="Times New Roman" w:hAnsi="Calibri Light" w:cs="Times New Roman"/>
          <w:smallCaps/>
          <w:sz w:val="32"/>
          <w:szCs w:val="32"/>
        </w:rPr>
        <w:t>Administracja</w:t>
      </w:r>
      <w:bookmarkEnd w:id="668"/>
    </w:p>
    <w:p w14:paraId="5EDB3F23" w14:textId="77777777" w:rsidR="00700F9B" w:rsidRPr="00ED046E" w:rsidRDefault="00700F9B" w:rsidP="00731FC7">
      <w:pPr>
        <w:rPr>
          <w:rFonts w:ascii="Calibri Light" w:eastAsia="Times New Roman" w:hAnsi="Calibri Light" w:cs="Times New Roman"/>
          <w:sz w:val="26"/>
          <w:szCs w:val="26"/>
        </w:rPr>
      </w:pPr>
      <w:bookmarkStart w:id="669" w:name="_Toc23173332"/>
      <w:r w:rsidRPr="00ED046E">
        <w:rPr>
          <w:rFonts w:ascii="Calibri Light" w:eastAsia="Times New Roman" w:hAnsi="Calibri Light" w:cs="Times New Roman"/>
          <w:sz w:val="26"/>
          <w:szCs w:val="26"/>
        </w:rPr>
        <w:lastRenderedPageBreak/>
        <w:t>Słowniki</w:t>
      </w:r>
      <w:bookmarkEnd w:id="669"/>
    </w:p>
    <w:p w14:paraId="1C12099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funkcjonalność uruchomienia procedury SQL do podstawowych obiektów systemowych, tj. sprzedaży, zakupów, ewidencji, finansów. Opcja ta może również służyć do importu dokumentów.</w:t>
      </w:r>
    </w:p>
    <w:p w14:paraId="7B05D01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88F3883" wp14:editId="6977D48D">
            <wp:extent cx="4991100" cy="3362325"/>
            <wp:effectExtent l="0" t="0" r="0" b="9525"/>
            <wp:docPr id="956" name="Obraz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0" y="0"/>
                      <a:ext cx="4991100" cy="3362325"/>
                    </a:xfrm>
                    <a:prstGeom prst="rect">
                      <a:avLst/>
                    </a:prstGeom>
                    <a:noFill/>
                    <a:ln>
                      <a:noFill/>
                    </a:ln>
                  </pic:spPr>
                </pic:pic>
              </a:graphicData>
            </a:graphic>
          </wp:inline>
        </w:drawing>
      </w:r>
    </w:p>
    <w:p w14:paraId="290C3EE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52212B2" wp14:editId="7733F899">
            <wp:extent cx="4200000" cy="2104762"/>
            <wp:effectExtent l="0" t="0" r="0" b="0"/>
            <wp:docPr id="957" name="Obraz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cstate="print"/>
                    <a:stretch>
                      <a:fillRect/>
                    </a:stretch>
                  </pic:blipFill>
                  <pic:spPr>
                    <a:xfrm>
                      <a:off x="0" y="0"/>
                      <a:ext cx="4200000" cy="2104762"/>
                    </a:xfrm>
                    <a:prstGeom prst="rect">
                      <a:avLst/>
                    </a:prstGeom>
                  </pic:spPr>
                </pic:pic>
              </a:graphicData>
            </a:graphic>
          </wp:inline>
        </w:drawing>
      </w:r>
    </w:p>
    <w:p w14:paraId="55D6AB4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Przykład uruchomienia procedury dla dok. sprzedaży.</w:t>
      </w:r>
    </w:p>
    <w:p w14:paraId="277621A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FD4FFCB" wp14:editId="4965CC1D">
            <wp:extent cx="2095238" cy="904762"/>
            <wp:effectExtent l="0" t="0" r="635" b="0"/>
            <wp:docPr id="958" name="Obraz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cstate="print"/>
                    <a:stretch>
                      <a:fillRect/>
                    </a:stretch>
                  </pic:blipFill>
                  <pic:spPr>
                    <a:xfrm>
                      <a:off x="0" y="0"/>
                      <a:ext cx="2095238" cy="904762"/>
                    </a:xfrm>
                    <a:prstGeom prst="rect">
                      <a:avLst/>
                    </a:prstGeom>
                  </pic:spPr>
                </pic:pic>
              </a:graphicData>
            </a:graphic>
          </wp:inline>
        </w:drawing>
      </w:r>
    </w:p>
    <w:p w14:paraId="79F4FEF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6154454E" wp14:editId="78F3BA31">
            <wp:extent cx="5941060" cy="4013835"/>
            <wp:effectExtent l="0" t="0" r="2540" b="5715"/>
            <wp:docPr id="959" name="Obraz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ez tytułu.png"/>
                    <pic:cNvPicPr/>
                  </pic:nvPicPr>
                  <pic:blipFill>
                    <a:blip r:embed="rId918" cstate="print">
                      <a:extLst>
                        <a:ext uri="{28A0092B-C50C-407E-A947-70E740481C1C}">
                          <a14:useLocalDpi xmlns:a14="http://schemas.microsoft.com/office/drawing/2010/main" val="0"/>
                        </a:ext>
                      </a:extLst>
                    </a:blip>
                    <a:stretch>
                      <a:fillRect/>
                    </a:stretch>
                  </pic:blipFill>
                  <pic:spPr>
                    <a:xfrm>
                      <a:off x="0" y="0"/>
                      <a:ext cx="5941060" cy="4013835"/>
                    </a:xfrm>
                    <a:prstGeom prst="rect">
                      <a:avLst/>
                    </a:prstGeom>
                  </pic:spPr>
                </pic:pic>
              </a:graphicData>
            </a:graphic>
          </wp:inline>
        </w:drawing>
      </w:r>
    </w:p>
    <w:p w14:paraId="46E655F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93AE97B" wp14:editId="241BDAF1">
            <wp:extent cx="3066667" cy="2504762"/>
            <wp:effectExtent l="0" t="0" r="635" b="0"/>
            <wp:docPr id="960" name="Obraz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9" cstate="print"/>
                    <a:stretch>
                      <a:fillRect/>
                    </a:stretch>
                  </pic:blipFill>
                  <pic:spPr>
                    <a:xfrm>
                      <a:off x="0" y="0"/>
                      <a:ext cx="3066667" cy="2504762"/>
                    </a:xfrm>
                    <a:prstGeom prst="rect">
                      <a:avLst/>
                    </a:prstGeom>
                  </pic:spPr>
                </pic:pic>
              </a:graphicData>
            </a:graphic>
          </wp:inline>
        </w:drawing>
      </w:r>
    </w:p>
    <w:p w14:paraId="0D7DF2A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Obecne procedury są tylko przykładami i służą jako wzór do modyfikowania i tworzenia procedur na własne potrzeby.</w:t>
      </w:r>
    </w:p>
    <w:p w14:paraId="33D3A4E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596AD5E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możliwość grupowania użytkowników oraz przydzielania im podstawowych obiektów. Obiekty te, takie jak typy dokumentów, rodzaje indeksów, rodzaje kontrahentów są wstępnie filtrowane dla użytkownika posiadającego przydział do danej grupy.</w:t>
      </w:r>
    </w:p>
    <w:p w14:paraId="729D463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BAB1F6C" wp14:editId="4EE16433">
            <wp:extent cx="4980952" cy="6057143"/>
            <wp:effectExtent l="0" t="0" r="0" b="1270"/>
            <wp:docPr id="961" name="Obraz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0" cstate="print"/>
                    <a:stretch>
                      <a:fillRect/>
                    </a:stretch>
                  </pic:blipFill>
                  <pic:spPr>
                    <a:xfrm>
                      <a:off x="0" y="0"/>
                      <a:ext cx="4980952" cy="6057143"/>
                    </a:xfrm>
                    <a:prstGeom prst="rect">
                      <a:avLst/>
                    </a:prstGeom>
                  </pic:spPr>
                </pic:pic>
              </a:graphicData>
            </a:graphic>
          </wp:inline>
        </w:drawing>
      </w:r>
    </w:p>
    <w:p w14:paraId="169BFF3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Definicje grup uprawnień można podzielić na dwa podstawowe rodzaje, tj. ustawienia globalne i dotyczące dok. sprzedaży.</w:t>
      </w:r>
    </w:p>
    <w:p w14:paraId="799A4986"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7CDDCEF" wp14:editId="6FA17F95">
            <wp:extent cx="4666667" cy="533333"/>
            <wp:effectExtent l="0" t="0" r="635" b="635"/>
            <wp:docPr id="962" name="Obraz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1" cstate="print"/>
                    <a:stretch>
                      <a:fillRect/>
                    </a:stretch>
                  </pic:blipFill>
                  <pic:spPr>
                    <a:xfrm>
                      <a:off x="0" y="0"/>
                      <a:ext cx="4666667" cy="533333"/>
                    </a:xfrm>
                    <a:prstGeom prst="rect">
                      <a:avLst/>
                    </a:prstGeom>
                  </pic:spPr>
                </pic:pic>
              </a:graphicData>
            </a:graphic>
          </wp:inline>
        </w:drawing>
      </w:r>
    </w:p>
    <w:p w14:paraId="2F039F8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W ustawieniach globalnych jest podział na ‘Kontrahenci’ i ‘Rodzaje indeksów’.</w:t>
      </w:r>
    </w:p>
    <w:p w14:paraId="390ADB3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Metodą ‘przeciągnij i upuść’ można przenieś na lewą stronę okna te elementy systemu, do których dany użytkownik będzie miał prawo dostępu.</w:t>
      </w:r>
    </w:p>
    <w:p w14:paraId="7088FED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21A87144" wp14:editId="560DF42D">
            <wp:extent cx="4666667" cy="2561905"/>
            <wp:effectExtent l="0" t="0" r="635" b="0"/>
            <wp:docPr id="963" name="Obraz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2" cstate="print"/>
                    <a:stretch>
                      <a:fillRect/>
                    </a:stretch>
                  </pic:blipFill>
                  <pic:spPr>
                    <a:xfrm>
                      <a:off x="0" y="0"/>
                      <a:ext cx="4666667" cy="2561905"/>
                    </a:xfrm>
                    <a:prstGeom prst="rect">
                      <a:avLst/>
                    </a:prstGeom>
                  </pic:spPr>
                </pic:pic>
              </a:graphicData>
            </a:graphic>
          </wp:inline>
        </w:drawing>
      </w:r>
    </w:p>
    <w:p w14:paraId="52A6200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Grupie uprawnień ‘Dokumenty sprzedaży’ przydzielamy ‘Typy dokumentów’ jak i ‘Typy płatności’. </w:t>
      </w:r>
    </w:p>
    <w:p w14:paraId="4A26975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05D3E35" wp14:editId="44286B9E">
            <wp:extent cx="4666667" cy="2809524"/>
            <wp:effectExtent l="0" t="0" r="635" b="0"/>
            <wp:docPr id="964" name="Obraz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3" cstate="print"/>
                    <a:stretch>
                      <a:fillRect/>
                    </a:stretch>
                  </pic:blipFill>
                  <pic:spPr>
                    <a:xfrm>
                      <a:off x="0" y="0"/>
                      <a:ext cx="4666667" cy="2809524"/>
                    </a:xfrm>
                    <a:prstGeom prst="rect">
                      <a:avLst/>
                    </a:prstGeom>
                  </pic:spPr>
                </pic:pic>
              </a:graphicData>
            </a:graphic>
          </wp:inline>
        </w:drawing>
      </w:r>
    </w:p>
    <w:p w14:paraId="45898BD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Odpowiednią grupę uprawnień nadajemy użytkownikom systemu w: Administracja / Użytkownicy.</w:t>
      </w:r>
    </w:p>
    <w:p w14:paraId="48C5EA9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lastRenderedPageBreak/>
        <w:drawing>
          <wp:inline distT="0" distB="0" distL="0" distR="0" wp14:anchorId="5DB569AF" wp14:editId="13A43DE3">
            <wp:extent cx="5401429" cy="2715004"/>
            <wp:effectExtent l="0" t="0" r="8890" b="9525"/>
            <wp:docPr id="965" name="Obraz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ez tytułu.png"/>
                    <pic:cNvPicPr/>
                  </pic:nvPicPr>
                  <pic:blipFill>
                    <a:blip r:embed="rId924" cstate="print">
                      <a:extLst>
                        <a:ext uri="{28A0092B-C50C-407E-A947-70E740481C1C}">
                          <a14:useLocalDpi xmlns:a14="http://schemas.microsoft.com/office/drawing/2010/main" val="0"/>
                        </a:ext>
                      </a:extLst>
                    </a:blip>
                    <a:stretch>
                      <a:fillRect/>
                    </a:stretch>
                  </pic:blipFill>
                  <pic:spPr>
                    <a:xfrm>
                      <a:off x="0" y="0"/>
                      <a:ext cx="5401429" cy="2715004"/>
                    </a:xfrm>
                    <a:prstGeom prst="rect">
                      <a:avLst/>
                    </a:prstGeom>
                  </pic:spPr>
                </pic:pic>
              </a:graphicData>
            </a:graphic>
          </wp:inline>
        </w:drawing>
      </w:r>
    </w:p>
    <w:p w14:paraId="6BC604B0"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Po wskazaniu grupy uprawnień dany użytkownik będzie miał dostęp tylko do tych elementów systemu, które zawiera dana grupa.</w:t>
      </w:r>
    </w:p>
    <w:p w14:paraId="26AEBF9D" w14:textId="77777777" w:rsidR="00700F9B" w:rsidRPr="00ED046E" w:rsidRDefault="00700F9B" w:rsidP="00731FC7">
      <w:pPr>
        <w:rPr>
          <w:rFonts w:ascii="Calibri Light" w:eastAsia="Times New Roman" w:hAnsi="Calibri Light" w:cs="Times New Roman"/>
          <w:smallCaps/>
          <w:sz w:val="32"/>
          <w:szCs w:val="32"/>
        </w:rPr>
      </w:pPr>
      <w:bookmarkStart w:id="670" w:name="_Toc23173333"/>
      <w:r w:rsidRPr="00ED046E">
        <w:rPr>
          <w:rFonts w:ascii="Calibri Light" w:eastAsia="Times New Roman" w:hAnsi="Calibri Light" w:cs="Times New Roman"/>
          <w:smallCaps/>
          <w:sz w:val="32"/>
          <w:szCs w:val="32"/>
        </w:rPr>
        <w:t>Systemowe</w:t>
      </w:r>
      <w:bookmarkEnd w:id="670"/>
    </w:p>
    <w:p w14:paraId="18F99E4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funkcjonalność określania ilości kopii wydruku dokumentu na menu wydruków.</w:t>
      </w:r>
    </w:p>
    <w:p w14:paraId="3B393AF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1EE6E2BE" wp14:editId="1A954C1F">
            <wp:extent cx="5941060" cy="2152650"/>
            <wp:effectExtent l="0" t="0" r="2540" b="0"/>
            <wp:docPr id="966" name="Obraz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ez tytułu.png"/>
                    <pic:cNvPicPr/>
                  </pic:nvPicPr>
                  <pic:blipFill>
                    <a:blip r:embed="rId925" cstate="print">
                      <a:extLst>
                        <a:ext uri="{28A0092B-C50C-407E-A947-70E740481C1C}">
                          <a14:useLocalDpi xmlns:a14="http://schemas.microsoft.com/office/drawing/2010/main" val="0"/>
                        </a:ext>
                      </a:extLst>
                    </a:blip>
                    <a:stretch>
                      <a:fillRect/>
                    </a:stretch>
                  </pic:blipFill>
                  <pic:spPr>
                    <a:xfrm>
                      <a:off x="0" y="0"/>
                      <a:ext cx="5941060" cy="2152650"/>
                    </a:xfrm>
                    <a:prstGeom prst="rect">
                      <a:avLst/>
                    </a:prstGeom>
                  </pic:spPr>
                </pic:pic>
              </a:graphicData>
            </a:graphic>
          </wp:inline>
        </w:drawing>
      </w:r>
    </w:p>
    <w:p w14:paraId="1D9812A3" w14:textId="77777777" w:rsidR="00700F9B" w:rsidRPr="00ED046E" w:rsidRDefault="00700F9B" w:rsidP="00731FC7">
      <w:pPr>
        <w:rPr>
          <w:rFonts w:ascii="Calibri" w:eastAsia="Calibri" w:hAnsi="Calibri" w:cs="Times New Roman"/>
          <w:sz w:val="26"/>
        </w:rPr>
      </w:pPr>
    </w:p>
    <w:p w14:paraId="6E0FC92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Poprzez strzałki w górę i w dół bezpośrednio przed samym wydrukiem można określić ilość kopii danego wydruku. Funkcjonalność ta dostępna jest w całym systemie.</w:t>
      </w:r>
    </w:p>
    <w:p w14:paraId="6EA60556" w14:textId="77777777" w:rsidR="00700F9B" w:rsidRPr="00ED046E" w:rsidRDefault="00700F9B" w:rsidP="00731FC7">
      <w:pPr>
        <w:rPr>
          <w:rFonts w:ascii="Calibri Light" w:eastAsia="Times New Roman" w:hAnsi="Calibri Light" w:cs="Times New Roman"/>
          <w:smallCaps/>
          <w:sz w:val="32"/>
          <w:szCs w:val="32"/>
        </w:rPr>
      </w:pPr>
      <w:r w:rsidRPr="00ED046E">
        <w:rPr>
          <w:rFonts w:ascii="Calibri Light" w:eastAsia="Times New Roman" w:hAnsi="Calibri Light" w:cs="Times New Roman"/>
          <w:smallCaps/>
          <w:sz w:val="32"/>
          <w:szCs w:val="32"/>
        </w:rPr>
        <w:br w:type="page"/>
      </w:r>
    </w:p>
    <w:p w14:paraId="7227986B" w14:textId="77777777" w:rsidR="00700F9B" w:rsidRPr="00ED046E" w:rsidRDefault="00700F9B" w:rsidP="00246125">
      <w:pPr>
        <w:rPr>
          <w:rFonts w:ascii="Calibri Light" w:eastAsia="Times New Roman" w:hAnsi="Calibri Light" w:cs="Times New Roman"/>
          <w:smallCaps/>
          <w:sz w:val="32"/>
          <w:szCs w:val="32"/>
        </w:rPr>
      </w:pPr>
      <w:bookmarkStart w:id="671" w:name="_Toc23173334"/>
      <w:r w:rsidRPr="00ED046E">
        <w:rPr>
          <w:rFonts w:ascii="Calibri Light" w:eastAsia="Times New Roman" w:hAnsi="Calibri Light" w:cs="Times New Roman"/>
          <w:smallCaps/>
          <w:sz w:val="32"/>
          <w:szCs w:val="32"/>
        </w:rPr>
        <w:lastRenderedPageBreak/>
        <w:t xml:space="preserve">Zmiany, które zawiera aktualizacja </w:t>
      </w:r>
      <w:r w:rsidRPr="00ED046E">
        <w:rPr>
          <w:rFonts w:ascii="Calibri Light" w:eastAsia="Times New Roman" w:hAnsi="Calibri Light" w:cs="Times New Roman"/>
          <w:b/>
          <w:smallCaps/>
          <w:sz w:val="32"/>
          <w:szCs w:val="32"/>
        </w:rPr>
        <w:t>1.3.0</w:t>
      </w:r>
      <w:bookmarkEnd w:id="671"/>
    </w:p>
    <w:p w14:paraId="740F3B87" w14:textId="77777777" w:rsidR="00700F9B" w:rsidRPr="00ED046E" w:rsidRDefault="00700F9B" w:rsidP="00731FC7">
      <w:pPr>
        <w:rPr>
          <w:rFonts w:ascii="Calibri Light" w:eastAsia="Times New Roman" w:hAnsi="Calibri Light" w:cs="Times New Roman"/>
          <w:smallCaps/>
          <w:sz w:val="32"/>
          <w:szCs w:val="32"/>
        </w:rPr>
      </w:pPr>
      <w:bookmarkStart w:id="672" w:name="_Toc23173335"/>
      <w:r w:rsidRPr="00ED046E">
        <w:rPr>
          <w:rFonts w:ascii="Calibri Light" w:eastAsia="Times New Roman" w:hAnsi="Calibri Light" w:cs="Times New Roman"/>
          <w:smallCaps/>
          <w:sz w:val="32"/>
          <w:szCs w:val="32"/>
        </w:rPr>
        <w:t>Zamówienia</w:t>
      </w:r>
      <w:bookmarkEnd w:id="672"/>
    </w:p>
    <w:p w14:paraId="076B9139" w14:textId="77777777" w:rsidR="00700F9B" w:rsidRPr="00ED046E" w:rsidRDefault="00700F9B" w:rsidP="00731FC7">
      <w:pPr>
        <w:rPr>
          <w:rFonts w:ascii="Calibri Light" w:eastAsia="Times New Roman" w:hAnsi="Calibri Light" w:cs="Times New Roman"/>
          <w:sz w:val="26"/>
          <w:szCs w:val="26"/>
        </w:rPr>
      </w:pPr>
      <w:bookmarkStart w:id="673" w:name="_Toc23173336"/>
      <w:r w:rsidRPr="00ED046E">
        <w:rPr>
          <w:rFonts w:ascii="Calibri Light" w:eastAsia="Times New Roman" w:hAnsi="Calibri Light" w:cs="Times New Roman"/>
          <w:sz w:val="26"/>
          <w:szCs w:val="26"/>
        </w:rPr>
        <w:t>Oferty dla odbiorców</w:t>
      </w:r>
      <w:bookmarkEnd w:id="673"/>
    </w:p>
    <w:p w14:paraId="44AEEFD4" w14:textId="77777777" w:rsidR="00700F9B" w:rsidRPr="00ED046E" w:rsidRDefault="00700F9B" w:rsidP="00731FC7">
      <w:pPr>
        <w:rPr>
          <w:rFonts w:ascii="Calibri" w:eastAsia="Calibri" w:hAnsi="Calibri" w:cs="Times New Roman"/>
          <w:sz w:val="26"/>
          <w:szCs w:val="26"/>
        </w:rPr>
      </w:pPr>
      <w:r w:rsidRPr="00ED046E">
        <w:rPr>
          <w:rFonts w:ascii="Calibri" w:eastAsia="Calibri" w:hAnsi="Calibri" w:cs="Times New Roman"/>
          <w:sz w:val="26"/>
          <w:szCs w:val="26"/>
        </w:rPr>
        <w:t>Dodano możliwość wprowadzania rabatów dla pozycji oferty.</w:t>
      </w:r>
    </w:p>
    <w:p w14:paraId="063373B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C960478" wp14:editId="52366D2C">
            <wp:extent cx="4666715" cy="3410292"/>
            <wp:effectExtent l="0" t="0" r="635" b="0"/>
            <wp:docPr id="967" name="Obraz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676693" cy="3417584"/>
                    </a:xfrm>
                    <a:prstGeom prst="rect">
                      <a:avLst/>
                    </a:prstGeom>
                    <a:noFill/>
                    <a:ln>
                      <a:noFill/>
                    </a:ln>
                  </pic:spPr>
                </pic:pic>
              </a:graphicData>
            </a:graphic>
          </wp:inline>
        </w:drawing>
      </w:r>
    </w:p>
    <w:p w14:paraId="7EEB8CF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możliwość tworzenia oferty w walutach obcych.</w:t>
      </w:r>
    </w:p>
    <w:p w14:paraId="2D8CF817"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0D071B50" wp14:editId="64AF75DF">
            <wp:extent cx="4319179" cy="3149402"/>
            <wp:effectExtent l="0" t="0" r="5715" b="0"/>
            <wp:docPr id="968" name="Obraz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331440" cy="3158342"/>
                    </a:xfrm>
                    <a:prstGeom prst="rect">
                      <a:avLst/>
                    </a:prstGeom>
                    <a:noFill/>
                    <a:ln>
                      <a:noFill/>
                    </a:ln>
                  </pic:spPr>
                </pic:pic>
              </a:graphicData>
            </a:graphic>
          </wp:inline>
        </w:drawing>
      </w:r>
    </w:p>
    <w:p w14:paraId="1416621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Dodano funkcjonalność generowania zamówień od odbiorcy i dokumentów sprzedaży na podstawie ofert.</w:t>
      </w:r>
    </w:p>
    <w:p w14:paraId="39BE277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A49D37D" wp14:editId="3D433655">
            <wp:extent cx="5607685" cy="2330342"/>
            <wp:effectExtent l="0" t="0" r="0" b="0"/>
            <wp:docPr id="969" name="Obraz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ez tytułu.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639856" cy="2343711"/>
                    </a:xfrm>
                    <a:prstGeom prst="rect">
                      <a:avLst/>
                    </a:prstGeom>
                  </pic:spPr>
                </pic:pic>
              </a:graphicData>
            </a:graphic>
          </wp:inline>
        </w:drawing>
      </w:r>
    </w:p>
    <w:p w14:paraId="4EFC8D31"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nowe wydruki systemowe ofert w cenach netto i brutto.</w:t>
      </w:r>
    </w:p>
    <w:p w14:paraId="49C17AE6" w14:textId="77777777" w:rsidR="00700F9B" w:rsidRPr="00ED046E" w:rsidRDefault="00700F9B" w:rsidP="00731FC7">
      <w:pPr>
        <w:rPr>
          <w:rFonts w:ascii="Calibri Light" w:eastAsia="Times New Roman" w:hAnsi="Calibri Light" w:cs="Times New Roman"/>
          <w:smallCaps/>
          <w:sz w:val="32"/>
          <w:szCs w:val="32"/>
        </w:rPr>
      </w:pPr>
      <w:bookmarkStart w:id="674" w:name="_Toc23173337"/>
      <w:r w:rsidRPr="00ED046E">
        <w:rPr>
          <w:rFonts w:ascii="Calibri Light" w:eastAsia="Times New Roman" w:hAnsi="Calibri Light" w:cs="Times New Roman"/>
          <w:smallCaps/>
          <w:sz w:val="32"/>
          <w:szCs w:val="32"/>
        </w:rPr>
        <w:t>Personel</w:t>
      </w:r>
      <w:bookmarkEnd w:id="674"/>
    </w:p>
    <w:p w14:paraId="1E94AB30" w14:textId="77777777" w:rsidR="00700F9B" w:rsidRPr="00ED046E" w:rsidRDefault="00700F9B" w:rsidP="00731FC7">
      <w:pPr>
        <w:rPr>
          <w:rFonts w:ascii="Calibri Light" w:eastAsia="Times New Roman" w:hAnsi="Calibri Light" w:cs="Times New Roman"/>
          <w:sz w:val="26"/>
          <w:szCs w:val="26"/>
        </w:rPr>
      </w:pPr>
      <w:bookmarkStart w:id="675" w:name="_Toc23173338"/>
      <w:r w:rsidRPr="00ED046E">
        <w:rPr>
          <w:rFonts w:ascii="Calibri Light" w:eastAsia="Times New Roman" w:hAnsi="Calibri Light" w:cs="Times New Roman"/>
          <w:sz w:val="26"/>
          <w:szCs w:val="26"/>
        </w:rPr>
        <w:t>Definicje personelu</w:t>
      </w:r>
      <w:bookmarkEnd w:id="675"/>
    </w:p>
    <w:p w14:paraId="48781DEA" w14:textId="77777777" w:rsidR="00700F9B" w:rsidRPr="00ED046E" w:rsidRDefault="00700F9B" w:rsidP="00731FC7">
      <w:pPr>
        <w:rPr>
          <w:rFonts w:ascii="Calibri" w:eastAsia="Calibri" w:hAnsi="Calibri" w:cs="Times New Roman"/>
          <w:sz w:val="26"/>
        </w:rPr>
      </w:pPr>
      <w:proofErr w:type="spellStart"/>
      <w:r w:rsidRPr="00ED046E">
        <w:rPr>
          <w:rFonts w:ascii="Calibri" w:eastAsia="Calibri" w:hAnsi="Calibri" w:cs="Times New Roman"/>
          <w:sz w:val="26"/>
        </w:rPr>
        <w:t>W‘Parametrach</w:t>
      </w:r>
      <w:proofErr w:type="spellEnd"/>
      <w:r w:rsidRPr="00ED046E">
        <w:rPr>
          <w:rFonts w:ascii="Calibri" w:eastAsia="Calibri" w:hAnsi="Calibri" w:cs="Times New Roman"/>
          <w:sz w:val="26"/>
        </w:rPr>
        <w:t xml:space="preserve"> podstawowych’ personelu dodano definicję okresów czasowych zaliczanych do I, II lub III zmiany. Umożliwia to automatyczne naliczanie godzin dla zmian. Ilości godzin można użyć w definicjach składników płacowych do naliczania dodatków.</w:t>
      </w:r>
    </w:p>
    <w:p w14:paraId="43206CCE"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6881F23" wp14:editId="3F1F6DC3">
            <wp:extent cx="5349212" cy="3609975"/>
            <wp:effectExtent l="0" t="0" r="4445" b="0"/>
            <wp:docPr id="970" name="Obraz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ez tytułu.png"/>
                    <pic:cNvPicPr/>
                  </pic:nvPicPr>
                  <pic:blipFill>
                    <a:blip r:embed="rId926" cstate="print">
                      <a:extLst>
                        <a:ext uri="{28A0092B-C50C-407E-A947-70E740481C1C}">
                          <a14:useLocalDpi xmlns:a14="http://schemas.microsoft.com/office/drawing/2010/main" val="0"/>
                        </a:ext>
                      </a:extLst>
                    </a:blip>
                    <a:stretch>
                      <a:fillRect/>
                    </a:stretch>
                  </pic:blipFill>
                  <pic:spPr>
                    <a:xfrm>
                      <a:off x="0" y="0"/>
                      <a:ext cx="5359770" cy="3617100"/>
                    </a:xfrm>
                    <a:prstGeom prst="rect">
                      <a:avLst/>
                    </a:prstGeom>
                  </pic:spPr>
                </pic:pic>
              </a:graphicData>
            </a:graphic>
          </wp:inline>
        </w:drawing>
      </w:r>
    </w:p>
    <w:p w14:paraId="4DFAE9A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lastRenderedPageBreak/>
        <w:t>W zakładce ‘Kalendarze pracy’ dodano tabelę nominalnych czasów pracy dla danego roku</w:t>
      </w:r>
    </w:p>
    <w:p w14:paraId="2DE2D58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3C2A8D5" wp14:editId="4DD3C8CC">
            <wp:extent cx="5286375" cy="3566609"/>
            <wp:effectExtent l="0" t="0" r="0" b="0"/>
            <wp:docPr id="971" name="Obraz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5294475" cy="3572074"/>
                    </a:xfrm>
                    <a:prstGeom prst="rect">
                      <a:avLst/>
                    </a:prstGeom>
                    <a:noFill/>
                    <a:ln>
                      <a:noFill/>
                    </a:ln>
                  </pic:spPr>
                </pic:pic>
              </a:graphicData>
            </a:graphic>
          </wp:inline>
        </w:drawing>
      </w:r>
    </w:p>
    <w:p w14:paraId="722693C7" w14:textId="77777777" w:rsidR="00700F9B" w:rsidRPr="00ED046E" w:rsidRDefault="00700F9B" w:rsidP="00731FC7">
      <w:pPr>
        <w:rPr>
          <w:rFonts w:ascii="Calibri" w:eastAsia="Calibri" w:hAnsi="Calibri" w:cs="Times New Roman"/>
          <w:sz w:val="26"/>
        </w:rPr>
      </w:pPr>
    </w:p>
    <w:p w14:paraId="4D001D2C" w14:textId="77777777" w:rsidR="00700F9B" w:rsidRPr="00ED046E" w:rsidRDefault="00700F9B" w:rsidP="00731FC7">
      <w:pPr>
        <w:rPr>
          <w:rFonts w:ascii="Calibri Light" w:eastAsia="Times New Roman" w:hAnsi="Calibri Light" w:cs="Times New Roman"/>
          <w:sz w:val="26"/>
          <w:szCs w:val="26"/>
        </w:rPr>
      </w:pPr>
      <w:bookmarkStart w:id="676" w:name="_Toc23173339"/>
      <w:r w:rsidRPr="00ED046E">
        <w:rPr>
          <w:rFonts w:ascii="Calibri Light" w:eastAsia="Times New Roman" w:hAnsi="Calibri Light" w:cs="Times New Roman"/>
          <w:sz w:val="26"/>
          <w:szCs w:val="26"/>
        </w:rPr>
        <w:t>Lista pracowników</w:t>
      </w:r>
      <w:bookmarkEnd w:id="676"/>
    </w:p>
    <w:p w14:paraId="186BFFC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nowy parametr powiązany do pracownika ‘Czy wypłata </w:t>
      </w:r>
      <w:proofErr w:type="spellStart"/>
      <w:r w:rsidRPr="00ED046E">
        <w:rPr>
          <w:rFonts w:ascii="Calibri" w:eastAsia="Calibri" w:hAnsi="Calibri" w:cs="Times New Roman"/>
          <w:sz w:val="26"/>
        </w:rPr>
        <w:t>wynagr</w:t>
      </w:r>
      <w:proofErr w:type="spellEnd"/>
      <w:r w:rsidRPr="00ED046E">
        <w:rPr>
          <w:rFonts w:ascii="Calibri" w:eastAsia="Calibri" w:hAnsi="Calibri" w:cs="Times New Roman"/>
          <w:sz w:val="26"/>
        </w:rPr>
        <w:t xml:space="preserve">. za przekroczenie godzin na koniec miesiąca?’. </w:t>
      </w:r>
    </w:p>
    <w:p w14:paraId="023FF9C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Edycja parametru dostępna jest w zakładce ‘Parametry wypłat’. Parametr ten związany jest z wypłatą wynagrodzenia za przekroczenie godzin normatywnych dla pracowników </w:t>
      </w:r>
      <w:r w:rsidRPr="00ED046E">
        <w:rPr>
          <w:rFonts w:ascii="Calibri" w:eastAsia="Calibri" w:hAnsi="Calibri" w:cs="Times New Roman"/>
          <w:sz w:val="26"/>
        </w:rPr>
        <w:br/>
        <w:t>z dłuższym okresem rozliczeniowym. Wypłata może być wykonana na koniec miesiąca lub na koniec okresu rozliczeniowego.</w:t>
      </w:r>
    </w:p>
    <w:p w14:paraId="6B5E9053"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0CB16A5" wp14:editId="1A309E4C">
            <wp:extent cx="5941060" cy="1829435"/>
            <wp:effectExtent l="0" t="0" r="2540" b="0"/>
            <wp:docPr id="972" name="Obraz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ez tytułu.png"/>
                    <pic:cNvPicPr/>
                  </pic:nvPicPr>
                  <pic:blipFill>
                    <a:blip r:embed="rId928" cstate="print">
                      <a:extLst>
                        <a:ext uri="{28A0092B-C50C-407E-A947-70E740481C1C}">
                          <a14:useLocalDpi xmlns:a14="http://schemas.microsoft.com/office/drawing/2010/main" val="0"/>
                        </a:ext>
                      </a:extLst>
                    </a:blip>
                    <a:stretch>
                      <a:fillRect/>
                    </a:stretch>
                  </pic:blipFill>
                  <pic:spPr>
                    <a:xfrm>
                      <a:off x="0" y="0"/>
                      <a:ext cx="5941060" cy="1829435"/>
                    </a:xfrm>
                    <a:prstGeom prst="rect">
                      <a:avLst/>
                    </a:prstGeom>
                  </pic:spPr>
                </pic:pic>
              </a:graphicData>
            </a:graphic>
          </wp:inline>
        </w:drawing>
      </w:r>
    </w:p>
    <w:p w14:paraId="25D3A71C"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43BE9764" w14:textId="77777777" w:rsidR="00700F9B" w:rsidRPr="00ED046E" w:rsidRDefault="00700F9B" w:rsidP="00731FC7">
      <w:pPr>
        <w:rPr>
          <w:rFonts w:ascii="Calibri Light" w:eastAsia="Times New Roman" w:hAnsi="Calibri Light" w:cs="Times New Roman"/>
          <w:smallCaps/>
          <w:sz w:val="32"/>
          <w:szCs w:val="32"/>
        </w:rPr>
      </w:pPr>
      <w:bookmarkStart w:id="677" w:name="_Toc23173340"/>
      <w:r w:rsidRPr="00ED046E">
        <w:rPr>
          <w:rFonts w:ascii="Calibri Light" w:eastAsia="Times New Roman" w:hAnsi="Calibri Light" w:cs="Times New Roman"/>
          <w:smallCaps/>
          <w:sz w:val="32"/>
          <w:szCs w:val="32"/>
        </w:rPr>
        <w:lastRenderedPageBreak/>
        <w:t>Sprzedaż</w:t>
      </w:r>
      <w:bookmarkEnd w:id="677"/>
    </w:p>
    <w:p w14:paraId="01C2B657" w14:textId="77777777" w:rsidR="00700F9B" w:rsidRPr="00ED046E" w:rsidRDefault="00700F9B" w:rsidP="00731FC7">
      <w:pPr>
        <w:rPr>
          <w:rFonts w:ascii="Calibri Light" w:eastAsia="Times New Roman" w:hAnsi="Calibri Light" w:cs="Times New Roman"/>
          <w:sz w:val="26"/>
          <w:szCs w:val="26"/>
        </w:rPr>
      </w:pPr>
      <w:bookmarkStart w:id="678" w:name="_Toc23173341"/>
      <w:r w:rsidRPr="00ED046E">
        <w:rPr>
          <w:rFonts w:ascii="Calibri Light" w:eastAsia="Times New Roman" w:hAnsi="Calibri Light" w:cs="Times New Roman"/>
          <w:sz w:val="26"/>
          <w:szCs w:val="26"/>
        </w:rPr>
        <w:t>Lista dokumentów</w:t>
      </w:r>
      <w:bookmarkEnd w:id="678"/>
    </w:p>
    <w:p w14:paraId="25D9E75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możliwość podania na dokumencie sprzedaży oprócz nabywcy również odbiorcy oraz dodatkowych informacji o nim. </w:t>
      </w:r>
    </w:p>
    <w:p w14:paraId="338DF118"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Odbiorcę dokumentu możemy podać w </w:t>
      </w:r>
      <w:proofErr w:type="spellStart"/>
      <w:r w:rsidRPr="00ED046E">
        <w:rPr>
          <w:rFonts w:ascii="Calibri" w:eastAsia="Calibri" w:hAnsi="Calibri" w:cs="Times New Roman"/>
          <w:sz w:val="26"/>
        </w:rPr>
        <w:t>zakładce‘Odbiorca</w:t>
      </w:r>
      <w:proofErr w:type="spellEnd"/>
      <w:r w:rsidRPr="00ED046E">
        <w:rPr>
          <w:rFonts w:ascii="Calibri" w:eastAsia="Calibri" w:hAnsi="Calibri" w:cs="Times New Roman"/>
          <w:sz w:val="26"/>
        </w:rPr>
        <w:t>’ na edycji danego dokumentu.</w:t>
      </w:r>
    </w:p>
    <w:p w14:paraId="6766FE6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563581BB" wp14:editId="5DBEBEA5">
            <wp:extent cx="5398135" cy="3060828"/>
            <wp:effectExtent l="0" t="0" r="0" b="6350"/>
            <wp:docPr id="973" name="Obraz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ez tytułu.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11523" cy="3068419"/>
                    </a:xfrm>
                    <a:prstGeom prst="rect">
                      <a:avLst/>
                    </a:prstGeom>
                  </pic:spPr>
                </pic:pic>
              </a:graphicData>
            </a:graphic>
          </wp:inline>
        </w:drawing>
      </w:r>
    </w:p>
    <w:p w14:paraId="753BC48F" w14:textId="77777777" w:rsidR="00700F9B" w:rsidRPr="00ED046E" w:rsidRDefault="00700F9B" w:rsidP="00731FC7">
      <w:pPr>
        <w:rPr>
          <w:rFonts w:ascii="Calibri" w:eastAsia="Calibri" w:hAnsi="Calibri" w:cs="Times New Roman"/>
          <w:sz w:val="26"/>
        </w:rPr>
      </w:pPr>
    </w:p>
    <w:p w14:paraId="10F092CB"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783C3E80" w14:textId="77777777" w:rsidR="00700F9B" w:rsidRPr="00ED046E" w:rsidRDefault="00700F9B" w:rsidP="00731FC7">
      <w:pPr>
        <w:rPr>
          <w:rFonts w:ascii="Calibri Light" w:eastAsia="Times New Roman" w:hAnsi="Calibri Light" w:cs="Times New Roman"/>
          <w:smallCaps/>
          <w:sz w:val="32"/>
          <w:szCs w:val="32"/>
        </w:rPr>
      </w:pPr>
      <w:bookmarkStart w:id="679" w:name="_Toc23173342"/>
      <w:r w:rsidRPr="00ED046E">
        <w:rPr>
          <w:rFonts w:ascii="Calibri Light" w:eastAsia="Times New Roman" w:hAnsi="Calibri Light" w:cs="Times New Roman"/>
          <w:smallCaps/>
          <w:sz w:val="32"/>
          <w:szCs w:val="32"/>
        </w:rPr>
        <w:lastRenderedPageBreak/>
        <w:t>Administracja</w:t>
      </w:r>
      <w:bookmarkEnd w:id="679"/>
    </w:p>
    <w:p w14:paraId="3A369CA7" w14:textId="77777777" w:rsidR="00700F9B" w:rsidRPr="00ED046E" w:rsidRDefault="00700F9B" w:rsidP="00731FC7">
      <w:pPr>
        <w:rPr>
          <w:rFonts w:ascii="Calibri Light" w:eastAsia="Times New Roman" w:hAnsi="Calibri Light" w:cs="Times New Roman"/>
          <w:sz w:val="26"/>
          <w:szCs w:val="26"/>
        </w:rPr>
      </w:pPr>
      <w:bookmarkStart w:id="680" w:name="_Toc23173343"/>
      <w:r w:rsidRPr="00ED046E">
        <w:rPr>
          <w:rFonts w:ascii="Calibri Light" w:eastAsia="Times New Roman" w:hAnsi="Calibri Light" w:cs="Times New Roman"/>
          <w:sz w:val="26"/>
          <w:szCs w:val="26"/>
        </w:rPr>
        <w:t>Użytkownicy</w:t>
      </w:r>
      <w:bookmarkEnd w:id="680"/>
    </w:p>
    <w:p w14:paraId="5C2478B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nowe uprawnienie dla użytkownika ‘Dostęp do poufnych notatek’.</w:t>
      </w:r>
    </w:p>
    <w:p w14:paraId="7E384B0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9A4A65D" wp14:editId="3C8F499A">
            <wp:extent cx="4445911" cy="4620260"/>
            <wp:effectExtent l="0" t="0" r="0" b="8890"/>
            <wp:docPr id="974" name="Obraz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ez tytułu.png"/>
                    <pic:cNvPicPr/>
                  </pic:nvPicPr>
                  <pic:blipFill>
                    <a:blip r:embed="rId929" cstate="print">
                      <a:extLst>
                        <a:ext uri="{28A0092B-C50C-407E-A947-70E740481C1C}">
                          <a14:useLocalDpi xmlns:a14="http://schemas.microsoft.com/office/drawing/2010/main" val="0"/>
                        </a:ext>
                      </a:extLst>
                    </a:blip>
                    <a:stretch>
                      <a:fillRect/>
                    </a:stretch>
                  </pic:blipFill>
                  <pic:spPr>
                    <a:xfrm>
                      <a:off x="0" y="0"/>
                      <a:ext cx="4454783" cy="4629480"/>
                    </a:xfrm>
                    <a:prstGeom prst="rect">
                      <a:avLst/>
                    </a:prstGeom>
                  </pic:spPr>
                </pic:pic>
              </a:graphicData>
            </a:graphic>
          </wp:inline>
        </w:drawing>
      </w:r>
    </w:p>
    <w:p w14:paraId="50A3A5C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311CD4AF" w14:textId="77777777" w:rsidR="00700F9B" w:rsidRPr="00ED046E" w:rsidRDefault="00700F9B" w:rsidP="00731FC7">
      <w:pPr>
        <w:rPr>
          <w:rFonts w:ascii="Calibri Light" w:eastAsia="Times New Roman" w:hAnsi="Calibri Light" w:cs="Times New Roman"/>
          <w:sz w:val="26"/>
          <w:szCs w:val="26"/>
        </w:rPr>
      </w:pPr>
      <w:bookmarkStart w:id="681" w:name="_Toc23173344"/>
      <w:r w:rsidRPr="00ED046E">
        <w:rPr>
          <w:rFonts w:ascii="Calibri Light" w:eastAsia="Times New Roman" w:hAnsi="Calibri Light" w:cs="Times New Roman"/>
          <w:sz w:val="26"/>
          <w:szCs w:val="26"/>
        </w:rPr>
        <w:lastRenderedPageBreak/>
        <w:t>Słowniki</w:t>
      </w:r>
      <w:bookmarkEnd w:id="681"/>
    </w:p>
    <w:p w14:paraId="3A18194A"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Dodano do słownika jednostek miary atrybut określający typ jednostki, np. Wagowa, Ilościowa, Długości, Powierzchni, Objętości lub Czasu.</w:t>
      </w:r>
    </w:p>
    <w:p w14:paraId="498EEBF2"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00770AF" wp14:editId="187ADE51">
            <wp:extent cx="3867785" cy="4694489"/>
            <wp:effectExtent l="0" t="0" r="0" b="0"/>
            <wp:docPr id="975" name="Obraz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ez tytułu.png"/>
                    <pic:cNvPicPr/>
                  </pic:nvPicPr>
                  <pic:blipFill>
                    <a:blip r:embed="rId630" cstate="print">
                      <a:extLst>
                        <a:ext uri="{28A0092B-C50C-407E-A947-70E740481C1C}">
                          <a14:useLocalDpi xmlns:a14="http://schemas.microsoft.com/office/drawing/2010/main" val="0"/>
                        </a:ext>
                      </a:extLst>
                    </a:blip>
                    <a:stretch>
                      <a:fillRect/>
                    </a:stretch>
                  </pic:blipFill>
                  <pic:spPr>
                    <a:xfrm>
                      <a:off x="0" y="0"/>
                      <a:ext cx="3903768" cy="4738163"/>
                    </a:xfrm>
                    <a:prstGeom prst="rect">
                      <a:avLst/>
                    </a:prstGeom>
                  </pic:spPr>
                </pic:pic>
              </a:graphicData>
            </a:graphic>
          </wp:inline>
        </w:drawing>
      </w:r>
    </w:p>
    <w:p w14:paraId="0AFE885F"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br w:type="page"/>
      </w:r>
    </w:p>
    <w:p w14:paraId="61C255BD" w14:textId="77777777" w:rsidR="00700F9B" w:rsidRPr="00ED046E" w:rsidRDefault="00700F9B" w:rsidP="00731FC7">
      <w:pPr>
        <w:rPr>
          <w:rFonts w:ascii="Calibri Light" w:eastAsia="Times New Roman" w:hAnsi="Calibri Light" w:cs="Times New Roman"/>
          <w:smallCaps/>
          <w:sz w:val="32"/>
          <w:szCs w:val="32"/>
        </w:rPr>
      </w:pPr>
      <w:bookmarkStart w:id="682" w:name="_Toc23173345"/>
      <w:r w:rsidRPr="00ED046E">
        <w:rPr>
          <w:rFonts w:ascii="Calibri Light" w:eastAsia="Times New Roman" w:hAnsi="Calibri Light" w:cs="Times New Roman"/>
          <w:smallCaps/>
          <w:sz w:val="32"/>
          <w:szCs w:val="32"/>
        </w:rPr>
        <w:lastRenderedPageBreak/>
        <w:t>Systemowe</w:t>
      </w:r>
      <w:bookmarkEnd w:id="682"/>
    </w:p>
    <w:p w14:paraId="77601A75"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 xml:space="preserve">Dodano nowy obiekt ‘Notatka do dokumentu’. </w:t>
      </w:r>
    </w:p>
    <w:p w14:paraId="3CE402C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sz w:val="26"/>
        </w:rPr>
        <w:t>Obiekt notatki można dodać do każdego z obiektów podstawowych, tj. Kontrahenci, Pracownicy, Dokumenty sprzedaży, Zamówienia, Dokumenty zakupu. Notatki mogą mieć atrybut ‘Poufny’ jak również mogą być skierowane do określonego użytkownika.</w:t>
      </w:r>
    </w:p>
    <w:p w14:paraId="124C3589"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3CAF7CC1" wp14:editId="3351BBD9">
            <wp:extent cx="5941060" cy="2001520"/>
            <wp:effectExtent l="0" t="0" r="2540" b="0"/>
            <wp:docPr id="976" name="Obraz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ez tytułu.png"/>
                    <pic:cNvPicPr/>
                  </pic:nvPicPr>
                  <pic:blipFill>
                    <a:blip r:embed="rId623" cstate="print">
                      <a:extLst>
                        <a:ext uri="{28A0092B-C50C-407E-A947-70E740481C1C}">
                          <a14:useLocalDpi xmlns:a14="http://schemas.microsoft.com/office/drawing/2010/main" val="0"/>
                        </a:ext>
                      </a:extLst>
                    </a:blip>
                    <a:stretch>
                      <a:fillRect/>
                    </a:stretch>
                  </pic:blipFill>
                  <pic:spPr>
                    <a:xfrm>
                      <a:off x="0" y="0"/>
                      <a:ext cx="5941060" cy="2001520"/>
                    </a:xfrm>
                    <a:prstGeom prst="rect">
                      <a:avLst/>
                    </a:prstGeom>
                  </pic:spPr>
                </pic:pic>
              </a:graphicData>
            </a:graphic>
          </wp:inline>
        </w:drawing>
      </w:r>
    </w:p>
    <w:p w14:paraId="10AE920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61A05576" wp14:editId="5EFB83B4">
            <wp:extent cx="3181350" cy="1975516"/>
            <wp:effectExtent l="0" t="0" r="0" b="5715"/>
            <wp:docPr id="977" name="Obraz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3215175" cy="1996520"/>
                    </a:xfrm>
                    <a:prstGeom prst="rect">
                      <a:avLst/>
                    </a:prstGeom>
                    <a:noFill/>
                    <a:ln>
                      <a:noFill/>
                    </a:ln>
                  </pic:spPr>
                </pic:pic>
              </a:graphicData>
            </a:graphic>
          </wp:inline>
        </w:drawing>
      </w:r>
    </w:p>
    <w:p w14:paraId="1425C8ED" w14:textId="77777777" w:rsidR="00700F9B" w:rsidRPr="00ED046E" w:rsidRDefault="00700F9B" w:rsidP="00731FC7">
      <w:pPr>
        <w:rPr>
          <w:rFonts w:ascii="Calibri" w:eastAsia="Calibri" w:hAnsi="Calibri" w:cs="Times New Roman"/>
          <w:sz w:val="26"/>
        </w:rPr>
      </w:pPr>
      <w:r w:rsidRPr="00ED046E">
        <w:rPr>
          <w:rFonts w:ascii="Calibri" w:eastAsia="Calibri" w:hAnsi="Calibri" w:cs="Times New Roman"/>
          <w:noProof/>
          <w:sz w:val="26"/>
          <w:lang w:eastAsia="pl-PL"/>
        </w:rPr>
        <w:drawing>
          <wp:inline distT="0" distB="0" distL="0" distR="0" wp14:anchorId="71F8898C" wp14:editId="66C1B50C">
            <wp:extent cx="3238500" cy="1498410"/>
            <wp:effectExtent l="0" t="0" r="0" b="6985"/>
            <wp:docPr id="978" name="Obraz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3259095" cy="1507939"/>
                    </a:xfrm>
                    <a:prstGeom prst="rect">
                      <a:avLst/>
                    </a:prstGeom>
                    <a:noFill/>
                    <a:ln>
                      <a:noFill/>
                    </a:ln>
                  </pic:spPr>
                </pic:pic>
              </a:graphicData>
            </a:graphic>
          </wp:inline>
        </w:drawing>
      </w:r>
    </w:p>
    <w:p w14:paraId="1521A44F" w14:textId="755DCC12" w:rsidR="00C94B7D" w:rsidRDefault="00BF3491" w:rsidP="00C94B7D">
      <w:r>
        <w:t xml:space="preserve"> </w:t>
      </w:r>
      <w:r w:rsidR="00C94B7D">
        <w:br w:type="page"/>
      </w:r>
    </w:p>
    <w:p w14:paraId="1521A450" w14:textId="77777777" w:rsidR="00BF3491" w:rsidRDefault="00B4639B" w:rsidP="00DA4A5C">
      <w:pPr>
        <w:pStyle w:val="Nagwekwypunktowanie"/>
      </w:pPr>
      <w:bookmarkStart w:id="683" w:name="_Toc432429701"/>
      <w:bookmarkStart w:id="684" w:name="_Toc46915047"/>
      <w:r>
        <w:lastRenderedPageBreak/>
        <w:t>UWAGI OGÓLNE</w:t>
      </w:r>
      <w:bookmarkEnd w:id="683"/>
      <w:bookmarkEnd w:id="684"/>
    </w:p>
    <w:p w14:paraId="1521A451" w14:textId="77777777" w:rsidR="001C21AD" w:rsidRDefault="001C21AD" w:rsidP="001C21AD"/>
    <w:p w14:paraId="1521A452" w14:textId="77777777" w:rsidR="00E554F9" w:rsidRDefault="00706B7D" w:rsidP="004B24BE">
      <w:pPr>
        <w:pStyle w:val="Akapitzlist"/>
      </w:pPr>
      <w:r>
        <w:t>F</w:t>
      </w:r>
      <w:r w:rsidR="00C77933">
        <w:t xml:space="preserve">unkcjonalności opisane w instrukcji </w:t>
      </w:r>
      <w:r>
        <w:t>są</w:t>
      </w:r>
      <w:r w:rsidR="00C77933">
        <w:t xml:space="preserve"> dostępne dla użytkownika w</w:t>
      </w:r>
      <w:r>
        <w:t> </w:t>
      </w:r>
      <w:r w:rsidR="00C77933">
        <w:t>zależności od posiadanych licencj</w:t>
      </w:r>
      <w:r w:rsidR="004F1C1D">
        <w:t>i</w:t>
      </w:r>
      <w:r w:rsidR="00C77933">
        <w:t xml:space="preserve">. </w:t>
      </w:r>
    </w:p>
    <w:p w14:paraId="1521A453" w14:textId="77777777" w:rsidR="00343EBE" w:rsidRDefault="00343EBE" w:rsidP="004B24BE">
      <w:pPr>
        <w:pStyle w:val="Akapitzlist"/>
      </w:pPr>
      <w:r>
        <w:t>Program stale jest uaktualniany</w:t>
      </w:r>
      <w:r w:rsidR="00F03658">
        <w:t xml:space="preserve"> i</w:t>
      </w:r>
      <w:r>
        <w:t xml:space="preserve"> niektóre obrazki oraz opisy w niniejszej dokumentacji mogą się różnić od tych bieżących  występujących w najnowszych wersjach programu.</w:t>
      </w:r>
    </w:p>
    <w:p w14:paraId="1521A454" w14:textId="77777777" w:rsidR="00E554F9" w:rsidRDefault="00BF3491" w:rsidP="004B24BE">
      <w:pPr>
        <w:pStyle w:val="Akapitzlist"/>
      </w:pPr>
      <w:r w:rsidRPr="009B547D">
        <w:t xml:space="preserve">Prawidłowe ustawienie parametrów systemu </w:t>
      </w:r>
      <w:r w:rsidR="004433FB">
        <w:t>sBIZNES</w:t>
      </w:r>
      <w:r w:rsidRPr="00EB5548">
        <w:t xml:space="preserve"> oraz</w:t>
      </w:r>
      <w:r w:rsidRPr="009B547D">
        <w:t xml:space="preserve"> zdefiniowanie wszystkich rodzajów dokumentów i słowników umożliwi efektywne wykorzystanie wszystkich możliwości jakie stwarza program oraz pozwoli uniknąć błędów podczas pracy z programem.  </w:t>
      </w:r>
    </w:p>
    <w:p w14:paraId="1521A455" w14:textId="77777777" w:rsidR="00E554F9" w:rsidRDefault="00BF3491" w:rsidP="004B24BE">
      <w:pPr>
        <w:pStyle w:val="Akapitzlist"/>
      </w:pPr>
      <w:r w:rsidRPr="009B547D">
        <w:t>Aby zapewnić bezpieczeństwo danych zaleca się systematyczne wykonywanie kopii archiwalnych co najmniej raz dziennie lub w zależności od czasu pracy z programem.</w:t>
      </w:r>
    </w:p>
    <w:p w14:paraId="1521A456" w14:textId="77777777" w:rsidR="00E554F9" w:rsidRDefault="00C034BE" w:rsidP="004B24BE">
      <w:pPr>
        <w:pStyle w:val="Akapitzlist"/>
      </w:pPr>
      <w:r>
        <w:t>Firma</w:t>
      </w:r>
      <w:r w:rsidR="00BF3491" w:rsidRPr="009B547D">
        <w:t xml:space="preserve"> nie ponosi odpowiedzialności za skutki i następstwa jakie mogą wyniknąć w związku z wykorzystywaniem aplikacji. Użytkownik odpowiada za prawidłowość wprowadzanych danych oraz za weryfikację wyników. Wszelkie uwagi prosimy zgłaszać na </w:t>
      </w:r>
      <w:r>
        <w:t xml:space="preserve">nasz </w:t>
      </w:r>
      <w:r w:rsidR="00BF3491" w:rsidRPr="009B547D">
        <w:t>adres</w:t>
      </w:r>
      <w:r>
        <w:t xml:space="preserve"> e-mail</w:t>
      </w:r>
      <w:r w:rsidR="00013FFB">
        <w:t xml:space="preserve">: </w:t>
      </w:r>
      <w:hyperlink r:id="rId930" w:history="1">
        <w:r w:rsidR="00FF4A44" w:rsidRPr="007C3972">
          <w:rPr>
            <w:rStyle w:val="Hipercze"/>
          </w:rPr>
          <w:t>info@sbiznes.eu</w:t>
        </w:r>
      </w:hyperlink>
      <w:r w:rsidR="00013FFB">
        <w:t xml:space="preserve"> </w:t>
      </w:r>
      <w:r>
        <w:t>.</w:t>
      </w:r>
    </w:p>
    <w:p w14:paraId="1521A457" w14:textId="77777777" w:rsidR="00BF3491" w:rsidRPr="002B474E" w:rsidRDefault="00BF3491" w:rsidP="006077D4">
      <w:r>
        <w:br w:type="page"/>
      </w:r>
    </w:p>
    <w:p w14:paraId="1521A458" w14:textId="77777777" w:rsidR="00CD4BBA" w:rsidRDefault="00B4639B" w:rsidP="00DA4A5C">
      <w:pPr>
        <w:pStyle w:val="Nagwekwypunktowanie"/>
      </w:pPr>
      <w:bookmarkStart w:id="685" w:name="_Toc415488632"/>
      <w:bookmarkStart w:id="686" w:name="_Toc431208125"/>
      <w:bookmarkStart w:id="687" w:name="_Toc46915048"/>
      <w:r w:rsidRPr="007A2795">
        <w:lastRenderedPageBreak/>
        <w:t>ZASTRZEŻENIE</w:t>
      </w:r>
      <w:bookmarkEnd w:id="685"/>
      <w:bookmarkEnd w:id="686"/>
      <w:bookmarkEnd w:id="687"/>
    </w:p>
    <w:p w14:paraId="1521A459" w14:textId="77777777" w:rsidR="001C21AD" w:rsidRDefault="001C21AD" w:rsidP="001C21AD"/>
    <w:p w14:paraId="1521A45A" w14:textId="77777777" w:rsidR="00CD4BBA" w:rsidRDefault="00CD4BBA" w:rsidP="0003267A">
      <w:r w:rsidRPr="00F47D8B">
        <w:t xml:space="preserve">Wszelkie prawa zastrzeżone. </w:t>
      </w:r>
      <w:r w:rsidR="0003267A">
        <w:t>Nieautoryzowane rozpowszechnianie całości lub fragmentu niniejszej publikacji w jakiejkolwiek postaci jest zabronione. Wykonywanie kopii metodą kserograficzną, fot</w:t>
      </w:r>
      <w:r w:rsidR="0018021D">
        <w:t>ograficzną, a także kopiowanie niniejszej instrukcji na nośniku filmowym, magnetycznym lub innym powoduje naruszenie praw autorskich niniejszej publikacji.</w:t>
      </w:r>
      <w:r w:rsidR="0003267A">
        <w:t xml:space="preserve"> </w:t>
      </w:r>
    </w:p>
    <w:p w14:paraId="1521A45B" w14:textId="77777777" w:rsidR="00CB5B3C" w:rsidRPr="00C50BDD" w:rsidRDefault="00CB5B3C" w:rsidP="006077D4">
      <w:r>
        <w:br w:type="page"/>
      </w:r>
    </w:p>
    <w:bookmarkEnd w:id="0"/>
    <w:bookmarkEnd w:id="1"/>
    <w:p w14:paraId="1521A45C" w14:textId="77777777" w:rsidR="00087E14" w:rsidRPr="00D10E9D" w:rsidRDefault="00C72AAB" w:rsidP="003D61A8">
      <w:pPr>
        <w:jc w:val="center"/>
        <w:rPr>
          <w:noProof/>
        </w:rPr>
      </w:pPr>
      <w:r>
        <w:rPr>
          <w:noProof/>
        </w:rPr>
        <w:lastRenderedPageBreak/>
        <w:drawing>
          <wp:anchor distT="0" distB="0" distL="114300" distR="114300" simplePos="0" relativeHeight="251704832" behindDoc="0" locked="0" layoutInCell="1" allowOverlap="1" wp14:anchorId="1521A9F7" wp14:editId="336FF9EE">
            <wp:simplePos x="0" y="0"/>
            <wp:positionH relativeFrom="page">
              <wp:posOffset>9525</wp:posOffset>
            </wp:positionH>
            <wp:positionV relativeFrom="paragraph">
              <wp:posOffset>-890764</wp:posOffset>
            </wp:positionV>
            <wp:extent cx="7541602" cy="10667717"/>
            <wp:effectExtent l="0" t="0" r="2540" b="635"/>
            <wp:wrapNone/>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TYŁ 2.jpg"/>
                    <pic:cNvPicPr/>
                  </pic:nvPicPr>
                  <pic:blipFill>
                    <a:blip r:embed="rId931" cstate="print">
                      <a:extLst>
                        <a:ext uri="{28A0092B-C50C-407E-A947-70E740481C1C}">
                          <a14:useLocalDpi xmlns:a14="http://schemas.microsoft.com/office/drawing/2010/main" val="0"/>
                        </a:ext>
                      </a:extLst>
                    </a:blip>
                    <a:stretch>
                      <a:fillRect/>
                    </a:stretch>
                  </pic:blipFill>
                  <pic:spPr>
                    <a:xfrm>
                      <a:off x="0" y="0"/>
                      <a:ext cx="7541602" cy="10667717"/>
                    </a:xfrm>
                    <a:prstGeom prst="rect">
                      <a:avLst/>
                    </a:prstGeom>
                  </pic:spPr>
                </pic:pic>
              </a:graphicData>
            </a:graphic>
            <wp14:sizeRelH relativeFrom="page">
              <wp14:pctWidth>0</wp14:pctWidth>
            </wp14:sizeRelH>
            <wp14:sizeRelV relativeFrom="page">
              <wp14:pctHeight>0</wp14:pctHeight>
            </wp14:sizeRelV>
          </wp:anchor>
        </w:drawing>
      </w:r>
    </w:p>
    <w:sectPr w:rsidR="00087E14" w:rsidRPr="00D10E9D" w:rsidSect="007A4668">
      <w:footerReference w:type="default" r:id="rId932"/>
      <w:headerReference w:type="first" r:id="rId933"/>
      <w:type w:val="continuous"/>
      <w:pgSz w:w="11906" w:h="16838"/>
      <w:pgMar w:top="1418" w:right="1418" w:bottom="1418" w:left="1418" w:header="709" w:footer="51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6AAB0E" w14:textId="77777777" w:rsidR="00810D2E" w:rsidRDefault="00810D2E" w:rsidP="00313096">
      <w:r>
        <w:separator/>
      </w:r>
    </w:p>
    <w:p w14:paraId="0A30E845" w14:textId="77777777" w:rsidR="00810D2E" w:rsidRDefault="00810D2E" w:rsidP="00313096"/>
    <w:p w14:paraId="114B4AAE" w14:textId="77777777" w:rsidR="00810D2E" w:rsidRDefault="00810D2E" w:rsidP="00313096"/>
    <w:p w14:paraId="107C9DC0" w14:textId="77777777" w:rsidR="00810D2E" w:rsidRDefault="00810D2E" w:rsidP="00313096"/>
    <w:p w14:paraId="17BC8C7E" w14:textId="77777777" w:rsidR="00810D2E" w:rsidRDefault="00810D2E" w:rsidP="00313096"/>
  </w:endnote>
  <w:endnote w:type="continuationSeparator" w:id="0">
    <w:p w14:paraId="73F0496E" w14:textId="77777777" w:rsidR="00810D2E" w:rsidRDefault="00810D2E" w:rsidP="00313096">
      <w:r>
        <w:continuationSeparator/>
      </w:r>
    </w:p>
    <w:p w14:paraId="643E0283" w14:textId="77777777" w:rsidR="00810D2E" w:rsidRDefault="00810D2E" w:rsidP="00313096"/>
    <w:p w14:paraId="39F337AD" w14:textId="77777777" w:rsidR="00810D2E" w:rsidRDefault="00810D2E" w:rsidP="00313096"/>
    <w:p w14:paraId="42ABCAC1" w14:textId="77777777" w:rsidR="00810D2E" w:rsidRDefault="00810D2E" w:rsidP="00313096"/>
    <w:p w14:paraId="538E1EF6" w14:textId="77777777" w:rsidR="00810D2E" w:rsidRDefault="00810D2E" w:rsidP="003130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Open Sans">
    <w:altName w:val="Verdana"/>
    <w:charset w:val="EE"/>
    <w:family w:val="swiss"/>
    <w:pitch w:val="variable"/>
    <w:sig w:usb0="00000001" w:usb1="4000205B" w:usb2="00000028"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1F497D" w:themeColor="text2"/>
      </w:rPr>
      <w:id w:val="-94640958"/>
      <w:docPartObj>
        <w:docPartGallery w:val="Page Numbers (Bottom of Page)"/>
        <w:docPartUnique/>
      </w:docPartObj>
    </w:sdtPr>
    <w:sdtContent>
      <w:p w14:paraId="1521AA0D" w14:textId="34D9D851" w:rsidR="00810D2E" w:rsidRPr="00FA67F1" w:rsidRDefault="00810D2E" w:rsidP="007A4668">
        <w:pPr>
          <w:pStyle w:val="Stopka"/>
          <w:ind w:firstLine="142"/>
          <w:rPr>
            <w:color w:val="1F497D" w:themeColor="text2"/>
          </w:rPr>
        </w:pPr>
        <w:r w:rsidRPr="00FA67F1">
          <w:rPr>
            <w:noProof/>
            <w:color w:val="1F497D" w:themeColor="text2"/>
            <w:lang w:eastAsia="pl-PL"/>
          </w:rPr>
          <w:drawing>
            <wp:anchor distT="0" distB="0" distL="114300" distR="114300" simplePos="0" relativeHeight="251685888" behindDoc="1" locked="0" layoutInCell="1" allowOverlap="1" wp14:anchorId="1521AA0F" wp14:editId="1521AA10">
              <wp:simplePos x="0" y="0"/>
              <wp:positionH relativeFrom="column">
                <wp:posOffset>-203312</wp:posOffset>
              </wp:positionH>
              <wp:positionV relativeFrom="paragraph">
                <wp:posOffset>-15240</wp:posOffset>
              </wp:positionV>
              <wp:extent cx="218440" cy="218440"/>
              <wp:effectExtent l="0" t="0" r="0" b="0"/>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kcja.tif"/>
                      <pic:cNvPicPr/>
                    </pic:nvPicPr>
                    <pic:blipFill>
                      <a:blip r:embed="rId1">
                        <a:extLst>
                          <a:ext uri="{28A0092B-C50C-407E-A947-70E740481C1C}">
                            <a14:useLocalDpi xmlns:a14="http://schemas.microsoft.com/office/drawing/2010/main" val="0"/>
                          </a:ext>
                        </a:extLst>
                      </a:blip>
                      <a:stretch>
                        <a:fillRect/>
                      </a:stretch>
                    </pic:blipFill>
                    <pic:spPr>
                      <a:xfrm>
                        <a:off x="0" y="0"/>
                        <a:ext cx="218440" cy="218440"/>
                      </a:xfrm>
                      <a:prstGeom prst="rect">
                        <a:avLst/>
                      </a:prstGeom>
                    </pic:spPr>
                  </pic:pic>
                </a:graphicData>
              </a:graphic>
            </wp:anchor>
          </w:drawing>
        </w:r>
        <w:r w:rsidRPr="00FA67F1">
          <w:rPr>
            <w:noProof/>
            <w:color w:val="1F497D" w:themeColor="text2"/>
            <w:lang w:eastAsia="pl-PL"/>
          </w:rPr>
          <w:drawing>
            <wp:anchor distT="0" distB="0" distL="114300" distR="114300" simplePos="0" relativeHeight="251684864" behindDoc="1" locked="0" layoutInCell="1" allowOverlap="1" wp14:anchorId="1521AA11" wp14:editId="1521AA12">
              <wp:simplePos x="0" y="0"/>
              <wp:positionH relativeFrom="column">
                <wp:posOffset>-899795</wp:posOffset>
              </wp:positionH>
              <wp:positionV relativeFrom="paragraph">
                <wp:posOffset>-377417</wp:posOffset>
              </wp:positionV>
              <wp:extent cx="7560860" cy="368372"/>
              <wp:effectExtent l="0" t="0" r="254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kcje stopka.png"/>
                      <pic:cNvPicPr/>
                    </pic:nvPicPr>
                    <pic:blipFill rotWithShape="1">
                      <a:blip r:embed="rId2" cstate="print">
                        <a:extLst>
                          <a:ext uri="{28A0092B-C50C-407E-A947-70E740481C1C}">
                            <a14:useLocalDpi xmlns:a14="http://schemas.microsoft.com/office/drawing/2010/main" val="0"/>
                          </a:ext>
                        </a:extLst>
                      </a:blip>
                      <a:srcRect t="92632" b="3920"/>
                      <a:stretch/>
                    </pic:blipFill>
                    <pic:spPr bwMode="auto">
                      <a:xfrm>
                        <a:off x="0" y="0"/>
                        <a:ext cx="7560310" cy="368345"/>
                      </a:xfrm>
                      <a:prstGeom prst="rect">
                        <a:avLst/>
                      </a:prstGeom>
                      <a:ln>
                        <a:noFill/>
                      </a:ln>
                      <a:extLst>
                        <a:ext uri="{53640926-AAD7-44D8-BBD7-CCE9431645EC}">
                          <a14:shadowObscured xmlns:a14="http://schemas.microsoft.com/office/drawing/2010/main"/>
                        </a:ext>
                      </a:extLst>
                    </pic:spPr>
                  </pic:pic>
                </a:graphicData>
              </a:graphic>
            </wp:anchor>
          </w:drawing>
        </w:r>
        <w:r w:rsidRPr="00FA67F1">
          <w:rPr>
            <w:b/>
            <w:color w:val="1F497D" w:themeColor="text2"/>
          </w:rPr>
          <w:t>I</w:t>
        </w:r>
        <w:r>
          <w:rPr>
            <w:b/>
            <w:color w:val="1F497D" w:themeColor="text2"/>
          </w:rPr>
          <w:t>nstrukcja</w:t>
        </w:r>
        <w:r w:rsidRPr="00FA67F1">
          <w:rPr>
            <w:b/>
            <w:color w:val="1F497D" w:themeColor="text2"/>
          </w:rPr>
          <w:tab/>
        </w:r>
        <w:r w:rsidRPr="00FA67F1">
          <w:rPr>
            <w:color w:val="1F497D" w:themeColor="text2"/>
          </w:rPr>
          <w:fldChar w:fldCharType="begin"/>
        </w:r>
        <w:r w:rsidRPr="00FA67F1">
          <w:rPr>
            <w:color w:val="1F497D" w:themeColor="text2"/>
          </w:rPr>
          <w:instrText>PAGE   \* MERGEFORMAT</w:instrText>
        </w:r>
        <w:r w:rsidRPr="00FA67F1">
          <w:rPr>
            <w:color w:val="1F497D" w:themeColor="text2"/>
          </w:rPr>
          <w:fldChar w:fldCharType="separate"/>
        </w:r>
        <w:r>
          <w:rPr>
            <w:noProof/>
            <w:color w:val="1F497D" w:themeColor="text2"/>
          </w:rPr>
          <w:t>22</w:t>
        </w:r>
        <w:r w:rsidRPr="00FA67F1">
          <w:rPr>
            <w:color w:val="1F497D" w:themeColor="text2"/>
          </w:rPr>
          <w:fldChar w:fldCharType="end"/>
        </w:r>
        <w:r w:rsidRPr="00FA67F1">
          <w:rPr>
            <w:color w:val="1F497D" w:themeColor="text2"/>
          </w:rPr>
          <w:tab/>
        </w:r>
        <w:r>
          <w:rPr>
            <w:color w:val="1F497D" w:themeColor="text2"/>
          </w:rPr>
          <w:t>sBiznes</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E3FFED" w14:textId="77777777" w:rsidR="00810D2E" w:rsidRDefault="00810D2E" w:rsidP="00313096">
      <w:r>
        <w:separator/>
      </w:r>
    </w:p>
    <w:p w14:paraId="39DDE98F" w14:textId="77777777" w:rsidR="00810D2E" w:rsidRDefault="00810D2E" w:rsidP="00313096"/>
    <w:p w14:paraId="1155F136" w14:textId="77777777" w:rsidR="00810D2E" w:rsidRDefault="00810D2E" w:rsidP="00313096"/>
    <w:p w14:paraId="29136B6D" w14:textId="77777777" w:rsidR="00810D2E" w:rsidRDefault="00810D2E" w:rsidP="00313096"/>
    <w:p w14:paraId="690D0106" w14:textId="77777777" w:rsidR="00810D2E" w:rsidRDefault="00810D2E" w:rsidP="00313096"/>
  </w:footnote>
  <w:footnote w:type="continuationSeparator" w:id="0">
    <w:p w14:paraId="4F118862" w14:textId="77777777" w:rsidR="00810D2E" w:rsidRDefault="00810D2E" w:rsidP="00313096">
      <w:r>
        <w:continuationSeparator/>
      </w:r>
    </w:p>
    <w:p w14:paraId="6EA9EF7D" w14:textId="77777777" w:rsidR="00810D2E" w:rsidRDefault="00810D2E" w:rsidP="00313096"/>
    <w:p w14:paraId="08559117" w14:textId="77777777" w:rsidR="00810D2E" w:rsidRDefault="00810D2E" w:rsidP="00313096"/>
    <w:p w14:paraId="55ABCA70" w14:textId="77777777" w:rsidR="00810D2E" w:rsidRDefault="00810D2E" w:rsidP="00313096"/>
    <w:p w14:paraId="3A821589" w14:textId="77777777" w:rsidR="00810D2E" w:rsidRDefault="00810D2E" w:rsidP="0031309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21AA0E" w14:textId="77777777" w:rsidR="00810D2E" w:rsidRDefault="00810D2E" w:rsidP="00313096">
    <w:pPr>
      <w:pStyle w:val="Nagwek"/>
    </w:pPr>
    <w:r>
      <w:rPr>
        <w:noProof/>
        <w:lang w:eastAsia="pl-PL"/>
      </w:rPr>
      <w:drawing>
        <wp:anchor distT="0" distB="0" distL="114300" distR="114300" simplePos="0" relativeHeight="251682816" behindDoc="1" locked="0" layoutInCell="1" allowOverlap="1" wp14:anchorId="1521AA13" wp14:editId="1521AA14">
          <wp:simplePos x="0" y="0"/>
          <wp:positionH relativeFrom="column">
            <wp:posOffset>-895350</wp:posOffset>
          </wp:positionH>
          <wp:positionV relativeFrom="paragraph">
            <wp:posOffset>-457312</wp:posOffset>
          </wp:positionV>
          <wp:extent cx="7596000" cy="10726671"/>
          <wp:effectExtent l="0" t="0" r="5080" b="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kcj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6000" cy="10726671"/>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4069F"/>
    <w:multiLevelType w:val="hybridMultilevel"/>
    <w:tmpl w:val="B9B4D0A6"/>
    <w:lvl w:ilvl="0" w:tplc="E97CDD70">
      <w:start w:val="1"/>
      <w:numFmt w:val="bullet"/>
      <w:lvlText w:val=""/>
      <w:lvlJc w:val="left"/>
      <w:pPr>
        <w:ind w:left="360" w:hanging="360"/>
      </w:pPr>
      <w:rPr>
        <w:rFonts w:ascii="Wingdings" w:hAnsi="Wingdings" w:hint="default"/>
        <w:color w:val="0070C0"/>
      </w:rPr>
    </w:lvl>
    <w:lvl w:ilvl="1" w:tplc="04150003">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1" w15:restartNumberingAfterBreak="0">
    <w:nsid w:val="06F63373"/>
    <w:multiLevelType w:val="hybridMultilevel"/>
    <w:tmpl w:val="FAD2DDB8"/>
    <w:lvl w:ilvl="0" w:tplc="7834F4E4">
      <w:start w:val="1"/>
      <w:numFmt w:val="decimal"/>
      <w:pStyle w:val="Nagowek2zwypunktowaniem"/>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903574E"/>
    <w:multiLevelType w:val="multilevel"/>
    <w:tmpl w:val="330803F0"/>
    <w:lvl w:ilvl="0">
      <w:start w:val="1"/>
      <w:numFmt w:val="decimal"/>
      <w:pStyle w:val="Nagwek6"/>
      <w:lvlText w:val="%1"/>
      <w:lvlJc w:val="left"/>
      <w:pPr>
        <w:tabs>
          <w:tab w:val="num" w:pos="705"/>
        </w:tabs>
        <w:ind w:left="705" w:hanging="705"/>
      </w:pPr>
      <w:rPr>
        <w:rFonts w:cs="Times New Roman"/>
        <w:b/>
        <w:i w:val="0"/>
        <w:sz w:val="16"/>
        <w:u w:val="single"/>
      </w:rPr>
    </w:lvl>
    <w:lvl w:ilvl="1">
      <w:start w:val="1"/>
      <w:numFmt w:val="decimal"/>
      <w:lvlText w:val="%1.%2"/>
      <w:lvlJc w:val="left"/>
      <w:pPr>
        <w:tabs>
          <w:tab w:val="num" w:pos="2124"/>
        </w:tabs>
        <w:ind w:left="2124" w:hanging="705"/>
      </w:pPr>
      <w:rPr>
        <w:rFonts w:ascii="Verdana" w:hAnsi="Verdana" w:cs="Times New Roman" w:hint="default"/>
        <w:b/>
        <w:i w:val="0"/>
        <w:sz w:val="16"/>
      </w:rPr>
    </w:lvl>
    <w:lvl w:ilvl="2">
      <w:start w:val="1"/>
      <w:numFmt w:val="decimal"/>
      <w:lvlText w:val="%1.%2.%3"/>
      <w:lvlJc w:val="left"/>
      <w:pPr>
        <w:tabs>
          <w:tab w:val="num" w:pos="1457"/>
        </w:tabs>
        <w:ind w:left="907" w:hanging="17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none"/>
      <w:lvlText w:val="%1.%2.%3.%4.%5"/>
      <w:lvlJc w:val="left"/>
      <w:pPr>
        <w:tabs>
          <w:tab w:val="num" w:pos="1080"/>
        </w:tabs>
        <w:ind w:left="1080" w:hanging="1080"/>
      </w:pPr>
      <w:rPr>
        <w:rFonts w:cs="Times New Roman" w:hint="default"/>
      </w:rPr>
    </w:lvl>
    <w:lvl w:ilvl="5">
      <w:start w:val="1"/>
      <w:numFmt w:val="none"/>
      <w:lvlText w:val="%1.%2.%3.%4.%5.%6"/>
      <w:lvlJc w:val="left"/>
      <w:pPr>
        <w:tabs>
          <w:tab w:val="num" w:pos="1080"/>
        </w:tabs>
        <w:ind w:left="1080" w:hanging="1080"/>
      </w:pPr>
      <w:rPr>
        <w:rFonts w:cs="Times New Roman" w:hint="default"/>
      </w:rPr>
    </w:lvl>
    <w:lvl w:ilvl="6">
      <w:start w:val="1"/>
      <w:numFmt w:val="none"/>
      <w:lvlText w:val="%1.%2.%3.%4.%5.%6.%7"/>
      <w:lvlJc w:val="left"/>
      <w:pPr>
        <w:tabs>
          <w:tab w:val="num" w:pos="1440"/>
        </w:tabs>
        <w:ind w:left="1440" w:hanging="1440"/>
      </w:pPr>
      <w:rPr>
        <w:rFonts w:cs="Times New Roman" w:hint="default"/>
      </w:rPr>
    </w:lvl>
    <w:lvl w:ilvl="7">
      <w:start w:val="1"/>
      <w:numFmt w:val="none"/>
      <w:lvlText w:val="%1.%2.%3.%4.%5.%6.%7.%8"/>
      <w:lvlJc w:val="left"/>
      <w:pPr>
        <w:tabs>
          <w:tab w:val="num" w:pos="1800"/>
        </w:tabs>
        <w:ind w:left="1440" w:hanging="1440"/>
      </w:pPr>
      <w:rPr>
        <w:rFonts w:cs="Times New Roman" w:hint="default"/>
      </w:rPr>
    </w:lvl>
    <w:lvl w:ilvl="8">
      <w:start w:val="1"/>
      <w:numFmt w:val="none"/>
      <w:lvlText w:val="%1.%2.%3.%4.%5.%6.%7.%8.%9"/>
      <w:lvlJc w:val="left"/>
      <w:pPr>
        <w:tabs>
          <w:tab w:val="num" w:pos="1800"/>
        </w:tabs>
        <w:ind w:left="1800" w:hanging="1800"/>
      </w:pPr>
      <w:rPr>
        <w:rFonts w:cs="Times New Roman" w:hint="default"/>
      </w:rPr>
    </w:lvl>
  </w:abstractNum>
  <w:abstractNum w:abstractNumId="3" w15:restartNumberingAfterBreak="0">
    <w:nsid w:val="122B26A8"/>
    <w:multiLevelType w:val="hybridMultilevel"/>
    <w:tmpl w:val="95181CB6"/>
    <w:lvl w:ilvl="0" w:tplc="A3B025F6">
      <w:start w:val="1"/>
      <w:numFmt w:val="lowerLetter"/>
      <w:pStyle w:val="apodpunkt"/>
      <w:lvlText w:val="%1)"/>
      <w:lvlJc w:val="left"/>
      <w:pPr>
        <w:ind w:left="72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19482001"/>
    <w:multiLevelType w:val="multilevel"/>
    <w:tmpl w:val="0415001F"/>
    <w:styleLink w:val="Styl8"/>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2AD093D"/>
    <w:multiLevelType w:val="multilevel"/>
    <w:tmpl w:val="D0A4A232"/>
    <w:lvl w:ilvl="0">
      <w:start w:val="1"/>
      <w:numFmt w:val="decimal"/>
      <w:pStyle w:val="Nagwekwypunktowanie"/>
      <w:suff w:val="space"/>
      <w:lvlText w:val="%1."/>
      <w:lvlJc w:val="left"/>
      <w:pPr>
        <w:ind w:left="720" w:hanging="720"/>
      </w:pPr>
      <w:rPr>
        <w:rFonts w:hint="default"/>
      </w:rPr>
    </w:lvl>
    <w:lvl w:ilvl="1">
      <w:start w:val="1"/>
      <w:numFmt w:val="decimal"/>
      <w:pStyle w:val="noagowek2zwypunktowaniem11"/>
      <w:suff w:val="space"/>
      <w:lvlText w:val="%1.%2."/>
      <w:lvlJc w:val="left"/>
      <w:pPr>
        <w:ind w:left="720" w:hanging="720"/>
      </w:pPr>
      <w:rPr>
        <w:rFonts w:hint="default"/>
      </w:rPr>
    </w:lvl>
    <w:lvl w:ilvl="2">
      <w:start w:val="1"/>
      <w:numFmt w:val="decimal"/>
      <w:pStyle w:val="Nagowek3zwypunktowaniem111"/>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5D22488"/>
    <w:multiLevelType w:val="hybridMultilevel"/>
    <w:tmpl w:val="7010767C"/>
    <w:lvl w:ilvl="0" w:tplc="E96A4B0A">
      <w:start w:val="1"/>
      <w:numFmt w:val="upperRoman"/>
      <w:pStyle w:val="Nagowek1zwypunktowaniem"/>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669341D"/>
    <w:multiLevelType w:val="multilevel"/>
    <w:tmpl w:val="6A780BF0"/>
    <w:styleLink w:val="Styl5"/>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9C93690"/>
    <w:multiLevelType w:val="multilevel"/>
    <w:tmpl w:val="0415001D"/>
    <w:styleLink w:val="Styl7"/>
    <w:lvl w:ilvl="0">
      <w:start w:val="1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36B15F3E"/>
    <w:multiLevelType w:val="multilevel"/>
    <w:tmpl w:val="5D446FA0"/>
    <w:lvl w:ilvl="0">
      <w:start w:val="1"/>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pStyle w:val="Nagwek2zwypunktowaniempoziom2"/>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AEE790F"/>
    <w:multiLevelType w:val="multilevel"/>
    <w:tmpl w:val="0415001F"/>
    <w:styleLink w:val="Styl6"/>
    <w:lvl w:ilvl="0">
      <w:start w:val="10"/>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5DC4530"/>
    <w:multiLevelType w:val="multilevel"/>
    <w:tmpl w:val="48543F78"/>
    <w:styleLink w:val="Styl2"/>
    <w:lvl w:ilvl="0">
      <w:start w:val="2"/>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5AB87C2E"/>
    <w:multiLevelType w:val="hybridMultilevel"/>
    <w:tmpl w:val="07489054"/>
    <w:lvl w:ilvl="0" w:tplc="8EB09F2A">
      <w:start w:val="1"/>
      <w:numFmt w:val="bullet"/>
      <w:pStyle w:val="wypunktowanie"/>
      <w:lvlText w:val=""/>
      <w:lvlJc w:val="left"/>
      <w:pPr>
        <w:ind w:left="720" w:hanging="360"/>
      </w:pPr>
      <w:rPr>
        <w:rFonts w:ascii="Wingdings" w:hAnsi="Wingdings"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5B60297A"/>
    <w:multiLevelType w:val="multilevel"/>
    <w:tmpl w:val="0415001D"/>
    <w:styleLink w:val="Styl3"/>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5B9C2772"/>
    <w:multiLevelType w:val="hybridMultilevel"/>
    <w:tmpl w:val="CAD873A8"/>
    <w:lvl w:ilvl="0" w:tplc="9656D23C">
      <w:start w:val="1"/>
      <w:numFmt w:val="lowerLetter"/>
      <w:pStyle w:val="Akapitzwypunktowaniema"/>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5CCB139A"/>
    <w:multiLevelType w:val="hybridMultilevel"/>
    <w:tmpl w:val="3AC02F06"/>
    <w:lvl w:ilvl="0" w:tplc="70864CCA">
      <w:start w:val="1"/>
      <w:numFmt w:val="bullet"/>
      <w:pStyle w:val="Akapitzlis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60E03C90"/>
    <w:multiLevelType w:val="singleLevel"/>
    <w:tmpl w:val="EF9CECA4"/>
    <w:lvl w:ilvl="0">
      <w:start w:val="1"/>
      <w:numFmt w:val="bullet"/>
      <w:pStyle w:val="Lista"/>
      <w:lvlText w:val=""/>
      <w:lvlJc w:val="left"/>
      <w:pPr>
        <w:tabs>
          <w:tab w:val="num" w:pos="3240"/>
        </w:tabs>
        <w:ind w:left="3960" w:hanging="360"/>
      </w:pPr>
      <w:rPr>
        <w:rFonts w:ascii="Symbol" w:hAnsi="Symbol" w:hint="default"/>
      </w:rPr>
    </w:lvl>
  </w:abstractNum>
  <w:abstractNum w:abstractNumId="17" w15:restartNumberingAfterBreak="0">
    <w:nsid w:val="63EE7D31"/>
    <w:multiLevelType w:val="multilevel"/>
    <w:tmpl w:val="C7FEECBE"/>
    <w:styleLink w:val="List0"/>
    <w:lvl w:ilvl="0">
      <w:start w:val="1"/>
      <w:numFmt w:val="bullet"/>
      <w:lvlText w:val=""/>
      <w:lvlJc w:val="left"/>
      <w:rPr>
        <w:rFonts w:ascii="Wingdings" w:hAnsi="Wingdings" w:hint="default"/>
        <w:color w:val="000000"/>
        <w:position w:val="0"/>
        <w:u w:color="000000"/>
        <w:rtl w:val="0"/>
      </w:rPr>
    </w:lvl>
    <w:lvl w:ilvl="1">
      <w:start w:val="1"/>
      <w:numFmt w:val="bullet"/>
      <w:lvlText w:val="o"/>
      <w:lvlJc w:val="left"/>
      <w:rPr>
        <w:color w:val="000000"/>
        <w:position w:val="0"/>
        <w:u w:color="000000"/>
        <w:rtl w:val="0"/>
      </w:rPr>
    </w:lvl>
    <w:lvl w:ilvl="2">
      <w:start w:val="1"/>
      <w:numFmt w:val="bullet"/>
      <w:lvlText w:val="▪"/>
      <w:lvlJc w:val="left"/>
      <w:rPr>
        <w:color w:val="000000"/>
        <w:position w:val="0"/>
        <w:u w:color="000000"/>
        <w:rtl w:val="0"/>
      </w:rPr>
    </w:lvl>
    <w:lvl w:ilvl="3">
      <w:start w:val="1"/>
      <w:numFmt w:val="bullet"/>
      <w:lvlText w:val="•"/>
      <w:lvlJc w:val="left"/>
      <w:rPr>
        <w:color w:val="000000"/>
        <w:position w:val="0"/>
        <w:u w:color="000000"/>
        <w:rtl w:val="0"/>
      </w:rPr>
    </w:lvl>
    <w:lvl w:ilvl="4">
      <w:start w:val="1"/>
      <w:numFmt w:val="bullet"/>
      <w:lvlText w:val="o"/>
      <w:lvlJc w:val="left"/>
      <w:rPr>
        <w:color w:val="000000"/>
        <w:position w:val="0"/>
        <w:u w:color="000000"/>
        <w:rtl w:val="0"/>
      </w:rPr>
    </w:lvl>
    <w:lvl w:ilvl="5">
      <w:start w:val="1"/>
      <w:numFmt w:val="bullet"/>
      <w:lvlText w:val="▪"/>
      <w:lvlJc w:val="left"/>
      <w:rPr>
        <w:color w:val="000000"/>
        <w:position w:val="0"/>
        <w:u w:color="000000"/>
        <w:rtl w:val="0"/>
      </w:rPr>
    </w:lvl>
    <w:lvl w:ilvl="6">
      <w:start w:val="1"/>
      <w:numFmt w:val="bullet"/>
      <w:lvlText w:val="•"/>
      <w:lvlJc w:val="left"/>
      <w:rPr>
        <w:color w:val="000000"/>
        <w:position w:val="0"/>
        <w:u w:color="000000"/>
        <w:rtl w:val="0"/>
      </w:rPr>
    </w:lvl>
    <w:lvl w:ilvl="7">
      <w:start w:val="1"/>
      <w:numFmt w:val="bullet"/>
      <w:lvlText w:val="o"/>
      <w:lvlJc w:val="left"/>
      <w:rPr>
        <w:color w:val="000000"/>
        <w:position w:val="0"/>
        <w:u w:color="000000"/>
        <w:rtl w:val="0"/>
      </w:rPr>
    </w:lvl>
    <w:lvl w:ilvl="8">
      <w:start w:val="1"/>
      <w:numFmt w:val="bullet"/>
      <w:lvlText w:val="▪"/>
      <w:lvlJc w:val="left"/>
      <w:rPr>
        <w:color w:val="000000"/>
        <w:position w:val="0"/>
        <w:u w:color="000000"/>
        <w:rtl w:val="0"/>
      </w:rPr>
    </w:lvl>
  </w:abstractNum>
  <w:abstractNum w:abstractNumId="18" w15:restartNumberingAfterBreak="0">
    <w:nsid w:val="64E621B7"/>
    <w:multiLevelType w:val="hybridMultilevel"/>
    <w:tmpl w:val="4B08C798"/>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9" w15:restartNumberingAfterBreak="0">
    <w:nsid w:val="66924E3A"/>
    <w:multiLevelType w:val="multilevel"/>
    <w:tmpl w:val="51B0516E"/>
    <w:lvl w:ilvl="0">
      <w:start w:val="1"/>
      <w:numFmt w:val="decimal"/>
      <w:pStyle w:val="akapitznumerowaniem"/>
      <w:lvlText w:val="%1."/>
      <w:lvlJc w:val="left"/>
      <w:pPr>
        <w:ind w:left="720" w:hanging="720"/>
      </w:pPr>
      <w:rPr>
        <w:rFonts w:hint="default"/>
      </w:rPr>
    </w:lvl>
    <w:lvl w:ilvl="1">
      <w:start w:val="1"/>
      <w:numFmt w:val="decimal"/>
      <w:pStyle w:val="11akapitzwypunktowaniempoziom2"/>
      <w:lvlText w:val="%1.%2."/>
      <w:lvlJc w:val="left"/>
      <w:pPr>
        <w:ind w:left="72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70082D04"/>
    <w:multiLevelType w:val="multilevel"/>
    <w:tmpl w:val="0415001F"/>
    <w:styleLink w:val="Styl4"/>
    <w:lvl w:ilvl="0">
      <w:start w:val="4"/>
      <w:numFmt w:val="decimal"/>
      <w:lvlText w:val="%1."/>
      <w:lvlJc w:val="left"/>
      <w:pPr>
        <w:ind w:left="360" w:hanging="360"/>
      </w:pPr>
    </w:lvl>
    <w:lvl w:ilvl="1">
      <w:start w:val="2"/>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750F0B7A"/>
    <w:multiLevelType w:val="multilevel"/>
    <w:tmpl w:val="C2C46738"/>
    <w:lvl w:ilvl="0">
      <w:start w:val="1"/>
      <w:numFmt w:val="decimal"/>
      <w:lvlText w:val="%1."/>
      <w:lvlJc w:val="left"/>
      <w:pPr>
        <w:ind w:left="360" w:hanging="360"/>
      </w:pPr>
      <w:rPr>
        <w:rFonts w:hint="default"/>
      </w:rPr>
    </w:lvl>
    <w:lvl w:ilvl="1">
      <w:start w:val="1"/>
      <w:numFmt w:val="upperRoman"/>
      <w:pStyle w:val="Nagowek2wypunktowanie"/>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76AF719B"/>
    <w:multiLevelType w:val="multilevel"/>
    <w:tmpl w:val="DE1C95B2"/>
    <w:styleLink w:val="Styl1"/>
    <w:lvl w:ilvl="0">
      <w:start w:val="1"/>
      <w:numFmt w:val="decimal"/>
      <w:lvlText w:val="%1."/>
      <w:lvlJc w:val="left"/>
      <w:pPr>
        <w:ind w:left="357" w:hanging="357"/>
      </w:pPr>
      <w:rPr>
        <w:rFonts w:ascii="Open Sans" w:hAnsi="Open Sans"/>
        <w:color w:val="auto"/>
      </w:rPr>
    </w:lvl>
    <w:lvl w:ilvl="1">
      <w:start w:val="1"/>
      <w:numFmt w:val="decimal"/>
      <w:lvlText w:val="%1.%2."/>
      <w:lvlJc w:val="left"/>
      <w:pPr>
        <w:ind w:left="714" w:hanging="357"/>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3" w15:restartNumberingAfterBreak="0">
    <w:nsid w:val="77C47F24"/>
    <w:multiLevelType w:val="singleLevel"/>
    <w:tmpl w:val="83ACBBC8"/>
    <w:lvl w:ilvl="0">
      <w:start w:val="1"/>
      <w:numFmt w:val="bullet"/>
      <w:pStyle w:val="podpunktyC"/>
      <w:lvlText w:val=""/>
      <w:lvlJc w:val="left"/>
      <w:pPr>
        <w:tabs>
          <w:tab w:val="num" w:pos="360"/>
        </w:tabs>
        <w:ind w:left="360" w:hanging="360"/>
      </w:pPr>
      <w:rPr>
        <w:rFonts w:ascii="Wingdings" w:hAnsi="Wingdings" w:hint="default"/>
        <w:sz w:val="16"/>
      </w:rPr>
    </w:lvl>
  </w:abstractNum>
  <w:abstractNum w:abstractNumId="24" w15:restartNumberingAfterBreak="0">
    <w:nsid w:val="78176309"/>
    <w:multiLevelType w:val="hybridMultilevel"/>
    <w:tmpl w:val="D6F40C80"/>
    <w:lvl w:ilvl="0" w:tplc="FFFFFFFF">
      <w:numFmt w:val="bullet"/>
      <w:pStyle w:val="podpunktyB"/>
      <w:lvlText w:val="-"/>
      <w:lvlJc w:val="left"/>
      <w:pPr>
        <w:tabs>
          <w:tab w:val="num" w:pos="720"/>
        </w:tabs>
        <w:ind w:left="720" w:hanging="360"/>
      </w:pPr>
      <w:rPr>
        <w:rFonts w:ascii="Times New Roman" w:eastAsia="Times New Roman" w:hAnsi="Times New Roman" w:hint="default"/>
      </w:rPr>
    </w:lvl>
    <w:lvl w:ilvl="1" w:tplc="FFFFFFFF">
      <w:start w:val="13"/>
      <w:numFmt w:val="bullet"/>
      <w:lvlText w:val="-"/>
      <w:lvlJc w:val="left"/>
      <w:pPr>
        <w:tabs>
          <w:tab w:val="num" w:pos="1440"/>
        </w:tabs>
        <w:ind w:left="1440" w:hanging="360"/>
      </w:pPr>
      <w:rPr>
        <w:rFonts w:ascii="Times New Roman" w:eastAsia="Times New Roman" w:hAnsi="Times New Roman"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9D106F7"/>
    <w:multiLevelType w:val="hybridMultilevel"/>
    <w:tmpl w:val="6ADA9800"/>
    <w:lvl w:ilvl="0" w:tplc="3EEC39CE">
      <w:start w:val="1"/>
      <w:numFmt w:val="decimal"/>
      <w:pStyle w:val="Nagwek21"/>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7"/>
  </w:num>
  <w:num w:numId="2">
    <w:abstractNumId w:val="21"/>
  </w:num>
  <w:num w:numId="3">
    <w:abstractNumId w:val="1"/>
  </w:num>
  <w:num w:numId="4">
    <w:abstractNumId w:val="6"/>
  </w:num>
  <w:num w:numId="5">
    <w:abstractNumId w:val="22"/>
  </w:num>
  <w:num w:numId="6">
    <w:abstractNumId w:val="11"/>
  </w:num>
  <w:num w:numId="7">
    <w:abstractNumId w:val="13"/>
  </w:num>
  <w:num w:numId="8">
    <w:abstractNumId w:val="20"/>
  </w:num>
  <w:num w:numId="9">
    <w:abstractNumId w:val="7"/>
  </w:num>
  <w:num w:numId="10">
    <w:abstractNumId w:val="10"/>
  </w:num>
  <w:num w:numId="11">
    <w:abstractNumId w:val="8"/>
  </w:num>
  <w:num w:numId="12">
    <w:abstractNumId w:val="4"/>
  </w:num>
  <w:num w:numId="13">
    <w:abstractNumId w:val="2"/>
  </w:num>
  <w:num w:numId="14">
    <w:abstractNumId w:val="3"/>
  </w:num>
  <w:num w:numId="15">
    <w:abstractNumId w:val="12"/>
  </w:num>
  <w:num w:numId="16">
    <w:abstractNumId w:val="19"/>
  </w:num>
  <w:num w:numId="17">
    <w:abstractNumId w:val="24"/>
  </w:num>
  <w:num w:numId="18">
    <w:abstractNumId w:val="23"/>
  </w:num>
  <w:num w:numId="19">
    <w:abstractNumId w:val="14"/>
  </w:num>
  <w:num w:numId="20">
    <w:abstractNumId w:val="9"/>
  </w:num>
  <w:num w:numId="21">
    <w:abstractNumId w:val="16"/>
  </w:num>
  <w:num w:numId="22">
    <w:abstractNumId w:val="0"/>
  </w:num>
  <w:num w:numId="23">
    <w:abstractNumId w:val="18"/>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num>
  <w:num w:numId="26">
    <w:abstractNumId w:val="15"/>
  </w:num>
  <w:num w:numId="27">
    <w:abstractNumId w:val="25"/>
    <w:lvlOverride w:ilvl="0">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oNotTrackFormatting/>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6E39"/>
    <w:rsid w:val="00000C64"/>
    <w:rsid w:val="00001589"/>
    <w:rsid w:val="00003D0F"/>
    <w:rsid w:val="00003E9A"/>
    <w:rsid w:val="00004B14"/>
    <w:rsid w:val="00007A64"/>
    <w:rsid w:val="00010BA6"/>
    <w:rsid w:val="00010F94"/>
    <w:rsid w:val="00011713"/>
    <w:rsid w:val="00013FFB"/>
    <w:rsid w:val="00014091"/>
    <w:rsid w:val="00014229"/>
    <w:rsid w:val="00014D8C"/>
    <w:rsid w:val="00014E78"/>
    <w:rsid w:val="000171F1"/>
    <w:rsid w:val="00017583"/>
    <w:rsid w:val="00025787"/>
    <w:rsid w:val="0002612A"/>
    <w:rsid w:val="00030FE3"/>
    <w:rsid w:val="0003207A"/>
    <w:rsid w:val="000325F5"/>
    <w:rsid w:val="0003267A"/>
    <w:rsid w:val="0003320B"/>
    <w:rsid w:val="000347CF"/>
    <w:rsid w:val="00036700"/>
    <w:rsid w:val="0003712E"/>
    <w:rsid w:val="00037744"/>
    <w:rsid w:val="00042BE6"/>
    <w:rsid w:val="0004450B"/>
    <w:rsid w:val="00044610"/>
    <w:rsid w:val="00044937"/>
    <w:rsid w:val="0005041E"/>
    <w:rsid w:val="000521F8"/>
    <w:rsid w:val="00052FC5"/>
    <w:rsid w:val="00061647"/>
    <w:rsid w:val="000649A3"/>
    <w:rsid w:val="00064B57"/>
    <w:rsid w:val="00066634"/>
    <w:rsid w:val="000731CF"/>
    <w:rsid w:val="00073BBC"/>
    <w:rsid w:val="00074FEF"/>
    <w:rsid w:val="000755A9"/>
    <w:rsid w:val="00077A70"/>
    <w:rsid w:val="00083CA9"/>
    <w:rsid w:val="00084CA4"/>
    <w:rsid w:val="0008548B"/>
    <w:rsid w:val="00087E14"/>
    <w:rsid w:val="00090578"/>
    <w:rsid w:val="000905CC"/>
    <w:rsid w:val="00091323"/>
    <w:rsid w:val="00092E99"/>
    <w:rsid w:val="0009314F"/>
    <w:rsid w:val="00094331"/>
    <w:rsid w:val="00097900"/>
    <w:rsid w:val="000A04B2"/>
    <w:rsid w:val="000A1CC6"/>
    <w:rsid w:val="000A321A"/>
    <w:rsid w:val="000A3AC9"/>
    <w:rsid w:val="000A52CB"/>
    <w:rsid w:val="000A70C2"/>
    <w:rsid w:val="000A73DD"/>
    <w:rsid w:val="000B050D"/>
    <w:rsid w:val="000B463D"/>
    <w:rsid w:val="000B66B2"/>
    <w:rsid w:val="000B6B6B"/>
    <w:rsid w:val="000C07E1"/>
    <w:rsid w:val="000C088E"/>
    <w:rsid w:val="000C3998"/>
    <w:rsid w:val="000C44D0"/>
    <w:rsid w:val="000C579F"/>
    <w:rsid w:val="000C6685"/>
    <w:rsid w:val="000D04D5"/>
    <w:rsid w:val="000D1C45"/>
    <w:rsid w:val="000D46C8"/>
    <w:rsid w:val="000D475C"/>
    <w:rsid w:val="000D654F"/>
    <w:rsid w:val="000E68BF"/>
    <w:rsid w:val="000E6975"/>
    <w:rsid w:val="000E72C7"/>
    <w:rsid w:val="000F389B"/>
    <w:rsid w:val="000F6604"/>
    <w:rsid w:val="00100B3B"/>
    <w:rsid w:val="00104967"/>
    <w:rsid w:val="00105877"/>
    <w:rsid w:val="001058F4"/>
    <w:rsid w:val="001068F3"/>
    <w:rsid w:val="00111F96"/>
    <w:rsid w:val="00112D4D"/>
    <w:rsid w:val="0011375B"/>
    <w:rsid w:val="001214B8"/>
    <w:rsid w:val="001233DE"/>
    <w:rsid w:val="001304AD"/>
    <w:rsid w:val="00130843"/>
    <w:rsid w:val="00130CFB"/>
    <w:rsid w:val="00131697"/>
    <w:rsid w:val="00133C59"/>
    <w:rsid w:val="00134647"/>
    <w:rsid w:val="00137062"/>
    <w:rsid w:val="0014080A"/>
    <w:rsid w:val="00141FE9"/>
    <w:rsid w:val="00143B23"/>
    <w:rsid w:val="00144EB0"/>
    <w:rsid w:val="00145072"/>
    <w:rsid w:val="00152DD4"/>
    <w:rsid w:val="00153CF4"/>
    <w:rsid w:val="00154322"/>
    <w:rsid w:val="00156EAD"/>
    <w:rsid w:val="001624E4"/>
    <w:rsid w:val="00162F08"/>
    <w:rsid w:val="0016313A"/>
    <w:rsid w:val="0016482A"/>
    <w:rsid w:val="0016510B"/>
    <w:rsid w:val="00165EE5"/>
    <w:rsid w:val="00166B07"/>
    <w:rsid w:val="001703D6"/>
    <w:rsid w:val="001710F8"/>
    <w:rsid w:val="00171834"/>
    <w:rsid w:val="001728AB"/>
    <w:rsid w:val="00174C0C"/>
    <w:rsid w:val="0018021D"/>
    <w:rsid w:val="00180B6F"/>
    <w:rsid w:val="001842F0"/>
    <w:rsid w:val="001868F1"/>
    <w:rsid w:val="00187FB4"/>
    <w:rsid w:val="001901C9"/>
    <w:rsid w:val="0019106B"/>
    <w:rsid w:val="00192DC9"/>
    <w:rsid w:val="0019360C"/>
    <w:rsid w:val="00193861"/>
    <w:rsid w:val="00194B74"/>
    <w:rsid w:val="00195858"/>
    <w:rsid w:val="001969D2"/>
    <w:rsid w:val="00196EDF"/>
    <w:rsid w:val="00197926"/>
    <w:rsid w:val="001A1874"/>
    <w:rsid w:val="001A1961"/>
    <w:rsid w:val="001A378F"/>
    <w:rsid w:val="001A3C2C"/>
    <w:rsid w:val="001A418B"/>
    <w:rsid w:val="001A49E6"/>
    <w:rsid w:val="001A62E7"/>
    <w:rsid w:val="001A7C6E"/>
    <w:rsid w:val="001B31E5"/>
    <w:rsid w:val="001B327D"/>
    <w:rsid w:val="001B5EF8"/>
    <w:rsid w:val="001B5F49"/>
    <w:rsid w:val="001B733E"/>
    <w:rsid w:val="001C21AD"/>
    <w:rsid w:val="001C2EF1"/>
    <w:rsid w:val="001C37CD"/>
    <w:rsid w:val="001C39E7"/>
    <w:rsid w:val="001C4586"/>
    <w:rsid w:val="001C603D"/>
    <w:rsid w:val="001C7702"/>
    <w:rsid w:val="001C796E"/>
    <w:rsid w:val="001D1719"/>
    <w:rsid w:val="001D5683"/>
    <w:rsid w:val="001E0870"/>
    <w:rsid w:val="001E3060"/>
    <w:rsid w:val="001E4575"/>
    <w:rsid w:val="001E502D"/>
    <w:rsid w:val="001E6FBD"/>
    <w:rsid w:val="001E7013"/>
    <w:rsid w:val="001E7B75"/>
    <w:rsid w:val="001F06F9"/>
    <w:rsid w:val="001F1F46"/>
    <w:rsid w:val="001F2B15"/>
    <w:rsid w:val="001F6402"/>
    <w:rsid w:val="002047F1"/>
    <w:rsid w:val="0020495F"/>
    <w:rsid w:val="00207571"/>
    <w:rsid w:val="002077FA"/>
    <w:rsid w:val="002108EA"/>
    <w:rsid w:val="00211CEF"/>
    <w:rsid w:val="00213270"/>
    <w:rsid w:val="00215CF2"/>
    <w:rsid w:val="002170F9"/>
    <w:rsid w:val="0022148A"/>
    <w:rsid w:val="00223EC8"/>
    <w:rsid w:val="00223EDC"/>
    <w:rsid w:val="00224195"/>
    <w:rsid w:val="002267F7"/>
    <w:rsid w:val="002316D8"/>
    <w:rsid w:val="00233B71"/>
    <w:rsid w:val="00233F8B"/>
    <w:rsid w:val="0023463B"/>
    <w:rsid w:val="00235F5B"/>
    <w:rsid w:val="00236D22"/>
    <w:rsid w:val="0023740F"/>
    <w:rsid w:val="00237B39"/>
    <w:rsid w:val="00240122"/>
    <w:rsid w:val="00245551"/>
    <w:rsid w:val="00246125"/>
    <w:rsid w:val="00246EEA"/>
    <w:rsid w:val="0025022F"/>
    <w:rsid w:val="00253EED"/>
    <w:rsid w:val="00254522"/>
    <w:rsid w:val="00261B2D"/>
    <w:rsid w:val="00261B6B"/>
    <w:rsid w:val="00267CE9"/>
    <w:rsid w:val="002704E5"/>
    <w:rsid w:val="00273D45"/>
    <w:rsid w:val="00276964"/>
    <w:rsid w:val="00283563"/>
    <w:rsid w:val="00284978"/>
    <w:rsid w:val="00285392"/>
    <w:rsid w:val="00287780"/>
    <w:rsid w:val="00290140"/>
    <w:rsid w:val="00290C6A"/>
    <w:rsid w:val="00291AA1"/>
    <w:rsid w:val="002921C3"/>
    <w:rsid w:val="0029540E"/>
    <w:rsid w:val="002964D5"/>
    <w:rsid w:val="00297EB8"/>
    <w:rsid w:val="002A3DD0"/>
    <w:rsid w:val="002A4EEF"/>
    <w:rsid w:val="002B5350"/>
    <w:rsid w:val="002C4575"/>
    <w:rsid w:val="002C5193"/>
    <w:rsid w:val="002C56B7"/>
    <w:rsid w:val="002C6757"/>
    <w:rsid w:val="002C7B6B"/>
    <w:rsid w:val="002D467B"/>
    <w:rsid w:val="002D495E"/>
    <w:rsid w:val="002D5B4B"/>
    <w:rsid w:val="002D6AA3"/>
    <w:rsid w:val="002E080F"/>
    <w:rsid w:val="002E21F4"/>
    <w:rsid w:val="002E4309"/>
    <w:rsid w:val="002E53BC"/>
    <w:rsid w:val="002F1690"/>
    <w:rsid w:val="002F1E4A"/>
    <w:rsid w:val="002F7253"/>
    <w:rsid w:val="002F7DC9"/>
    <w:rsid w:val="0030059A"/>
    <w:rsid w:val="00300A99"/>
    <w:rsid w:val="003011D6"/>
    <w:rsid w:val="00304863"/>
    <w:rsid w:val="0030618D"/>
    <w:rsid w:val="003072D9"/>
    <w:rsid w:val="00313096"/>
    <w:rsid w:val="003146B6"/>
    <w:rsid w:val="003171A9"/>
    <w:rsid w:val="00320693"/>
    <w:rsid w:val="00322CB4"/>
    <w:rsid w:val="00323707"/>
    <w:rsid w:val="003238EA"/>
    <w:rsid w:val="003240AE"/>
    <w:rsid w:val="00324488"/>
    <w:rsid w:val="00327C00"/>
    <w:rsid w:val="00327F8E"/>
    <w:rsid w:val="003304A7"/>
    <w:rsid w:val="003348A2"/>
    <w:rsid w:val="003357D8"/>
    <w:rsid w:val="003409A1"/>
    <w:rsid w:val="00341782"/>
    <w:rsid w:val="00343EBE"/>
    <w:rsid w:val="00344848"/>
    <w:rsid w:val="00345B26"/>
    <w:rsid w:val="003509D0"/>
    <w:rsid w:val="0035188C"/>
    <w:rsid w:val="00355D3B"/>
    <w:rsid w:val="00357A73"/>
    <w:rsid w:val="00360803"/>
    <w:rsid w:val="003609D8"/>
    <w:rsid w:val="00363F08"/>
    <w:rsid w:val="0036401A"/>
    <w:rsid w:val="0036447F"/>
    <w:rsid w:val="003662DA"/>
    <w:rsid w:val="00372B5E"/>
    <w:rsid w:val="003730FE"/>
    <w:rsid w:val="00380A2C"/>
    <w:rsid w:val="00381D83"/>
    <w:rsid w:val="00384186"/>
    <w:rsid w:val="00385F1E"/>
    <w:rsid w:val="00387249"/>
    <w:rsid w:val="00387897"/>
    <w:rsid w:val="00387CDB"/>
    <w:rsid w:val="0039376F"/>
    <w:rsid w:val="0039485B"/>
    <w:rsid w:val="003959B7"/>
    <w:rsid w:val="00396541"/>
    <w:rsid w:val="00397164"/>
    <w:rsid w:val="003A59DE"/>
    <w:rsid w:val="003A5F49"/>
    <w:rsid w:val="003A6039"/>
    <w:rsid w:val="003B0BA2"/>
    <w:rsid w:val="003B1988"/>
    <w:rsid w:val="003B2320"/>
    <w:rsid w:val="003B417F"/>
    <w:rsid w:val="003B5890"/>
    <w:rsid w:val="003B64D2"/>
    <w:rsid w:val="003D000E"/>
    <w:rsid w:val="003D06CA"/>
    <w:rsid w:val="003D1C53"/>
    <w:rsid w:val="003D30E6"/>
    <w:rsid w:val="003D3640"/>
    <w:rsid w:val="003D61A8"/>
    <w:rsid w:val="003D6705"/>
    <w:rsid w:val="003E06B7"/>
    <w:rsid w:val="003E3CA2"/>
    <w:rsid w:val="003E3D3C"/>
    <w:rsid w:val="003E4A6B"/>
    <w:rsid w:val="003E6731"/>
    <w:rsid w:val="003E6744"/>
    <w:rsid w:val="003E69C6"/>
    <w:rsid w:val="003F0F7E"/>
    <w:rsid w:val="003F0FA2"/>
    <w:rsid w:val="003F23A7"/>
    <w:rsid w:val="00400215"/>
    <w:rsid w:val="00400A90"/>
    <w:rsid w:val="00400EA8"/>
    <w:rsid w:val="004117CD"/>
    <w:rsid w:val="00412944"/>
    <w:rsid w:val="00412D90"/>
    <w:rsid w:val="0041349D"/>
    <w:rsid w:val="0041516F"/>
    <w:rsid w:val="00420817"/>
    <w:rsid w:val="00421F38"/>
    <w:rsid w:val="0042345B"/>
    <w:rsid w:val="00423645"/>
    <w:rsid w:val="004238A2"/>
    <w:rsid w:val="00423C8B"/>
    <w:rsid w:val="00424AE5"/>
    <w:rsid w:val="00427141"/>
    <w:rsid w:val="00430AAD"/>
    <w:rsid w:val="00432626"/>
    <w:rsid w:val="00434220"/>
    <w:rsid w:val="0043422E"/>
    <w:rsid w:val="004370C3"/>
    <w:rsid w:val="004420D1"/>
    <w:rsid w:val="004433F1"/>
    <w:rsid w:val="004433FB"/>
    <w:rsid w:val="00446C3D"/>
    <w:rsid w:val="00447212"/>
    <w:rsid w:val="00447433"/>
    <w:rsid w:val="00452266"/>
    <w:rsid w:val="004525AB"/>
    <w:rsid w:val="004542D2"/>
    <w:rsid w:val="0045675B"/>
    <w:rsid w:val="00457A67"/>
    <w:rsid w:val="00467EDC"/>
    <w:rsid w:val="00472D25"/>
    <w:rsid w:val="004751DD"/>
    <w:rsid w:val="00480CE6"/>
    <w:rsid w:val="00480D30"/>
    <w:rsid w:val="00481173"/>
    <w:rsid w:val="00481493"/>
    <w:rsid w:val="0048273F"/>
    <w:rsid w:val="0048384C"/>
    <w:rsid w:val="00485509"/>
    <w:rsid w:val="0048568A"/>
    <w:rsid w:val="00486004"/>
    <w:rsid w:val="004868F0"/>
    <w:rsid w:val="00492918"/>
    <w:rsid w:val="0049478B"/>
    <w:rsid w:val="0049679B"/>
    <w:rsid w:val="004979BB"/>
    <w:rsid w:val="004A12AD"/>
    <w:rsid w:val="004A1B73"/>
    <w:rsid w:val="004A2378"/>
    <w:rsid w:val="004A28AB"/>
    <w:rsid w:val="004A73B8"/>
    <w:rsid w:val="004B1E11"/>
    <w:rsid w:val="004B202C"/>
    <w:rsid w:val="004B22AF"/>
    <w:rsid w:val="004B24BE"/>
    <w:rsid w:val="004C23B8"/>
    <w:rsid w:val="004C4008"/>
    <w:rsid w:val="004C5BFA"/>
    <w:rsid w:val="004D0002"/>
    <w:rsid w:val="004D0608"/>
    <w:rsid w:val="004D2215"/>
    <w:rsid w:val="004D4105"/>
    <w:rsid w:val="004D468D"/>
    <w:rsid w:val="004D588C"/>
    <w:rsid w:val="004D6B33"/>
    <w:rsid w:val="004D7AFE"/>
    <w:rsid w:val="004E0365"/>
    <w:rsid w:val="004E074C"/>
    <w:rsid w:val="004E11F6"/>
    <w:rsid w:val="004E7803"/>
    <w:rsid w:val="004F092D"/>
    <w:rsid w:val="004F1C1D"/>
    <w:rsid w:val="004F28CF"/>
    <w:rsid w:val="004F73A9"/>
    <w:rsid w:val="00501313"/>
    <w:rsid w:val="00507050"/>
    <w:rsid w:val="00507741"/>
    <w:rsid w:val="005115FA"/>
    <w:rsid w:val="0051347A"/>
    <w:rsid w:val="005151BD"/>
    <w:rsid w:val="00517A1F"/>
    <w:rsid w:val="005210D7"/>
    <w:rsid w:val="00521B8C"/>
    <w:rsid w:val="00521CD8"/>
    <w:rsid w:val="005231BE"/>
    <w:rsid w:val="00525F3F"/>
    <w:rsid w:val="005273A6"/>
    <w:rsid w:val="00527C77"/>
    <w:rsid w:val="00532D87"/>
    <w:rsid w:val="00533853"/>
    <w:rsid w:val="00533890"/>
    <w:rsid w:val="00533907"/>
    <w:rsid w:val="00533E2C"/>
    <w:rsid w:val="0053595F"/>
    <w:rsid w:val="00540D47"/>
    <w:rsid w:val="0054112E"/>
    <w:rsid w:val="00543FA5"/>
    <w:rsid w:val="005452A0"/>
    <w:rsid w:val="00550907"/>
    <w:rsid w:val="00550F41"/>
    <w:rsid w:val="00553280"/>
    <w:rsid w:val="00553409"/>
    <w:rsid w:val="00561268"/>
    <w:rsid w:val="00561D1F"/>
    <w:rsid w:val="00565342"/>
    <w:rsid w:val="00570C2E"/>
    <w:rsid w:val="00571D0C"/>
    <w:rsid w:val="00572694"/>
    <w:rsid w:val="00572938"/>
    <w:rsid w:val="00576B0C"/>
    <w:rsid w:val="005803A2"/>
    <w:rsid w:val="00580C9A"/>
    <w:rsid w:val="00581F3F"/>
    <w:rsid w:val="005838E7"/>
    <w:rsid w:val="00584A75"/>
    <w:rsid w:val="005870FB"/>
    <w:rsid w:val="0059067F"/>
    <w:rsid w:val="00591D7D"/>
    <w:rsid w:val="00591EB0"/>
    <w:rsid w:val="00591F7E"/>
    <w:rsid w:val="0059309C"/>
    <w:rsid w:val="005959C1"/>
    <w:rsid w:val="00595C93"/>
    <w:rsid w:val="005965C8"/>
    <w:rsid w:val="00596E39"/>
    <w:rsid w:val="005970D1"/>
    <w:rsid w:val="005A2557"/>
    <w:rsid w:val="005A7C96"/>
    <w:rsid w:val="005B5EC2"/>
    <w:rsid w:val="005B644C"/>
    <w:rsid w:val="005C24DF"/>
    <w:rsid w:val="005C3DE9"/>
    <w:rsid w:val="005C78C4"/>
    <w:rsid w:val="005C78CA"/>
    <w:rsid w:val="005D2B62"/>
    <w:rsid w:val="005D2DFA"/>
    <w:rsid w:val="005D7EE5"/>
    <w:rsid w:val="005E558D"/>
    <w:rsid w:val="005E7057"/>
    <w:rsid w:val="005F349B"/>
    <w:rsid w:val="005F3F49"/>
    <w:rsid w:val="005F5790"/>
    <w:rsid w:val="00600B55"/>
    <w:rsid w:val="00601577"/>
    <w:rsid w:val="00602130"/>
    <w:rsid w:val="00603FA0"/>
    <w:rsid w:val="006077D4"/>
    <w:rsid w:val="00615566"/>
    <w:rsid w:val="00616430"/>
    <w:rsid w:val="00623B89"/>
    <w:rsid w:val="0063115F"/>
    <w:rsid w:val="00631BBA"/>
    <w:rsid w:val="00634D5E"/>
    <w:rsid w:val="00635C20"/>
    <w:rsid w:val="006370B7"/>
    <w:rsid w:val="0063712A"/>
    <w:rsid w:val="00640EA7"/>
    <w:rsid w:val="00641E89"/>
    <w:rsid w:val="00653036"/>
    <w:rsid w:val="00654446"/>
    <w:rsid w:val="00655EAC"/>
    <w:rsid w:val="00662791"/>
    <w:rsid w:val="00662FAF"/>
    <w:rsid w:val="00666417"/>
    <w:rsid w:val="0067170C"/>
    <w:rsid w:val="00671769"/>
    <w:rsid w:val="00671D2C"/>
    <w:rsid w:val="006727B9"/>
    <w:rsid w:val="0067318F"/>
    <w:rsid w:val="006762EF"/>
    <w:rsid w:val="006832BF"/>
    <w:rsid w:val="00683934"/>
    <w:rsid w:val="006839EE"/>
    <w:rsid w:val="0068472B"/>
    <w:rsid w:val="006856F5"/>
    <w:rsid w:val="006857CE"/>
    <w:rsid w:val="0068678E"/>
    <w:rsid w:val="0068716F"/>
    <w:rsid w:val="00690E4A"/>
    <w:rsid w:val="0069249C"/>
    <w:rsid w:val="0069457A"/>
    <w:rsid w:val="00697E3E"/>
    <w:rsid w:val="006A244D"/>
    <w:rsid w:val="006A4956"/>
    <w:rsid w:val="006A6B78"/>
    <w:rsid w:val="006A6F89"/>
    <w:rsid w:val="006B14BE"/>
    <w:rsid w:val="006B36CB"/>
    <w:rsid w:val="006B371C"/>
    <w:rsid w:val="006B548E"/>
    <w:rsid w:val="006B572E"/>
    <w:rsid w:val="006B6466"/>
    <w:rsid w:val="006B76A6"/>
    <w:rsid w:val="006B788D"/>
    <w:rsid w:val="006C0EDB"/>
    <w:rsid w:val="006C12A9"/>
    <w:rsid w:val="006D106C"/>
    <w:rsid w:val="006D56BD"/>
    <w:rsid w:val="006D653A"/>
    <w:rsid w:val="006D68DF"/>
    <w:rsid w:val="006E2AC1"/>
    <w:rsid w:val="006E5B76"/>
    <w:rsid w:val="006F150B"/>
    <w:rsid w:val="006F4F07"/>
    <w:rsid w:val="006F714F"/>
    <w:rsid w:val="007002A3"/>
    <w:rsid w:val="00700F9B"/>
    <w:rsid w:val="00705DE2"/>
    <w:rsid w:val="007063E8"/>
    <w:rsid w:val="00706B7D"/>
    <w:rsid w:val="00711F99"/>
    <w:rsid w:val="00712EFF"/>
    <w:rsid w:val="007144EF"/>
    <w:rsid w:val="0071750F"/>
    <w:rsid w:val="007211B8"/>
    <w:rsid w:val="0072189F"/>
    <w:rsid w:val="00721AC0"/>
    <w:rsid w:val="007223B6"/>
    <w:rsid w:val="007236E7"/>
    <w:rsid w:val="0072574A"/>
    <w:rsid w:val="00726595"/>
    <w:rsid w:val="007314B1"/>
    <w:rsid w:val="00731DCC"/>
    <w:rsid w:val="00731FC7"/>
    <w:rsid w:val="007368E4"/>
    <w:rsid w:val="00737D8F"/>
    <w:rsid w:val="0074259C"/>
    <w:rsid w:val="00743F4A"/>
    <w:rsid w:val="00744899"/>
    <w:rsid w:val="00745095"/>
    <w:rsid w:val="007466EE"/>
    <w:rsid w:val="00746F16"/>
    <w:rsid w:val="00751400"/>
    <w:rsid w:val="0075329C"/>
    <w:rsid w:val="007552C9"/>
    <w:rsid w:val="00756939"/>
    <w:rsid w:val="00762EF7"/>
    <w:rsid w:val="00764BE1"/>
    <w:rsid w:val="00764C8A"/>
    <w:rsid w:val="0076654C"/>
    <w:rsid w:val="00766996"/>
    <w:rsid w:val="00767605"/>
    <w:rsid w:val="00767DC6"/>
    <w:rsid w:val="007710BB"/>
    <w:rsid w:val="007711FD"/>
    <w:rsid w:val="0077649F"/>
    <w:rsid w:val="00777047"/>
    <w:rsid w:val="00782324"/>
    <w:rsid w:val="00792041"/>
    <w:rsid w:val="00792275"/>
    <w:rsid w:val="00792FAC"/>
    <w:rsid w:val="00796C16"/>
    <w:rsid w:val="0079732E"/>
    <w:rsid w:val="007A0BDF"/>
    <w:rsid w:val="007A1FD7"/>
    <w:rsid w:val="007A4668"/>
    <w:rsid w:val="007B14CB"/>
    <w:rsid w:val="007B1885"/>
    <w:rsid w:val="007B317A"/>
    <w:rsid w:val="007B396B"/>
    <w:rsid w:val="007B61E7"/>
    <w:rsid w:val="007B6C98"/>
    <w:rsid w:val="007C2441"/>
    <w:rsid w:val="007C31E7"/>
    <w:rsid w:val="007C3C47"/>
    <w:rsid w:val="007C53FF"/>
    <w:rsid w:val="007C6580"/>
    <w:rsid w:val="007D07A9"/>
    <w:rsid w:val="007D3379"/>
    <w:rsid w:val="007D485F"/>
    <w:rsid w:val="007D53F5"/>
    <w:rsid w:val="007E1F56"/>
    <w:rsid w:val="007E3EFE"/>
    <w:rsid w:val="0080062D"/>
    <w:rsid w:val="0080132F"/>
    <w:rsid w:val="00803D59"/>
    <w:rsid w:val="008047CC"/>
    <w:rsid w:val="0080572D"/>
    <w:rsid w:val="00805987"/>
    <w:rsid w:val="00806524"/>
    <w:rsid w:val="0080733E"/>
    <w:rsid w:val="00810D2E"/>
    <w:rsid w:val="00811215"/>
    <w:rsid w:val="0081145D"/>
    <w:rsid w:val="0081248C"/>
    <w:rsid w:val="00815C27"/>
    <w:rsid w:val="00817477"/>
    <w:rsid w:val="00820679"/>
    <w:rsid w:val="008209A8"/>
    <w:rsid w:val="00824C95"/>
    <w:rsid w:val="008258B5"/>
    <w:rsid w:val="00827A05"/>
    <w:rsid w:val="008302C2"/>
    <w:rsid w:val="00830937"/>
    <w:rsid w:val="00830B07"/>
    <w:rsid w:val="00832D1D"/>
    <w:rsid w:val="00835583"/>
    <w:rsid w:val="00836C32"/>
    <w:rsid w:val="008403E1"/>
    <w:rsid w:val="00841450"/>
    <w:rsid w:val="0084466F"/>
    <w:rsid w:val="00844DFD"/>
    <w:rsid w:val="0084580A"/>
    <w:rsid w:val="00845D91"/>
    <w:rsid w:val="008505A9"/>
    <w:rsid w:val="0085338C"/>
    <w:rsid w:val="00856879"/>
    <w:rsid w:val="00857255"/>
    <w:rsid w:val="00857366"/>
    <w:rsid w:val="00861B57"/>
    <w:rsid w:val="00862B11"/>
    <w:rsid w:val="00863CA5"/>
    <w:rsid w:val="0086461F"/>
    <w:rsid w:val="00870106"/>
    <w:rsid w:val="008705D9"/>
    <w:rsid w:val="0087108A"/>
    <w:rsid w:val="00871FD3"/>
    <w:rsid w:val="00875FED"/>
    <w:rsid w:val="00881056"/>
    <w:rsid w:val="0088119C"/>
    <w:rsid w:val="00882C6F"/>
    <w:rsid w:val="0089009C"/>
    <w:rsid w:val="00897F5B"/>
    <w:rsid w:val="008A06FA"/>
    <w:rsid w:val="008A1AD2"/>
    <w:rsid w:val="008A350E"/>
    <w:rsid w:val="008A438F"/>
    <w:rsid w:val="008A5742"/>
    <w:rsid w:val="008A6609"/>
    <w:rsid w:val="008A799F"/>
    <w:rsid w:val="008A7A60"/>
    <w:rsid w:val="008B1226"/>
    <w:rsid w:val="008B136D"/>
    <w:rsid w:val="008B2835"/>
    <w:rsid w:val="008B72F5"/>
    <w:rsid w:val="008C0BAC"/>
    <w:rsid w:val="008C15CC"/>
    <w:rsid w:val="008C1F37"/>
    <w:rsid w:val="008C2745"/>
    <w:rsid w:val="008C2BB1"/>
    <w:rsid w:val="008C5DFE"/>
    <w:rsid w:val="008C721F"/>
    <w:rsid w:val="008C79E2"/>
    <w:rsid w:val="008D019D"/>
    <w:rsid w:val="008D0A87"/>
    <w:rsid w:val="008D0B08"/>
    <w:rsid w:val="008D2879"/>
    <w:rsid w:val="008D4963"/>
    <w:rsid w:val="008D4B13"/>
    <w:rsid w:val="008D5FE6"/>
    <w:rsid w:val="008E043E"/>
    <w:rsid w:val="008F315E"/>
    <w:rsid w:val="008F5416"/>
    <w:rsid w:val="008F69F3"/>
    <w:rsid w:val="0090198C"/>
    <w:rsid w:val="00902646"/>
    <w:rsid w:val="00902C35"/>
    <w:rsid w:val="00905EC7"/>
    <w:rsid w:val="0090734A"/>
    <w:rsid w:val="009119DC"/>
    <w:rsid w:val="0091255C"/>
    <w:rsid w:val="00912899"/>
    <w:rsid w:val="009171B7"/>
    <w:rsid w:val="009206FC"/>
    <w:rsid w:val="00921812"/>
    <w:rsid w:val="009218FF"/>
    <w:rsid w:val="00923E08"/>
    <w:rsid w:val="0092428F"/>
    <w:rsid w:val="009255BD"/>
    <w:rsid w:val="00925739"/>
    <w:rsid w:val="00925F97"/>
    <w:rsid w:val="00935594"/>
    <w:rsid w:val="00935D71"/>
    <w:rsid w:val="00936476"/>
    <w:rsid w:val="00937514"/>
    <w:rsid w:val="009413D1"/>
    <w:rsid w:val="00941916"/>
    <w:rsid w:val="009439CD"/>
    <w:rsid w:val="00943CC2"/>
    <w:rsid w:val="00950B87"/>
    <w:rsid w:val="00957156"/>
    <w:rsid w:val="00957255"/>
    <w:rsid w:val="00962507"/>
    <w:rsid w:val="00963092"/>
    <w:rsid w:val="00967EDC"/>
    <w:rsid w:val="0097215E"/>
    <w:rsid w:val="00973C9E"/>
    <w:rsid w:val="00973E51"/>
    <w:rsid w:val="009761E5"/>
    <w:rsid w:val="00976762"/>
    <w:rsid w:val="00977992"/>
    <w:rsid w:val="009824D1"/>
    <w:rsid w:val="00983A91"/>
    <w:rsid w:val="00987F56"/>
    <w:rsid w:val="009944DE"/>
    <w:rsid w:val="00997F65"/>
    <w:rsid w:val="009A0C85"/>
    <w:rsid w:val="009A2D60"/>
    <w:rsid w:val="009A431A"/>
    <w:rsid w:val="009A6D54"/>
    <w:rsid w:val="009A7544"/>
    <w:rsid w:val="009A78D0"/>
    <w:rsid w:val="009B24BF"/>
    <w:rsid w:val="009B648B"/>
    <w:rsid w:val="009B6D9E"/>
    <w:rsid w:val="009B7914"/>
    <w:rsid w:val="009B7963"/>
    <w:rsid w:val="009C0EB1"/>
    <w:rsid w:val="009C0F68"/>
    <w:rsid w:val="009C31A4"/>
    <w:rsid w:val="009D0678"/>
    <w:rsid w:val="009D5072"/>
    <w:rsid w:val="009D579A"/>
    <w:rsid w:val="009D5E7D"/>
    <w:rsid w:val="009D6907"/>
    <w:rsid w:val="009D765D"/>
    <w:rsid w:val="009D7B8D"/>
    <w:rsid w:val="009D7C7E"/>
    <w:rsid w:val="009E08DF"/>
    <w:rsid w:val="009E1285"/>
    <w:rsid w:val="009E202C"/>
    <w:rsid w:val="009E2897"/>
    <w:rsid w:val="009E4361"/>
    <w:rsid w:val="009E4A1A"/>
    <w:rsid w:val="009F0B9A"/>
    <w:rsid w:val="009F218D"/>
    <w:rsid w:val="009F256F"/>
    <w:rsid w:val="009F371A"/>
    <w:rsid w:val="009F4CEB"/>
    <w:rsid w:val="009F4FCB"/>
    <w:rsid w:val="009F7F5F"/>
    <w:rsid w:val="00A0215D"/>
    <w:rsid w:val="00A03455"/>
    <w:rsid w:val="00A0513B"/>
    <w:rsid w:val="00A06185"/>
    <w:rsid w:val="00A06464"/>
    <w:rsid w:val="00A12BE3"/>
    <w:rsid w:val="00A12F0D"/>
    <w:rsid w:val="00A17891"/>
    <w:rsid w:val="00A20925"/>
    <w:rsid w:val="00A20F99"/>
    <w:rsid w:val="00A214C8"/>
    <w:rsid w:val="00A2355A"/>
    <w:rsid w:val="00A23DC9"/>
    <w:rsid w:val="00A2476F"/>
    <w:rsid w:val="00A24799"/>
    <w:rsid w:val="00A2667E"/>
    <w:rsid w:val="00A31622"/>
    <w:rsid w:val="00A3214E"/>
    <w:rsid w:val="00A33AD5"/>
    <w:rsid w:val="00A41E8D"/>
    <w:rsid w:val="00A4374C"/>
    <w:rsid w:val="00A449FC"/>
    <w:rsid w:val="00A472B2"/>
    <w:rsid w:val="00A47ED3"/>
    <w:rsid w:val="00A53963"/>
    <w:rsid w:val="00A53C50"/>
    <w:rsid w:val="00A54CD4"/>
    <w:rsid w:val="00A559D8"/>
    <w:rsid w:val="00A56A0F"/>
    <w:rsid w:val="00A56B55"/>
    <w:rsid w:val="00A56E7E"/>
    <w:rsid w:val="00A574EE"/>
    <w:rsid w:val="00A6189C"/>
    <w:rsid w:val="00A61BCE"/>
    <w:rsid w:val="00A6333F"/>
    <w:rsid w:val="00A64AED"/>
    <w:rsid w:val="00A65BF9"/>
    <w:rsid w:val="00A67B0A"/>
    <w:rsid w:val="00A71C05"/>
    <w:rsid w:val="00A73127"/>
    <w:rsid w:val="00A74ACF"/>
    <w:rsid w:val="00A75B96"/>
    <w:rsid w:val="00A76751"/>
    <w:rsid w:val="00A7743A"/>
    <w:rsid w:val="00A80074"/>
    <w:rsid w:val="00A815E8"/>
    <w:rsid w:val="00A81F93"/>
    <w:rsid w:val="00A82624"/>
    <w:rsid w:val="00A8392B"/>
    <w:rsid w:val="00A86954"/>
    <w:rsid w:val="00A8732F"/>
    <w:rsid w:val="00A90A15"/>
    <w:rsid w:val="00A91B0D"/>
    <w:rsid w:val="00A9438A"/>
    <w:rsid w:val="00A95A2D"/>
    <w:rsid w:val="00A95E9D"/>
    <w:rsid w:val="00AA0FB3"/>
    <w:rsid w:val="00AA35BD"/>
    <w:rsid w:val="00AA39D7"/>
    <w:rsid w:val="00AA5CC9"/>
    <w:rsid w:val="00AA73E8"/>
    <w:rsid w:val="00AB1106"/>
    <w:rsid w:val="00AB15AA"/>
    <w:rsid w:val="00AB2E3F"/>
    <w:rsid w:val="00AB3E3F"/>
    <w:rsid w:val="00AB4C20"/>
    <w:rsid w:val="00AB6365"/>
    <w:rsid w:val="00AB652D"/>
    <w:rsid w:val="00AC372C"/>
    <w:rsid w:val="00AC3F1F"/>
    <w:rsid w:val="00AC4BD3"/>
    <w:rsid w:val="00AC580F"/>
    <w:rsid w:val="00AC5F1F"/>
    <w:rsid w:val="00AC66D0"/>
    <w:rsid w:val="00AC7743"/>
    <w:rsid w:val="00AD0C83"/>
    <w:rsid w:val="00AD1E59"/>
    <w:rsid w:val="00AD274F"/>
    <w:rsid w:val="00AD2D82"/>
    <w:rsid w:val="00AD5A6D"/>
    <w:rsid w:val="00AD653B"/>
    <w:rsid w:val="00AD7490"/>
    <w:rsid w:val="00AD7692"/>
    <w:rsid w:val="00AD7F1C"/>
    <w:rsid w:val="00AE058F"/>
    <w:rsid w:val="00AE1AAC"/>
    <w:rsid w:val="00AE1B93"/>
    <w:rsid w:val="00AE28FA"/>
    <w:rsid w:val="00AE4268"/>
    <w:rsid w:val="00AE433B"/>
    <w:rsid w:val="00AF192D"/>
    <w:rsid w:val="00AF2269"/>
    <w:rsid w:val="00AF244F"/>
    <w:rsid w:val="00AF2495"/>
    <w:rsid w:val="00AF3D73"/>
    <w:rsid w:val="00B10052"/>
    <w:rsid w:val="00B16891"/>
    <w:rsid w:val="00B17533"/>
    <w:rsid w:val="00B2291E"/>
    <w:rsid w:val="00B24916"/>
    <w:rsid w:val="00B25398"/>
    <w:rsid w:val="00B27156"/>
    <w:rsid w:val="00B305AD"/>
    <w:rsid w:val="00B31F36"/>
    <w:rsid w:val="00B41A2D"/>
    <w:rsid w:val="00B41A90"/>
    <w:rsid w:val="00B41EEA"/>
    <w:rsid w:val="00B41F98"/>
    <w:rsid w:val="00B44609"/>
    <w:rsid w:val="00B4518B"/>
    <w:rsid w:val="00B4639B"/>
    <w:rsid w:val="00B47925"/>
    <w:rsid w:val="00B50465"/>
    <w:rsid w:val="00B51E00"/>
    <w:rsid w:val="00B55025"/>
    <w:rsid w:val="00B61B5E"/>
    <w:rsid w:val="00B6541B"/>
    <w:rsid w:val="00B66BFC"/>
    <w:rsid w:val="00B7124F"/>
    <w:rsid w:val="00B731FD"/>
    <w:rsid w:val="00B744E1"/>
    <w:rsid w:val="00B7711D"/>
    <w:rsid w:val="00B801B1"/>
    <w:rsid w:val="00B82D1C"/>
    <w:rsid w:val="00B857EE"/>
    <w:rsid w:val="00B8673B"/>
    <w:rsid w:val="00B90087"/>
    <w:rsid w:val="00B928E1"/>
    <w:rsid w:val="00BA4081"/>
    <w:rsid w:val="00BA43EE"/>
    <w:rsid w:val="00BA4DFC"/>
    <w:rsid w:val="00BB109C"/>
    <w:rsid w:val="00BB1FA5"/>
    <w:rsid w:val="00BB3C5A"/>
    <w:rsid w:val="00BB648E"/>
    <w:rsid w:val="00BB7176"/>
    <w:rsid w:val="00BC2F58"/>
    <w:rsid w:val="00BC54A9"/>
    <w:rsid w:val="00BC770B"/>
    <w:rsid w:val="00BD18AF"/>
    <w:rsid w:val="00BD19B8"/>
    <w:rsid w:val="00BD27E8"/>
    <w:rsid w:val="00BD3055"/>
    <w:rsid w:val="00BD5204"/>
    <w:rsid w:val="00BD7BDE"/>
    <w:rsid w:val="00BE1792"/>
    <w:rsid w:val="00BE25E9"/>
    <w:rsid w:val="00BE2F8D"/>
    <w:rsid w:val="00BE3BA3"/>
    <w:rsid w:val="00BE589C"/>
    <w:rsid w:val="00BF036E"/>
    <w:rsid w:val="00BF0C60"/>
    <w:rsid w:val="00BF14A4"/>
    <w:rsid w:val="00BF1C29"/>
    <w:rsid w:val="00BF238E"/>
    <w:rsid w:val="00BF3491"/>
    <w:rsid w:val="00BF3495"/>
    <w:rsid w:val="00BF3901"/>
    <w:rsid w:val="00BF7A0B"/>
    <w:rsid w:val="00C02843"/>
    <w:rsid w:val="00C034BE"/>
    <w:rsid w:val="00C049FE"/>
    <w:rsid w:val="00C0597B"/>
    <w:rsid w:val="00C061E9"/>
    <w:rsid w:val="00C1276C"/>
    <w:rsid w:val="00C12B74"/>
    <w:rsid w:val="00C134AC"/>
    <w:rsid w:val="00C21EEF"/>
    <w:rsid w:val="00C23AAC"/>
    <w:rsid w:val="00C23DAB"/>
    <w:rsid w:val="00C25F7F"/>
    <w:rsid w:val="00C26034"/>
    <w:rsid w:val="00C32B08"/>
    <w:rsid w:val="00C33301"/>
    <w:rsid w:val="00C33EE7"/>
    <w:rsid w:val="00C413D4"/>
    <w:rsid w:val="00C437DA"/>
    <w:rsid w:val="00C44F17"/>
    <w:rsid w:val="00C4533F"/>
    <w:rsid w:val="00C50A34"/>
    <w:rsid w:val="00C50B33"/>
    <w:rsid w:val="00C50BDD"/>
    <w:rsid w:val="00C52A1F"/>
    <w:rsid w:val="00C56039"/>
    <w:rsid w:val="00C56277"/>
    <w:rsid w:val="00C601ED"/>
    <w:rsid w:val="00C60B49"/>
    <w:rsid w:val="00C61B44"/>
    <w:rsid w:val="00C61C9A"/>
    <w:rsid w:val="00C6209A"/>
    <w:rsid w:val="00C641E8"/>
    <w:rsid w:val="00C645F8"/>
    <w:rsid w:val="00C70F23"/>
    <w:rsid w:val="00C72AAB"/>
    <w:rsid w:val="00C75015"/>
    <w:rsid w:val="00C77732"/>
    <w:rsid w:val="00C77933"/>
    <w:rsid w:val="00C805D0"/>
    <w:rsid w:val="00C81AA0"/>
    <w:rsid w:val="00C839CB"/>
    <w:rsid w:val="00C84648"/>
    <w:rsid w:val="00C84BF1"/>
    <w:rsid w:val="00C877D7"/>
    <w:rsid w:val="00C879D4"/>
    <w:rsid w:val="00C90AA1"/>
    <w:rsid w:val="00C92119"/>
    <w:rsid w:val="00C922C5"/>
    <w:rsid w:val="00C94B7D"/>
    <w:rsid w:val="00C94E82"/>
    <w:rsid w:val="00C961CF"/>
    <w:rsid w:val="00C9650C"/>
    <w:rsid w:val="00CA1579"/>
    <w:rsid w:val="00CA16B1"/>
    <w:rsid w:val="00CA35A4"/>
    <w:rsid w:val="00CA3C80"/>
    <w:rsid w:val="00CA6264"/>
    <w:rsid w:val="00CA7038"/>
    <w:rsid w:val="00CA7FC1"/>
    <w:rsid w:val="00CB29B0"/>
    <w:rsid w:val="00CB4415"/>
    <w:rsid w:val="00CB492C"/>
    <w:rsid w:val="00CB5B3C"/>
    <w:rsid w:val="00CB628A"/>
    <w:rsid w:val="00CC03A5"/>
    <w:rsid w:val="00CC1AD0"/>
    <w:rsid w:val="00CC57CE"/>
    <w:rsid w:val="00CC6528"/>
    <w:rsid w:val="00CC74DA"/>
    <w:rsid w:val="00CD0881"/>
    <w:rsid w:val="00CD1A82"/>
    <w:rsid w:val="00CD4BBA"/>
    <w:rsid w:val="00CE0A79"/>
    <w:rsid w:val="00CE1257"/>
    <w:rsid w:val="00CE1CD8"/>
    <w:rsid w:val="00CE79D8"/>
    <w:rsid w:val="00CF105A"/>
    <w:rsid w:val="00CF1326"/>
    <w:rsid w:val="00CF137D"/>
    <w:rsid w:val="00CF1602"/>
    <w:rsid w:val="00CF5C08"/>
    <w:rsid w:val="00CF6C5A"/>
    <w:rsid w:val="00D003FB"/>
    <w:rsid w:val="00D01DFA"/>
    <w:rsid w:val="00D02E86"/>
    <w:rsid w:val="00D0391A"/>
    <w:rsid w:val="00D06478"/>
    <w:rsid w:val="00D06EE4"/>
    <w:rsid w:val="00D07706"/>
    <w:rsid w:val="00D0777D"/>
    <w:rsid w:val="00D10330"/>
    <w:rsid w:val="00D1048B"/>
    <w:rsid w:val="00D128A4"/>
    <w:rsid w:val="00D1377B"/>
    <w:rsid w:val="00D13F2A"/>
    <w:rsid w:val="00D14A8D"/>
    <w:rsid w:val="00D15CB9"/>
    <w:rsid w:val="00D17BE4"/>
    <w:rsid w:val="00D20486"/>
    <w:rsid w:val="00D20616"/>
    <w:rsid w:val="00D23502"/>
    <w:rsid w:val="00D2389E"/>
    <w:rsid w:val="00D25A1E"/>
    <w:rsid w:val="00D26B94"/>
    <w:rsid w:val="00D3577E"/>
    <w:rsid w:val="00D36A26"/>
    <w:rsid w:val="00D3757B"/>
    <w:rsid w:val="00D404F8"/>
    <w:rsid w:val="00D40926"/>
    <w:rsid w:val="00D4140E"/>
    <w:rsid w:val="00D43CF5"/>
    <w:rsid w:val="00D43F4F"/>
    <w:rsid w:val="00D456B2"/>
    <w:rsid w:val="00D50A86"/>
    <w:rsid w:val="00D5128A"/>
    <w:rsid w:val="00D535BA"/>
    <w:rsid w:val="00D536F9"/>
    <w:rsid w:val="00D54518"/>
    <w:rsid w:val="00D54D99"/>
    <w:rsid w:val="00D55BF4"/>
    <w:rsid w:val="00D5663E"/>
    <w:rsid w:val="00D5751E"/>
    <w:rsid w:val="00D620D6"/>
    <w:rsid w:val="00D62EF1"/>
    <w:rsid w:val="00D64A9D"/>
    <w:rsid w:val="00D651DB"/>
    <w:rsid w:val="00D656D2"/>
    <w:rsid w:val="00D737FB"/>
    <w:rsid w:val="00D738DC"/>
    <w:rsid w:val="00D75096"/>
    <w:rsid w:val="00D75DEE"/>
    <w:rsid w:val="00D76495"/>
    <w:rsid w:val="00D764CF"/>
    <w:rsid w:val="00D8153C"/>
    <w:rsid w:val="00D84383"/>
    <w:rsid w:val="00D87024"/>
    <w:rsid w:val="00D90607"/>
    <w:rsid w:val="00D9076E"/>
    <w:rsid w:val="00D915D1"/>
    <w:rsid w:val="00D93CA2"/>
    <w:rsid w:val="00D9438B"/>
    <w:rsid w:val="00D955D8"/>
    <w:rsid w:val="00D95ED9"/>
    <w:rsid w:val="00D97730"/>
    <w:rsid w:val="00DA26FE"/>
    <w:rsid w:val="00DA3893"/>
    <w:rsid w:val="00DA4A5C"/>
    <w:rsid w:val="00DA5D46"/>
    <w:rsid w:val="00DA6F39"/>
    <w:rsid w:val="00DA7987"/>
    <w:rsid w:val="00DB3E6C"/>
    <w:rsid w:val="00DB40C0"/>
    <w:rsid w:val="00DB429D"/>
    <w:rsid w:val="00DB4727"/>
    <w:rsid w:val="00DC089C"/>
    <w:rsid w:val="00DC0FBC"/>
    <w:rsid w:val="00DC4646"/>
    <w:rsid w:val="00DC4A43"/>
    <w:rsid w:val="00DC4F9F"/>
    <w:rsid w:val="00DC62E5"/>
    <w:rsid w:val="00DC77F9"/>
    <w:rsid w:val="00DD1DDE"/>
    <w:rsid w:val="00DD2102"/>
    <w:rsid w:val="00DD31BE"/>
    <w:rsid w:val="00DD6252"/>
    <w:rsid w:val="00DE12AB"/>
    <w:rsid w:val="00DE278B"/>
    <w:rsid w:val="00DE6F4A"/>
    <w:rsid w:val="00DF2580"/>
    <w:rsid w:val="00DF30C2"/>
    <w:rsid w:val="00DF4BF6"/>
    <w:rsid w:val="00DF5211"/>
    <w:rsid w:val="00E00630"/>
    <w:rsid w:val="00E00CD7"/>
    <w:rsid w:val="00E01190"/>
    <w:rsid w:val="00E03906"/>
    <w:rsid w:val="00E1166E"/>
    <w:rsid w:val="00E11F24"/>
    <w:rsid w:val="00E1313B"/>
    <w:rsid w:val="00E1418D"/>
    <w:rsid w:val="00E15200"/>
    <w:rsid w:val="00E15E5E"/>
    <w:rsid w:val="00E16580"/>
    <w:rsid w:val="00E16962"/>
    <w:rsid w:val="00E16B80"/>
    <w:rsid w:val="00E2250C"/>
    <w:rsid w:val="00E22AD2"/>
    <w:rsid w:val="00E255C4"/>
    <w:rsid w:val="00E30342"/>
    <w:rsid w:val="00E31038"/>
    <w:rsid w:val="00E32BAD"/>
    <w:rsid w:val="00E363C2"/>
    <w:rsid w:val="00E3772F"/>
    <w:rsid w:val="00E4225F"/>
    <w:rsid w:val="00E43233"/>
    <w:rsid w:val="00E44033"/>
    <w:rsid w:val="00E441DE"/>
    <w:rsid w:val="00E5330A"/>
    <w:rsid w:val="00E53D62"/>
    <w:rsid w:val="00E554F9"/>
    <w:rsid w:val="00E570A1"/>
    <w:rsid w:val="00E61112"/>
    <w:rsid w:val="00E615DA"/>
    <w:rsid w:val="00E6232C"/>
    <w:rsid w:val="00E6368D"/>
    <w:rsid w:val="00E64DA6"/>
    <w:rsid w:val="00E6503B"/>
    <w:rsid w:val="00E71F69"/>
    <w:rsid w:val="00E73615"/>
    <w:rsid w:val="00E749DE"/>
    <w:rsid w:val="00E7619F"/>
    <w:rsid w:val="00E805E7"/>
    <w:rsid w:val="00E81044"/>
    <w:rsid w:val="00E83977"/>
    <w:rsid w:val="00E84394"/>
    <w:rsid w:val="00E85845"/>
    <w:rsid w:val="00E91F95"/>
    <w:rsid w:val="00E9397F"/>
    <w:rsid w:val="00E94250"/>
    <w:rsid w:val="00E950F4"/>
    <w:rsid w:val="00E95B0A"/>
    <w:rsid w:val="00E96135"/>
    <w:rsid w:val="00E96876"/>
    <w:rsid w:val="00E96ACF"/>
    <w:rsid w:val="00E97433"/>
    <w:rsid w:val="00E97E3C"/>
    <w:rsid w:val="00EA10F1"/>
    <w:rsid w:val="00EA350E"/>
    <w:rsid w:val="00EA52A0"/>
    <w:rsid w:val="00EB111D"/>
    <w:rsid w:val="00EB2F9F"/>
    <w:rsid w:val="00EB41D5"/>
    <w:rsid w:val="00EB529A"/>
    <w:rsid w:val="00EB5548"/>
    <w:rsid w:val="00EC3C74"/>
    <w:rsid w:val="00EC4C6C"/>
    <w:rsid w:val="00EC5697"/>
    <w:rsid w:val="00EC61C1"/>
    <w:rsid w:val="00EC70FC"/>
    <w:rsid w:val="00ED07BE"/>
    <w:rsid w:val="00ED36C7"/>
    <w:rsid w:val="00ED3C61"/>
    <w:rsid w:val="00ED4217"/>
    <w:rsid w:val="00ED572B"/>
    <w:rsid w:val="00ED6F28"/>
    <w:rsid w:val="00ED6F4D"/>
    <w:rsid w:val="00EE2721"/>
    <w:rsid w:val="00EE3BEE"/>
    <w:rsid w:val="00EE533D"/>
    <w:rsid w:val="00EE56F7"/>
    <w:rsid w:val="00EE63E2"/>
    <w:rsid w:val="00EE79A4"/>
    <w:rsid w:val="00EE7A40"/>
    <w:rsid w:val="00EF177A"/>
    <w:rsid w:val="00EF1A0D"/>
    <w:rsid w:val="00EF1E27"/>
    <w:rsid w:val="00EF2DCA"/>
    <w:rsid w:val="00EF3231"/>
    <w:rsid w:val="00EF3904"/>
    <w:rsid w:val="00EF3927"/>
    <w:rsid w:val="00EF3F7F"/>
    <w:rsid w:val="00EF7445"/>
    <w:rsid w:val="00F002D8"/>
    <w:rsid w:val="00F034BD"/>
    <w:rsid w:val="00F03658"/>
    <w:rsid w:val="00F0533C"/>
    <w:rsid w:val="00F07038"/>
    <w:rsid w:val="00F07657"/>
    <w:rsid w:val="00F146C1"/>
    <w:rsid w:val="00F15140"/>
    <w:rsid w:val="00F15FC7"/>
    <w:rsid w:val="00F16664"/>
    <w:rsid w:val="00F1687A"/>
    <w:rsid w:val="00F21095"/>
    <w:rsid w:val="00F2156F"/>
    <w:rsid w:val="00F26C22"/>
    <w:rsid w:val="00F26C6C"/>
    <w:rsid w:val="00F318E4"/>
    <w:rsid w:val="00F36BF6"/>
    <w:rsid w:val="00F42013"/>
    <w:rsid w:val="00F42A05"/>
    <w:rsid w:val="00F42BF9"/>
    <w:rsid w:val="00F451DE"/>
    <w:rsid w:val="00F452BD"/>
    <w:rsid w:val="00F454D2"/>
    <w:rsid w:val="00F45D1D"/>
    <w:rsid w:val="00F50991"/>
    <w:rsid w:val="00F51E7B"/>
    <w:rsid w:val="00F527C2"/>
    <w:rsid w:val="00F55973"/>
    <w:rsid w:val="00F5671C"/>
    <w:rsid w:val="00F56DB6"/>
    <w:rsid w:val="00F57D2F"/>
    <w:rsid w:val="00F60911"/>
    <w:rsid w:val="00F61C9E"/>
    <w:rsid w:val="00F620D8"/>
    <w:rsid w:val="00F626BE"/>
    <w:rsid w:val="00F63028"/>
    <w:rsid w:val="00F6367D"/>
    <w:rsid w:val="00F6402D"/>
    <w:rsid w:val="00F646DA"/>
    <w:rsid w:val="00F673FC"/>
    <w:rsid w:val="00F70C19"/>
    <w:rsid w:val="00F72461"/>
    <w:rsid w:val="00F726FC"/>
    <w:rsid w:val="00F732C3"/>
    <w:rsid w:val="00F76EAB"/>
    <w:rsid w:val="00F8004F"/>
    <w:rsid w:val="00F80758"/>
    <w:rsid w:val="00F81894"/>
    <w:rsid w:val="00F83C7B"/>
    <w:rsid w:val="00F851BA"/>
    <w:rsid w:val="00F85AC4"/>
    <w:rsid w:val="00F85B73"/>
    <w:rsid w:val="00F86E65"/>
    <w:rsid w:val="00F914BB"/>
    <w:rsid w:val="00F91707"/>
    <w:rsid w:val="00F92B67"/>
    <w:rsid w:val="00F92BA2"/>
    <w:rsid w:val="00F931FA"/>
    <w:rsid w:val="00F946AF"/>
    <w:rsid w:val="00F975F8"/>
    <w:rsid w:val="00F97857"/>
    <w:rsid w:val="00FA029C"/>
    <w:rsid w:val="00FA0D0E"/>
    <w:rsid w:val="00FA1188"/>
    <w:rsid w:val="00FA67F1"/>
    <w:rsid w:val="00FA7F32"/>
    <w:rsid w:val="00FB1415"/>
    <w:rsid w:val="00FB33F0"/>
    <w:rsid w:val="00FB361B"/>
    <w:rsid w:val="00FB4607"/>
    <w:rsid w:val="00FB5522"/>
    <w:rsid w:val="00FB5E1E"/>
    <w:rsid w:val="00FC2EAD"/>
    <w:rsid w:val="00FC3384"/>
    <w:rsid w:val="00FC4D91"/>
    <w:rsid w:val="00FC622A"/>
    <w:rsid w:val="00FC7710"/>
    <w:rsid w:val="00FC7E88"/>
    <w:rsid w:val="00FD2082"/>
    <w:rsid w:val="00FD49DF"/>
    <w:rsid w:val="00FD5C31"/>
    <w:rsid w:val="00FD5F8A"/>
    <w:rsid w:val="00FD7C51"/>
    <w:rsid w:val="00FE1DA8"/>
    <w:rsid w:val="00FE50DE"/>
    <w:rsid w:val="00FE58E7"/>
    <w:rsid w:val="00FF42B3"/>
    <w:rsid w:val="00FF4A44"/>
    <w:rsid w:val="00FF5DC5"/>
    <w:rsid w:val="00FF60AC"/>
    <w:rsid w:val="00FF617F"/>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5219823"/>
  <w15:docId w15:val="{658902E0-1979-4786-BE5B-287B60961E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0"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13096"/>
    <w:pPr>
      <w:jc w:val="both"/>
    </w:pPr>
  </w:style>
  <w:style w:type="paragraph" w:styleId="Nagwek1">
    <w:name w:val="heading 1"/>
    <w:basedOn w:val="Normalny"/>
    <w:next w:val="Normalny"/>
    <w:link w:val="Nagwek1Znak"/>
    <w:uiPriority w:val="9"/>
    <w:qFormat/>
    <w:rsid w:val="00BE2F8D"/>
    <w:pPr>
      <w:keepNext/>
      <w:keepLines/>
      <w:spacing w:before="480" w:after="0"/>
      <w:outlineLvl w:val="0"/>
    </w:pPr>
    <w:rPr>
      <w:rFonts w:asciiTheme="majorHAnsi" w:eastAsiaTheme="majorEastAsia" w:hAnsiTheme="majorHAnsi" w:cstheme="majorBidi"/>
      <w:b/>
      <w:bCs/>
      <w:color w:val="1F497D" w:themeColor="text2"/>
      <w:sz w:val="28"/>
      <w:szCs w:val="28"/>
    </w:rPr>
  </w:style>
  <w:style w:type="paragraph" w:styleId="Nagwek2">
    <w:name w:val="heading 2"/>
    <w:basedOn w:val="Normalny"/>
    <w:next w:val="Normalny"/>
    <w:link w:val="Nagwek2Znak"/>
    <w:uiPriority w:val="9"/>
    <w:unhideWhenUsed/>
    <w:qFormat/>
    <w:rsid w:val="00A54CD4"/>
    <w:pPr>
      <w:keepNext/>
      <w:keepLines/>
      <w:spacing w:before="200" w:after="0"/>
      <w:outlineLvl w:val="1"/>
    </w:pPr>
    <w:rPr>
      <w:rFonts w:asciiTheme="majorHAnsi" w:eastAsiaTheme="majorEastAsia" w:hAnsiTheme="majorHAnsi" w:cstheme="majorBidi"/>
      <w:b/>
      <w:bCs/>
      <w:color w:val="0070C0"/>
      <w:sz w:val="24"/>
      <w:szCs w:val="24"/>
    </w:rPr>
  </w:style>
  <w:style w:type="paragraph" w:styleId="Nagwek3">
    <w:name w:val="heading 3"/>
    <w:basedOn w:val="Normalny"/>
    <w:next w:val="Normalny"/>
    <w:link w:val="Nagwek3Znak"/>
    <w:uiPriority w:val="9"/>
    <w:unhideWhenUsed/>
    <w:qFormat/>
    <w:rsid w:val="00432626"/>
    <w:pPr>
      <w:keepNext/>
      <w:keepLines/>
      <w:spacing w:before="200" w:after="0"/>
      <w:outlineLvl w:val="2"/>
    </w:pPr>
    <w:rPr>
      <w:rFonts w:ascii="Open Sans" w:eastAsiaTheme="majorEastAsia" w:hAnsi="Open Sans" w:cs="Open Sans"/>
      <w:b/>
      <w:bCs/>
      <w:color w:val="0070C0"/>
    </w:rPr>
  </w:style>
  <w:style w:type="paragraph" w:styleId="Nagwek4">
    <w:name w:val="heading 4"/>
    <w:basedOn w:val="Normalny"/>
    <w:next w:val="Normalny"/>
    <w:link w:val="Nagwek4Znak"/>
    <w:uiPriority w:val="9"/>
    <w:unhideWhenUsed/>
    <w:qFormat/>
    <w:rsid w:val="00077A70"/>
    <w:pPr>
      <w:outlineLvl w:val="3"/>
    </w:pPr>
    <w:rPr>
      <w:b/>
      <w:i/>
      <w:color w:val="0070C0"/>
    </w:rPr>
  </w:style>
  <w:style w:type="paragraph" w:styleId="Nagwek5">
    <w:name w:val="heading 5"/>
    <w:basedOn w:val="Normalny"/>
    <w:next w:val="Normalny"/>
    <w:link w:val="Nagwek5Znak"/>
    <w:uiPriority w:val="9"/>
    <w:unhideWhenUsed/>
    <w:rsid w:val="00BF3491"/>
    <w:pPr>
      <w:keepNext/>
      <w:keepLines/>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rsid w:val="00C81AA0"/>
    <w:pPr>
      <w:numPr>
        <w:numId w:val="13"/>
      </w:numPr>
      <w:spacing w:before="240" w:after="60" w:line="240" w:lineRule="auto"/>
      <w:outlineLvl w:val="5"/>
    </w:pPr>
    <w:rPr>
      <w:rFonts w:ascii="Verdana" w:eastAsia="Times New Roman" w:hAnsi="Verdana" w:cs="Times New Roman"/>
      <w:b/>
      <w:sz w:val="16"/>
      <w:szCs w:val="16"/>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596E3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96E39"/>
  </w:style>
  <w:style w:type="paragraph" w:styleId="Stopka">
    <w:name w:val="footer"/>
    <w:basedOn w:val="Normalny"/>
    <w:link w:val="StopkaZnak"/>
    <w:uiPriority w:val="99"/>
    <w:unhideWhenUsed/>
    <w:rsid w:val="00596E3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96E39"/>
  </w:style>
  <w:style w:type="paragraph" w:styleId="Tekstdymka">
    <w:name w:val="Balloon Text"/>
    <w:basedOn w:val="Normalny"/>
    <w:link w:val="TekstdymkaZnak"/>
    <w:uiPriority w:val="99"/>
    <w:semiHidden/>
    <w:unhideWhenUsed/>
    <w:rsid w:val="00596E3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596E39"/>
    <w:rPr>
      <w:rFonts w:ascii="Tahoma" w:hAnsi="Tahoma" w:cs="Tahoma"/>
      <w:sz w:val="16"/>
      <w:szCs w:val="16"/>
    </w:rPr>
  </w:style>
  <w:style w:type="character" w:customStyle="1" w:styleId="Nagwek1Znak">
    <w:name w:val="Nagłówek 1 Znak"/>
    <w:basedOn w:val="Domylnaczcionkaakapitu"/>
    <w:link w:val="Nagwek1"/>
    <w:uiPriority w:val="9"/>
    <w:rsid w:val="00BE2F8D"/>
    <w:rPr>
      <w:rFonts w:asciiTheme="majorHAnsi" w:eastAsiaTheme="majorEastAsia" w:hAnsiTheme="majorHAnsi" w:cstheme="majorBidi"/>
      <w:b/>
      <w:bCs/>
      <w:color w:val="1F497D" w:themeColor="text2"/>
      <w:sz w:val="28"/>
      <w:szCs w:val="28"/>
    </w:rPr>
  </w:style>
  <w:style w:type="paragraph" w:styleId="Nagwekspisutreci">
    <w:name w:val="TOC Heading"/>
    <w:basedOn w:val="Nagwek1"/>
    <w:next w:val="Normalny"/>
    <w:uiPriority w:val="39"/>
    <w:unhideWhenUsed/>
    <w:qFormat/>
    <w:rsid w:val="00792275"/>
    <w:pPr>
      <w:outlineLvl w:val="9"/>
    </w:pPr>
    <w:rPr>
      <w:rFonts w:asciiTheme="minorHAnsi" w:hAnsiTheme="minorHAnsi"/>
      <w:lang w:eastAsia="pl-PL"/>
    </w:rPr>
  </w:style>
  <w:style w:type="paragraph" w:styleId="Spistreci1">
    <w:name w:val="toc 1"/>
    <w:basedOn w:val="Normalny"/>
    <w:next w:val="Normalny"/>
    <w:autoRedefine/>
    <w:uiPriority w:val="39"/>
    <w:unhideWhenUsed/>
    <w:rsid w:val="00297EB8"/>
    <w:pPr>
      <w:tabs>
        <w:tab w:val="left" w:pos="-142"/>
        <w:tab w:val="right" w:leader="dot" w:pos="9062"/>
      </w:tabs>
      <w:spacing w:before="100" w:after="100" w:line="240" w:lineRule="auto"/>
      <w:ind w:left="709" w:hanging="709"/>
    </w:pPr>
    <w:rPr>
      <w:b/>
      <w:noProof/>
    </w:rPr>
  </w:style>
  <w:style w:type="character" w:styleId="Hipercze">
    <w:name w:val="Hyperlink"/>
    <w:basedOn w:val="Domylnaczcionkaakapitu"/>
    <w:uiPriority w:val="99"/>
    <w:unhideWhenUsed/>
    <w:rsid w:val="00010F94"/>
    <w:rPr>
      <w:color w:val="0000FF" w:themeColor="hyperlink"/>
      <w:u w:val="single"/>
    </w:rPr>
  </w:style>
  <w:style w:type="character" w:customStyle="1" w:styleId="Nagwek2Znak">
    <w:name w:val="Nagłówek 2 Znak"/>
    <w:basedOn w:val="Domylnaczcionkaakapitu"/>
    <w:link w:val="Nagwek2"/>
    <w:uiPriority w:val="9"/>
    <w:rsid w:val="00A54CD4"/>
    <w:rPr>
      <w:rFonts w:asciiTheme="majorHAnsi" w:eastAsiaTheme="majorEastAsia" w:hAnsiTheme="majorHAnsi" w:cstheme="majorBidi"/>
      <w:b/>
      <w:bCs/>
      <w:color w:val="0070C0"/>
      <w:sz w:val="24"/>
      <w:szCs w:val="24"/>
    </w:rPr>
  </w:style>
  <w:style w:type="paragraph" w:styleId="Spistreci2">
    <w:name w:val="toc 2"/>
    <w:basedOn w:val="Normalny"/>
    <w:next w:val="Normalny"/>
    <w:autoRedefine/>
    <w:uiPriority w:val="39"/>
    <w:unhideWhenUsed/>
    <w:rsid w:val="00E96ACF"/>
    <w:pPr>
      <w:tabs>
        <w:tab w:val="left" w:pos="0"/>
        <w:tab w:val="right" w:leader="dot" w:pos="9062"/>
      </w:tabs>
      <w:spacing w:after="0" w:line="240" w:lineRule="auto"/>
      <w:ind w:left="709" w:hanging="709"/>
      <w:jc w:val="left"/>
    </w:pPr>
  </w:style>
  <w:style w:type="paragraph" w:customStyle="1" w:styleId="Tytu2">
    <w:name w:val="Tytuł2"/>
    <w:basedOn w:val="Nagwek"/>
    <w:link w:val="Tytu2Znak"/>
    <w:autoRedefine/>
    <w:qFormat/>
    <w:rsid w:val="00EB111D"/>
    <w:pPr>
      <w:tabs>
        <w:tab w:val="clear" w:pos="9072"/>
        <w:tab w:val="center" w:pos="0"/>
        <w:tab w:val="right" w:pos="9214"/>
      </w:tabs>
      <w:spacing w:after="200"/>
      <w:ind w:right="1"/>
      <w:jc w:val="center"/>
    </w:pPr>
    <w:rPr>
      <w:rFonts w:ascii="Open Sans" w:hAnsi="Open Sans" w:cs="Open Sans"/>
      <w:color w:val="FFFFFF" w:themeColor="background1"/>
      <w:sz w:val="40"/>
      <w:szCs w:val="40"/>
    </w:rPr>
  </w:style>
  <w:style w:type="paragraph" w:styleId="Akapitzlist">
    <w:name w:val="List Paragraph"/>
    <w:basedOn w:val="Normalny"/>
    <w:link w:val="AkapitzlistZnak"/>
    <w:autoRedefine/>
    <w:uiPriority w:val="34"/>
    <w:qFormat/>
    <w:rsid w:val="004B24BE"/>
    <w:pPr>
      <w:numPr>
        <w:numId w:val="26"/>
      </w:numPr>
      <w:spacing w:after="160" w:line="259" w:lineRule="auto"/>
      <w:contextualSpacing/>
      <w:jc w:val="left"/>
    </w:pPr>
    <w:rPr>
      <w:noProof/>
    </w:rPr>
  </w:style>
  <w:style w:type="character" w:customStyle="1" w:styleId="Tytu2Znak">
    <w:name w:val="Tytuł2 Znak"/>
    <w:basedOn w:val="Domylnaczcionkaakapitu"/>
    <w:link w:val="Tytu2"/>
    <w:rsid w:val="00EB111D"/>
    <w:rPr>
      <w:rFonts w:ascii="Open Sans" w:hAnsi="Open Sans" w:cs="Open Sans"/>
      <w:color w:val="FFFFFF" w:themeColor="background1"/>
      <w:sz w:val="40"/>
      <w:szCs w:val="40"/>
    </w:rPr>
  </w:style>
  <w:style w:type="character" w:customStyle="1" w:styleId="Nagwek4Znak">
    <w:name w:val="Nagłówek 4 Znak"/>
    <w:basedOn w:val="Domylnaczcionkaakapitu"/>
    <w:link w:val="Nagwek4"/>
    <w:uiPriority w:val="9"/>
    <w:rsid w:val="00077A70"/>
    <w:rPr>
      <w:b/>
      <w:i/>
      <w:color w:val="0070C0"/>
    </w:rPr>
  </w:style>
  <w:style w:type="character" w:customStyle="1" w:styleId="Nagwek3Znak">
    <w:name w:val="Nagłówek 3 Znak"/>
    <w:basedOn w:val="Domylnaczcionkaakapitu"/>
    <w:link w:val="Nagwek3"/>
    <w:uiPriority w:val="9"/>
    <w:rsid w:val="00432626"/>
    <w:rPr>
      <w:rFonts w:ascii="Open Sans" w:eastAsiaTheme="majorEastAsia" w:hAnsi="Open Sans" w:cs="Open Sans"/>
      <w:b/>
      <w:bCs/>
      <w:color w:val="0070C0"/>
    </w:rPr>
  </w:style>
  <w:style w:type="paragraph" w:styleId="Spistreci3">
    <w:name w:val="toc 3"/>
    <w:basedOn w:val="Normalny"/>
    <w:next w:val="Normalny"/>
    <w:autoRedefine/>
    <w:uiPriority w:val="39"/>
    <w:unhideWhenUsed/>
    <w:rsid w:val="009C0F68"/>
    <w:pPr>
      <w:tabs>
        <w:tab w:val="right" w:leader="dot" w:pos="9062"/>
      </w:tabs>
      <w:spacing w:after="0" w:line="240" w:lineRule="auto"/>
      <w:ind w:left="709"/>
    </w:pPr>
  </w:style>
  <w:style w:type="character" w:styleId="Wyrnieniedelikatne">
    <w:name w:val="Subtle Emphasis"/>
    <w:basedOn w:val="Domylnaczcionkaakapitu"/>
    <w:uiPriority w:val="19"/>
    <w:rsid w:val="00EA52A0"/>
    <w:rPr>
      <w:i/>
      <w:iCs/>
      <w:color w:val="808080" w:themeColor="text1" w:themeTint="7F"/>
    </w:rPr>
  </w:style>
  <w:style w:type="paragraph" w:customStyle="1" w:styleId="Nagwekwypunktowanie">
    <w:name w:val="Nagłówek wypunktowanie"/>
    <w:basedOn w:val="Nagwek1"/>
    <w:link w:val="NagwekwypunktowanieZnak"/>
    <w:autoRedefine/>
    <w:qFormat/>
    <w:rsid w:val="00DA4A5C"/>
    <w:pPr>
      <w:numPr>
        <w:numId w:val="25"/>
      </w:numPr>
      <w:spacing w:before="0" w:line="240" w:lineRule="auto"/>
      <w:jc w:val="left"/>
    </w:pPr>
    <w:rPr>
      <w:sz w:val="24"/>
      <w:szCs w:val="24"/>
    </w:rPr>
  </w:style>
  <w:style w:type="paragraph" w:customStyle="1" w:styleId="2poziomwypunktowania">
    <w:name w:val="2 poziom wypunktowania"/>
    <w:basedOn w:val="wypunktowanie"/>
    <w:link w:val="2poziomwypunktowaniaZnak"/>
    <w:autoRedefine/>
    <w:uiPriority w:val="99"/>
    <w:qFormat/>
    <w:rsid w:val="008705D9"/>
    <w:pPr>
      <w:ind w:left="1417"/>
    </w:pPr>
    <w:rPr>
      <w:color w:val="000000" w:themeColor="text1"/>
    </w:rPr>
  </w:style>
  <w:style w:type="character" w:customStyle="1" w:styleId="NagwekwypunktowanieZnak">
    <w:name w:val="Nagłówek wypunktowanie Znak"/>
    <w:basedOn w:val="Nagwek1Znak"/>
    <w:link w:val="Nagwekwypunktowanie"/>
    <w:rsid w:val="00DA4A5C"/>
    <w:rPr>
      <w:rFonts w:asciiTheme="majorHAnsi" w:eastAsiaTheme="majorEastAsia" w:hAnsiTheme="majorHAnsi" w:cstheme="majorBidi"/>
      <w:b/>
      <w:bCs/>
      <w:color w:val="1F497D" w:themeColor="text2"/>
      <w:sz w:val="24"/>
      <w:szCs w:val="24"/>
    </w:rPr>
  </w:style>
  <w:style w:type="character" w:customStyle="1" w:styleId="2poziomwypunktowaniaZnak">
    <w:name w:val="2 poziom wypunktowania Znak"/>
    <w:basedOn w:val="Domylnaczcionkaakapitu"/>
    <w:link w:val="2poziomwypunktowania"/>
    <w:uiPriority w:val="99"/>
    <w:rsid w:val="008705D9"/>
    <w:rPr>
      <w:noProof/>
      <w:color w:val="000000" w:themeColor="text1"/>
    </w:rPr>
  </w:style>
  <w:style w:type="paragraph" w:styleId="Podtytu">
    <w:name w:val="Subtitle"/>
    <w:basedOn w:val="Normalny"/>
    <w:next w:val="Normalny"/>
    <w:link w:val="PodtytuZnak"/>
    <w:uiPriority w:val="11"/>
    <w:rsid w:val="00FF5DC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ytuZnak">
    <w:name w:val="Podtytuł Znak"/>
    <w:basedOn w:val="Domylnaczcionkaakapitu"/>
    <w:link w:val="Podtytu"/>
    <w:uiPriority w:val="11"/>
    <w:rsid w:val="00FF5DC5"/>
    <w:rPr>
      <w:rFonts w:asciiTheme="majorHAnsi" w:eastAsiaTheme="majorEastAsia" w:hAnsiTheme="majorHAnsi" w:cstheme="majorBidi"/>
      <w:i/>
      <w:iCs/>
      <w:color w:val="4F81BD" w:themeColor="accent1"/>
      <w:spacing w:val="15"/>
      <w:sz w:val="24"/>
      <w:szCs w:val="24"/>
    </w:rPr>
  </w:style>
  <w:style w:type="paragraph" w:customStyle="1" w:styleId="Nagowek2wypunktowanie">
    <w:name w:val="Nagłowek 2 wypunktowanie"/>
    <w:basedOn w:val="Nagwek2"/>
    <w:link w:val="Nagowek2wypunktowanieZnak"/>
    <w:qFormat/>
    <w:rsid w:val="006D106C"/>
    <w:pPr>
      <w:numPr>
        <w:ilvl w:val="1"/>
        <w:numId w:val="2"/>
      </w:numPr>
      <w:ind w:hanging="792"/>
    </w:pPr>
    <w:rPr>
      <w:color w:val="1F497D" w:themeColor="text2"/>
    </w:rPr>
  </w:style>
  <w:style w:type="paragraph" w:styleId="Legenda">
    <w:name w:val="caption"/>
    <w:aliases w:val="rysunki podpis"/>
    <w:basedOn w:val="Tekstpodstawowy"/>
    <w:uiPriority w:val="35"/>
    <w:qFormat/>
    <w:rsid w:val="00291AA1"/>
    <w:pPr>
      <w:tabs>
        <w:tab w:val="left" w:pos="3600"/>
        <w:tab w:val="left" w:pos="3960"/>
      </w:tabs>
      <w:spacing w:before="120" w:after="240" w:line="240" w:lineRule="auto"/>
    </w:pPr>
    <w:rPr>
      <w:rFonts w:eastAsia="Times New Roman" w:cstheme="minorHAnsi"/>
      <w:i/>
      <w:sz w:val="18"/>
      <w:szCs w:val="20"/>
      <w:lang w:bidi="he-IL"/>
    </w:rPr>
  </w:style>
  <w:style w:type="character" w:customStyle="1" w:styleId="Nagowek2wypunktowanieZnak">
    <w:name w:val="Nagłowek 2 wypunktowanie Znak"/>
    <w:basedOn w:val="Nagwek2Znak"/>
    <w:link w:val="Nagowek2wypunktowanie"/>
    <w:rsid w:val="006D106C"/>
    <w:rPr>
      <w:rFonts w:asciiTheme="majorHAnsi" w:eastAsiaTheme="majorEastAsia" w:hAnsiTheme="majorHAnsi" w:cstheme="majorBidi"/>
      <w:b/>
      <w:bCs/>
      <w:color w:val="1F497D" w:themeColor="text2"/>
      <w:sz w:val="24"/>
      <w:szCs w:val="24"/>
    </w:rPr>
  </w:style>
  <w:style w:type="paragraph" w:customStyle="1" w:styleId="akapitznumerowaniem">
    <w:name w:val="akapit z numerowaniem"/>
    <w:basedOn w:val="Akapitzlist"/>
    <w:link w:val="akapitznumerowaniemZnak"/>
    <w:autoRedefine/>
    <w:qFormat/>
    <w:rsid w:val="007466EE"/>
    <w:pPr>
      <w:numPr>
        <w:numId w:val="16"/>
      </w:numPr>
    </w:pPr>
  </w:style>
  <w:style w:type="paragraph" w:customStyle="1" w:styleId="nagowek3zwypunktowanie1111">
    <w:name w:val="nagłowek 3 z wypunktowanie 1.1.1.1"/>
    <w:basedOn w:val="Normalny"/>
    <w:link w:val="nagowek3zwypunktowanie1111Znak"/>
    <w:qFormat/>
    <w:rsid w:val="00291AA1"/>
    <w:pPr>
      <w:keepNext/>
      <w:keepLines/>
      <w:spacing w:before="200" w:after="0"/>
      <w:ind w:left="851" w:hanging="851"/>
      <w:outlineLvl w:val="2"/>
    </w:pPr>
    <w:rPr>
      <w:rFonts w:ascii="Open Sans" w:eastAsiaTheme="majorEastAsia" w:hAnsi="Open Sans" w:cs="Open Sans"/>
      <w:b/>
      <w:bCs/>
      <w:color w:val="0070C0"/>
    </w:rPr>
  </w:style>
  <w:style w:type="character" w:customStyle="1" w:styleId="AkapitzlistZnak">
    <w:name w:val="Akapit z listą Znak"/>
    <w:basedOn w:val="Domylnaczcionkaakapitu"/>
    <w:link w:val="Akapitzlist"/>
    <w:uiPriority w:val="34"/>
    <w:rsid w:val="004B24BE"/>
    <w:rPr>
      <w:noProof/>
    </w:rPr>
  </w:style>
  <w:style w:type="character" w:customStyle="1" w:styleId="akapitznumerowaniemZnak">
    <w:name w:val="akapit z numerowaniem Znak"/>
    <w:basedOn w:val="Domylnaczcionkaakapitu"/>
    <w:link w:val="akapitznumerowaniem"/>
    <w:rsid w:val="007466EE"/>
    <w:rPr>
      <w:noProof/>
    </w:rPr>
  </w:style>
  <w:style w:type="character" w:customStyle="1" w:styleId="nagowek3zwypunktowanie1111Znak">
    <w:name w:val="nagłowek 3 z wypunktowanie 1.1.1.1 Znak"/>
    <w:basedOn w:val="Domylnaczcionkaakapitu"/>
    <w:link w:val="nagowek3zwypunktowanie1111"/>
    <w:rsid w:val="00291AA1"/>
    <w:rPr>
      <w:rFonts w:ascii="Open Sans" w:eastAsiaTheme="majorEastAsia" w:hAnsi="Open Sans" w:cs="Open Sans"/>
      <w:b/>
      <w:bCs/>
      <w:color w:val="0070C0"/>
    </w:rPr>
  </w:style>
  <w:style w:type="paragraph" w:customStyle="1" w:styleId="Nagowek3zwypunktowaniem111">
    <w:name w:val="Nagłowek 3 z wypunktowaniem1.1.1"/>
    <w:basedOn w:val="Nagwek3"/>
    <w:link w:val="Nagowek3zwypunktowaniem111Znak"/>
    <w:autoRedefine/>
    <w:qFormat/>
    <w:rsid w:val="00DA4A5C"/>
    <w:pPr>
      <w:numPr>
        <w:ilvl w:val="2"/>
        <w:numId w:val="25"/>
      </w:numPr>
      <w:spacing w:line="360" w:lineRule="auto"/>
    </w:pPr>
  </w:style>
  <w:style w:type="character" w:customStyle="1" w:styleId="Nagowek3zwypunktowaniem111Znak">
    <w:name w:val="Nagłowek 3 z wypunktowaniem1.1.1 Znak"/>
    <w:basedOn w:val="Nagwek3Znak"/>
    <w:link w:val="Nagowek3zwypunktowaniem111"/>
    <w:rsid w:val="00DA4A5C"/>
    <w:rPr>
      <w:rFonts w:ascii="Open Sans" w:eastAsiaTheme="majorEastAsia" w:hAnsi="Open Sans" w:cs="Open Sans"/>
      <w:b/>
      <w:bCs/>
      <w:color w:val="0070C0"/>
    </w:rPr>
  </w:style>
  <w:style w:type="paragraph" w:customStyle="1" w:styleId="numerowanie">
    <w:name w:val="numerowanie"/>
    <w:basedOn w:val="Akapitzlist"/>
    <w:link w:val="numerowanieZnak"/>
    <w:rsid w:val="00A33AD5"/>
    <w:pPr>
      <w:ind w:left="0" w:firstLine="0"/>
    </w:pPr>
  </w:style>
  <w:style w:type="paragraph" w:styleId="Tekstpodstawowy2">
    <w:name w:val="Body Text 2"/>
    <w:basedOn w:val="Normalny"/>
    <w:link w:val="Tekstpodstawowy2Znak"/>
    <w:uiPriority w:val="99"/>
    <w:semiHidden/>
    <w:rsid w:val="00087E14"/>
    <w:pPr>
      <w:spacing w:after="0" w:line="240" w:lineRule="auto"/>
      <w:ind w:right="-108"/>
    </w:pPr>
    <w:rPr>
      <w:rFonts w:ascii="Arial" w:eastAsia="Times New Roman" w:hAnsi="Arial" w:cs="Arial"/>
      <w:sz w:val="24"/>
      <w:szCs w:val="24"/>
      <w:lang w:eastAsia="pl-PL"/>
    </w:rPr>
  </w:style>
  <w:style w:type="character" w:customStyle="1" w:styleId="numerowanieZnak">
    <w:name w:val="numerowanie Znak"/>
    <w:basedOn w:val="AkapitzlistZnak"/>
    <w:link w:val="numerowanie"/>
    <w:rsid w:val="00A33AD5"/>
    <w:rPr>
      <w:noProof/>
    </w:rPr>
  </w:style>
  <w:style w:type="character" w:customStyle="1" w:styleId="Tekstpodstawowy2Znak">
    <w:name w:val="Tekst podstawowy 2 Znak"/>
    <w:basedOn w:val="Domylnaczcionkaakapitu"/>
    <w:link w:val="Tekstpodstawowy2"/>
    <w:uiPriority w:val="99"/>
    <w:semiHidden/>
    <w:rsid w:val="00087E14"/>
    <w:rPr>
      <w:rFonts w:ascii="Arial" w:eastAsia="Times New Roman" w:hAnsi="Arial" w:cs="Arial"/>
      <w:sz w:val="24"/>
      <w:szCs w:val="24"/>
      <w:lang w:eastAsia="pl-PL"/>
    </w:rPr>
  </w:style>
  <w:style w:type="paragraph" w:styleId="Tekstpodstawowy">
    <w:name w:val="Body Text"/>
    <w:basedOn w:val="Normalny"/>
    <w:link w:val="TekstpodstawowyZnak"/>
    <w:uiPriority w:val="99"/>
    <w:semiHidden/>
    <w:unhideWhenUsed/>
    <w:rsid w:val="009206FC"/>
    <w:pPr>
      <w:spacing w:after="120"/>
    </w:pPr>
  </w:style>
  <w:style w:type="character" w:customStyle="1" w:styleId="TekstpodstawowyZnak">
    <w:name w:val="Tekst podstawowy Znak"/>
    <w:basedOn w:val="Domylnaczcionkaakapitu"/>
    <w:link w:val="Tekstpodstawowy"/>
    <w:uiPriority w:val="99"/>
    <w:semiHidden/>
    <w:rsid w:val="009206FC"/>
  </w:style>
  <w:style w:type="character" w:styleId="Pogrubienie">
    <w:name w:val="Strong"/>
    <w:uiPriority w:val="22"/>
    <w:qFormat/>
    <w:rsid w:val="006D106C"/>
    <w:rPr>
      <w:b/>
      <w:bCs/>
      <w:spacing w:val="0"/>
    </w:rPr>
  </w:style>
  <w:style w:type="paragraph" w:customStyle="1" w:styleId="noagowek2zwypunktowaniem11">
    <w:name w:val="noagłowek 2 z wypunktowaniem 1.1"/>
    <w:basedOn w:val="Nagowek2zwypunktowaniem"/>
    <w:link w:val="noagowek2zwypunktowaniem11Znak"/>
    <w:autoRedefine/>
    <w:qFormat/>
    <w:rsid w:val="00DA4A5C"/>
    <w:pPr>
      <w:numPr>
        <w:ilvl w:val="1"/>
        <w:numId w:val="25"/>
      </w:numPr>
      <w:spacing w:line="360" w:lineRule="auto"/>
      <w:jc w:val="left"/>
    </w:pPr>
  </w:style>
  <w:style w:type="numbering" w:customStyle="1" w:styleId="List0">
    <w:name w:val="List 0"/>
    <w:basedOn w:val="Bezlisty"/>
    <w:rsid w:val="006D106C"/>
    <w:pPr>
      <w:numPr>
        <w:numId w:val="1"/>
      </w:numPr>
    </w:pPr>
  </w:style>
  <w:style w:type="paragraph" w:customStyle="1" w:styleId="Nagowek2zwypunktowaniem">
    <w:name w:val="Nagłowek 2 z wypunktowaniem"/>
    <w:basedOn w:val="Nagwek2"/>
    <w:link w:val="Nagowek2zwypunktowaniemZnak"/>
    <w:qFormat/>
    <w:rsid w:val="00EB2F9F"/>
    <w:pPr>
      <w:numPr>
        <w:numId w:val="3"/>
      </w:numPr>
      <w:ind w:hanging="720"/>
    </w:pPr>
  </w:style>
  <w:style w:type="character" w:customStyle="1" w:styleId="noagowek2zwypunktowaniem11Znak">
    <w:name w:val="noagłowek 2 z wypunktowaniem 1.1 Znak"/>
    <w:basedOn w:val="Nagowek2zwypunktowaniemZnak"/>
    <w:link w:val="noagowek2zwypunktowaniem11"/>
    <w:rsid w:val="00DA4A5C"/>
    <w:rPr>
      <w:rFonts w:asciiTheme="majorHAnsi" w:eastAsiaTheme="majorEastAsia" w:hAnsiTheme="majorHAnsi" w:cstheme="majorBidi"/>
      <w:b/>
      <w:bCs/>
      <w:color w:val="0070C0"/>
      <w:sz w:val="24"/>
      <w:szCs w:val="24"/>
    </w:rPr>
  </w:style>
  <w:style w:type="character" w:customStyle="1" w:styleId="Nagowek2zwypunktowaniemZnak">
    <w:name w:val="Nagłowek 2 z wypunktowaniem Znak"/>
    <w:basedOn w:val="Nagwek2Znak"/>
    <w:link w:val="Nagowek2zwypunktowaniem"/>
    <w:rsid w:val="00EB2F9F"/>
    <w:rPr>
      <w:rFonts w:asciiTheme="majorHAnsi" w:eastAsiaTheme="majorEastAsia" w:hAnsiTheme="majorHAnsi" w:cstheme="majorBidi"/>
      <w:b/>
      <w:bCs/>
      <w:color w:val="0070C0"/>
      <w:sz w:val="24"/>
      <w:szCs w:val="24"/>
    </w:rPr>
  </w:style>
  <w:style w:type="paragraph" w:customStyle="1" w:styleId="Nagowek1zwypunktowaniem">
    <w:name w:val="Nagłowek1 z wypunktowaniem"/>
    <w:basedOn w:val="Nagwek1"/>
    <w:link w:val="Nagowek1zwypunktowaniemZnak"/>
    <w:qFormat/>
    <w:rsid w:val="00AC4BD3"/>
    <w:pPr>
      <w:numPr>
        <w:numId w:val="4"/>
      </w:numPr>
      <w:ind w:hanging="720"/>
    </w:pPr>
  </w:style>
  <w:style w:type="paragraph" w:styleId="Tekstpodstawowy3">
    <w:name w:val="Body Text 3"/>
    <w:basedOn w:val="Normalny"/>
    <w:link w:val="Tekstpodstawowy3Znak"/>
    <w:uiPriority w:val="99"/>
    <w:semiHidden/>
    <w:unhideWhenUsed/>
    <w:rsid w:val="00E7619F"/>
    <w:pPr>
      <w:spacing w:after="120"/>
    </w:pPr>
    <w:rPr>
      <w:sz w:val="16"/>
      <w:szCs w:val="16"/>
    </w:rPr>
  </w:style>
  <w:style w:type="character" w:customStyle="1" w:styleId="Nagowek1zwypunktowaniemZnak">
    <w:name w:val="Nagłowek1 z wypunktowaniem Znak"/>
    <w:basedOn w:val="Nagwek1Znak"/>
    <w:link w:val="Nagowek1zwypunktowaniem"/>
    <w:rsid w:val="00AC4BD3"/>
    <w:rPr>
      <w:rFonts w:asciiTheme="majorHAnsi" w:eastAsiaTheme="majorEastAsia" w:hAnsiTheme="majorHAnsi" w:cstheme="majorBidi"/>
      <w:b/>
      <w:bCs/>
      <w:color w:val="1F497D" w:themeColor="text2"/>
      <w:sz w:val="28"/>
      <w:szCs w:val="28"/>
    </w:rPr>
  </w:style>
  <w:style w:type="character" w:customStyle="1" w:styleId="Tekstpodstawowy3Znak">
    <w:name w:val="Tekst podstawowy 3 Znak"/>
    <w:basedOn w:val="Domylnaczcionkaakapitu"/>
    <w:link w:val="Tekstpodstawowy3"/>
    <w:uiPriority w:val="99"/>
    <w:semiHidden/>
    <w:rsid w:val="00E7619F"/>
    <w:rPr>
      <w:sz w:val="16"/>
      <w:szCs w:val="16"/>
    </w:rPr>
  </w:style>
  <w:style w:type="paragraph" w:customStyle="1" w:styleId="przykadtekst">
    <w:name w:val="przykład tekst"/>
    <w:basedOn w:val="Tekstpodstawowy"/>
    <w:link w:val="przykadtekstZnak"/>
    <w:qFormat/>
    <w:rsid w:val="00291AA1"/>
    <w:pPr>
      <w:spacing w:after="60" w:line="240" w:lineRule="auto"/>
    </w:pPr>
    <w:rPr>
      <w:rFonts w:cstheme="minorHAnsi"/>
    </w:rPr>
  </w:style>
  <w:style w:type="character" w:customStyle="1" w:styleId="przykadtekstZnak">
    <w:name w:val="przykład tekst Znak"/>
    <w:basedOn w:val="TekstpodstawowyZnak"/>
    <w:link w:val="przykadtekst"/>
    <w:rsid w:val="00291AA1"/>
    <w:rPr>
      <w:rFonts w:cstheme="minorHAnsi"/>
    </w:rPr>
  </w:style>
  <w:style w:type="numbering" w:customStyle="1" w:styleId="Styl1">
    <w:name w:val="Styl1"/>
    <w:uiPriority w:val="99"/>
    <w:rsid w:val="00345B26"/>
    <w:pPr>
      <w:numPr>
        <w:numId w:val="5"/>
      </w:numPr>
    </w:pPr>
  </w:style>
  <w:style w:type="numbering" w:customStyle="1" w:styleId="Styl2">
    <w:name w:val="Styl2"/>
    <w:uiPriority w:val="99"/>
    <w:rsid w:val="00345B26"/>
    <w:pPr>
      <w:numPr>
        <w:numId w:val="6"/>
      </w:numPr>
    </w:pPr>
  </w:style>
  <w:style w:type="numbering" w:customStyle="1" w:styleId="Styl3">
    <w:name w:val="Styl3"/>
    <w:uiPriority w:val="99"/>
    <w:rsid w:val="002C4575"/>
    <w:pPr>
      <w:numPr>
        <w:numId w:val="7"/>
      </w:numPr>
    </w:pPr>
  </w:style>
  <w:style w:type="numbering" w:customStyle="1" w:styleId="Styl4">
    <w:name w:val="Styl4"/>
    <w:uiPriority w:val="99"/>
    <w:rsid w:val="002C4575"/>
    <w:pPr>
      <w:numPr>
        <w:numId w:val="8"/>
      </w:numPr>
    </w:pPr>
  </w:style>
  <w:style w:type="numbering" w:customStyle="1" w:styleId="Styl5">
    <w:name w:val="Styl5"/>
    <w:uiPriority w:val="99"/>
    <w:rsid w:val="002C4575"/>
    <w:pPr>
      <w:numPr>
        <w:numId w:val="9"/>
      </w:numPr>
    </w:pPr>
  </w:style>
  <w:style w:type="numbering" w:customStyle="1" w:styleId="Styl6">
    <w:name w:val="Styl6"/>
    <w:uiPriority w:val="99"/>
    <w:rsid w:val="002C4575"/>
    <w:pPr>
      <w:numPr>
        <w:numId w:val="10"/>
      </w:numPr>
    </w:pPr>
  </w:style>
  <w:style w:type="numbering" w:customStyle="1" w:styleId="Styl7">
    <w:name w:val="Styl7"/>
    <w:uiPriority w:val="99"/>
    <w:rsid w:val="002C4575"/>
    <w:pPr>
      <w:numPr>
        <w:numId w:val="11"/>
      </w:numPr>
    </w:pPr>
  </w:style>
  <w:style w:type="numbering" w:customStyle="1" w:styleId="Styl8">
    <w:name w:val="Styl8"/>
    <w:uiPriority w:val="99"/>
    <w:rsid w:val="002C4575"/>
    <w:pPr>
      <w:numPr>
        <w:numId w:val="12"/>
      </w:numPr>
    </w:pPr>
  </w:style>
  <w:style w:type="character" w:customStyle="1" w:styleId="Nagwek6Znak">
    <w:name w:val="Nagłówek 6 Znak"/>
    <w:basedOn w:val="Domylnaczcionkaakapitu"/>
    <w:link w:val="Nagwek6"/>
    <w:rsid w:val="00C81AA0"/>
    <w:rPr>
      <w:rFonts w:ascii="Verdana" w:eastAsia="Times New Roman" w:hAnsi="Verdana" w:cs="Times New Roman"/>
      <w:b/>
      <w:sz w:val="16"/>
      <w:szCs w:val="16"/>
      <w:u w:val="single"/>
    </w:rPr>
  </w:style>
  <w:style w:type="paragraph" w:styleId="Tytu">
    <w:name w:val="Title"/>
    <w:basedOn w:val="Normalny"/>
    <w:next w:val="Normalny"/>
    <w:link w:val="TytuZnak"/>
    <w:uiPriority w:val="10"/>
    <w:qFormat/>
    <w:rsid w:val="00291AA1"/>
    <w:pPr>
      <w:spacing w:after="0"/>
      <w:jc w:val="center"/>
    </w:pPr>
    <w:rPr>
      <w:rFonts w:ascii="Open Sans" w:hAnsi="Open Sans" w:cs="Open Sans"/>
      <w:b/>
      <w:color w:val="FFFFFF" w:themeColor="background1"/>
      <w:sz w:val="96"/>
      <w:szCs w:val="106"/>
    </w:rPr>
  </w:style>
  <w:style w:type="character" w:customStyle="1" w:styleId="TytuZnak">
    <w:name w:val="Tytuł Znak"/>
    <w:basedOn w:val="Domylnaczcionkaakapitu"/>
    <w:link w:val="Tytu"/>
    <w:uiPriority w:val="10"/>
    <w:rsid w:val="00291AA1"/>
    <w:rPr>
      <w:rFonts w:ascii="Open Sans" w:hAnsi="Open Sans" w:cs="Open Sans"/>
      <w:b/>
      <w:color w:val="FFFFFF" w:themeColor="background1"/>
      <w:sz w:val="96"/>
      <w:szCs w:val="106"/>
    </w:rPr>
  </w:style>
  <w:style w:type="paragraph" w:customStyle="1" w:styleId="Tytu3">
    <w:name w:val="Tytuł 3"/>
    <w:basedOn w:val="Nagwek"/>
    <w:link w:val="Tytu3Znak"/>
    <w:qFormat/>
    <w:rsid w:val="00EB111D"/>
    <w:pPr>
      <w:tabs>
        <w:tab w:val="clear" w:pos="9072"/>
        <w:tab w:val="center" w:pos="0"/>
        <w:tab w:val="right" w:pos="9214"/>
      </w:tabs>
      <w:spacing w:after="200"/>
      <w:ind w:right="1"/>
      <w:jc w:val="center"/>
    </w:pPr>
    <w:rPr>
      <w:rFonts w:ascii="Open Sans" w:hAnsi="Open Sans" w:cs="Open Sans"/>
      <w:noProof/>
      <w:color w:val="FFFFFF" w:themeColor="background1"/>
      <w:sz w:val="24"/>
      <w:szCs w:val="24"/>
      <w:lang w:eastAsia="pl-PL"/>
    </w:rPr>
  </w:style>
  <w:style w:type="paragraph" w:styleId="Tekstpodstawowywcity2">
    <w:name w:val="Body Text Indent 2"/>
    <w:basedOn w:val="Normalny"/>
    <w:link w:val="Tekstpodstawowywcity2Znak"/>
    <w:uiPriority w:val="99"/>
    <w:semiHidden/>
    <w:unhideWhenUsed/>
    <w:rsid w:val="00857255"/>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857255"/>
  </w:style>
  <w:style w:type="table" w:styleId="Tabela-Siatka">
    <w:name w:val="Table Grid"/>
    <w:basedOn w:val="Standardowy"/>
    <w:uiPriority w:val="39"/>
    <w:rsid w:val="006B64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semiHidden/>
    <w:rsid w:val="00323707"/>
    <w:rPr>
      <w:rFonts w:cs="Times New Roman"/>
      <w:sz w:val="16"/>
      <w:szCs w:val="16"/>
    </w:rPr>
  </w:style>
  <w:style w:type="paragraph" w:styleId="Tekstkomentarza">
    <w:name w:val="annotation text"/>
    <w:basedOn w:val="Normalny"/>
    <w:link w:val="TekstkomentarzaZnak"/>
    <w:uiPriority w:val="99"/>
    <w:semiHidden/>
    <w:rsid w:val="00323707"/>
    <w:pPr>
      <w:spacing w:after="0" w:line="240" w:lineRule="auto"/>
    </w:pPr>
    <w:rPr>
      <w:rFonts w:ascii="Verdana" w:eastAsia="Times New Roman" w:hAnsi="Verdana" w:cs="Times New Roman"/>
      <w:sz w:val="20"/>
      <w:szCs w:val="20"/>
    </w:rPr>
  </w:style>
  <w:style w:type="character" w:customStyle="1" w:styleId="TekstkomentarzaZnak">
    <w:name w:val="Tekst komentarza Znak"/>
    <w:basedOn w:val="Domylnaczcionkaakapitu"/>
    <w:link w:val="Tekstkomentarza"/>
    <w:uiPriority w:val="99"/>
    <w:semiHidden/>
    <w:rsid w:val="00323707"/>
    <w:rPr>
      <w:rFonts w:ascii="Verdana" w:eastAsia="Times New Roman" w:hAnsi="Verdana" w:cs="Times New Roman"/>
      <w:sz w:val="20"/>
      <w:szCs w:val="20"/>
    </w:rPr>
  </w:style>
  <w:style w:type="character" w:customStyle="1" w:styleId="Tytu3Znak">
    <w:name w:val="Tytuł 3 Znak"/>
    <w:basedOn w:val="NagwekZnak"/>
    <w:link w:val="Tytu3"/>
    <w:rsid w:val="00EB111D"/>
    <w:rPr>
      <w:rFonts w:ascii="Open Sans" w:hAnsi="Open Sans" w:cs="Open Sans"/>
      <w:noProof/>
      <w:color w:val="FFFFFF" w:themeColor="background1"/>
      <w:sz w:val="24"/>
      <w:szCs w:val="24"/>
      <w:lang w:eastAsia="pl-PL"/>
    </w:rPr>
  </w:style>
  <w:style w:type="paragraph" w:customStyle="1" w:styleId="11akapitzwypunktowaniempoziom2">
    <w:name w:val="1.1. akapit z wypunktowaniem poziom 2"/>
    <w:basedOn w:val="akapitznumerowaniem"/>
    <w:link w:val="11akapitzwypunktowaniempoziom2Znak"/>
    <w:qFormat/>
    <w:rsid w:val="000D1C45"/>
    <w:pPr>
      <w:numPr>
        <w:ilvl w:val="1"/>
      </w:numPr>
    </w:pPr>
  </w:style>
  <w:style w:type="paragraph" w:customStyle="1" w:styleId="apodpunkt">
    <w:name w:val="a) podpunkt"/>
    <w:basedOn w:val="Akapitzlist"/>
    <w:link w:val="apodpunktZnak"/>
    <w:qFormat/>
    <w:rsid w:val="00517A1F"/>
    <w:pPr>
      <w:numPr>
        <w:numId w:val="14"/>
      </w:numPr>
    </w:pPr>
  </w:style>
  <w:style w:type="character" w:customStyle="1" w:styleId="11akapitzwypunktowaniempoziom2Znak">
    <w:name w:val="1.1. akapit z wypunktowaniem poziom 2 Znak"/>
    <w:basedOn w:val="AkapitzlistZnak"/>
    <w:link w:val="11akapitzwypunktowaniempoziom2"/>
    <w:rsid w:val="000D1C45"/>
    <w:rPr>
      <w:noProof/>
    </w:rPr>
  </w:style>
  <w:style w:type="paragraph" w:customStyle="1" w:styleId="wypunktowanie">
    <w:name w:val="wypunktowanie"/>
    <w:basedOn w:val="Akapitzlist"/>
    <w:link w:val="wypunktowanieZnak"/>
    <w:qFormat/>
    <w:rsid w:val="009D765D"/>
    <w:pPr>
      <w:numPr>
        <w:numId w:val="15"/>
      </w:numPr>
      <w:ind w:hanging="720"/>
    </w:pPr>
  </w:style>
  <w:style w:type="character" w:customStyle="1" w:styleId="apodpunktZnak">
    <w:name w:val="a) podpunkt Znak"/>
    <w:basedOn w:val="AkapitzlistZnak"/>
    <w:link w:val="apodpunkt"/>
    <w:rsid w:val="00517A1F"/>
    <w:rPr>
      <w:noProof/>
    </w:rPr>
  </w:style>
  <w:style w:type="paragraph" w:styleId="Tematkomentarza">
    <w:name w:val="annotation subject"/>
    <w:basedOn w:val="Tekstkomentarza"/>
    <w:next w:val="Tekstkomentarza"/>
    <w:link w:val="TematkomentarzaZnak"/>
    <w:uiPriority w:val="99"/>
    <w:semiHidden/>
    <w:unhideWhenUsed/>
    <w:rsid w:val="009D765D"/>
    <w:pPr>
      <w:spacing w:after="200"/>
      <w:jc w:val="left"/>
    </w:pPr>
    <w:rPr>
      <w:rFonts w:asciiTheme="minorHAnsi" w:eastAsiaTheme="minorHAnsi" w:hAnsiTheme="minorHAnsi" w:cstheme="minorBidi"/>
      <w:b/>
      <w:bCs/>
    </w:rPr>
  </w:style>
  <w:style w:type="character" w:customStyle="1" w:styleId="wypunktowanieZnak">
    <w:name w:val="wypunktowanie Znak"/>
    <w:basedOn w:val="AkapitzlistZnak"/>
    <w:link w:val="wypunktowanie"/>
    <w:rsid w:val="009D765D"/>
    <w:rPr>
      <w:noProof/>
    </w:rPr>
  </w:style>
  <w:style w:type="character" w:customStyle="1" w:styleId="TematkomentarzaZnak">
    <w:name w:val="Temat komentarza Znak"/>
    <w:basedOn w:val="TekstkomentarzaZnak"/>
    <w:link w:val="Tematkomentarza"/>
    <w:uiPriority w:val="99"/>
    <w:semiHidden/>
    <w:rsid w:val="009D765D"/>
    <w:rPr>
      <w:rFonts w:ascii="Verdana" w:eastAsia="Times New Roman" w:hAnsi="Verdana" w:cs="Times New Roman"/>
      <w:b/>
      <w:bCs/>
      <w:sz w:val="20"/>
      <w:szCs w:val="20"/>
    </w:rPr>
  </w:style>
  <w:style w:type="paragraph" w:styleId="Poprawka">
    <w:name w:val="Revision"/>
    <w:hidden/>
    <w:uiPriority w:val="99"/>
    <w:semiHidden/>
    <w:rsid w:val="009D765D"/>
    <w:pPr>
      <w:spacing w:after="0" w:line="240" w:lineRule="auto"/>
    </w:pPr>
  </w:style>
  <w:style w:type="paragraph" w:customStyle="1" w:styleId="Podpunkt">
    <w:name w:val="Podpunkt"/>
    <w:basedOn w:val="Normalny"/>
    <w:rsid w:val="00066634"/>
    <w:pPr>
      <w:tabs>
        <w:tab w:val="num" w:pos="2124"/>
      </w:tabs>
      <w:spacing w:after="0" w:line="240" w:lineRule="auto"/>
      <w:ind w:left="2124" w:hanging="705"/>
    </w:pPr>
    <w:rPr>
      <w:rFonts w:ascii="Verdana" w:eastAsia="Times New Roman" w:hAnsi="Verdana" w:cs="Times New Roman"/>
      <w:sz w:val="16"/>
      <w:szCs w:val="16"/>
      <w:lang w:eastAsia="pl-PL"/>
    </w:rPr>
  </w:style>
  <w:style w:type="paragraph" w:customStyle="1" w:styleId="podpunkty">
    <w:name w:val="podpunkty"/>
    <w:basedOn w:val="Normalny"/>
    <w:rsid w:val="00066634"/>
    <w:pPr>
      <w:tabs>
        <w:tab w:val="num" w:pos="1457"/>
      </w:tabs>
      <w:spacing w:after="0" w:line="240" w:lineRule="auto"/>
      <w:ind w:left="907" w:hanging="170"/>
    </w:pPr>
    <w:rPr>
      <w:rFonts w:ascii="Verdana" w:eastAsia="Times New Roman" w:hAnsi="Verdana" w:cs="Times New Roman"/>
      <w:sz w:val="16"/>
      <w:szCs w:val="16"/>
      <w:lang w:eastAsia="pl-PL"/>
    </w:rPr>
  </w:style>
  <w:style w:type="paragraph" w:customStyle="1" w:styleId="podpunktyB">
    <w:name w:val="podpunkty B"/>
    <w:basedOn w:val="Normalny"/>
    <w:rsid w:val="003D30E6"/>
    <w:pPr>
      <w:numPr>
        <w:numId w:val="17"/>
      </w:numPr>
      <w:spacing w:after="0" w:line="240" w:lineRule="auto"/>
    </w:pPr>
    <w:rPr>
      <w:rFonts w:ascii="Verdana" w:eastAsia="Times New Roman" w:hAnsi="Verdana" w:cs="Times New Roman"/>
      <w:sz w:val="16"/>
      <w:szCs w:val="20"/>
      <w:lang w:eastAsia="pl-PL"/>
    </w:rPr>
  </w:style>
  <w:style w:type="paragraph" w:customStyle="1" w:styleId="podpunktyC">
    <w:name w:val="podpunktyC"/>
    <w:basedOn w:val="Normalny"/>
    <w:rsid w:val="003D30E6"/>
    <w:pPr>
      <w:numPr>
        <w:numId w:val="18"/>
      </w:numPr>
      <w:spacing w:after="0" w:line="240" w:lineRule="auto"/>
    </w:pPr>
    <w:rPr>
      <w:rFonts w:ascii="Verdana" w:eastAsia="Times New Roman" w:hAnsi="Verdana" w:cs="Times New Roman"/>
      <w:sz w:val="16"/>
      <w:szCs w:val="20"/>
      <w:lang w:eastAsia="pl-PL"/>
    </w:rPr>
  </w:style>
  <w:style w:type="paragraph" w:customStyle="1" w:styleId="Standardowytekstoferty">
    <w:name w:val="Standardowy tekst oferty"/>
    <w:basedOn w:val="Normalny"/>
    <w:rsid w:val="00B10052"/>
    <w:pPr>
      <w:spacing w:after="60" w:line="260" w:lineRule="exact"/>
    </w:pPr>
    <w:rPr>
      <w:rFonts w:ascii="Tahoma" w:eastAsia="Times New Roman" w:hAnsi="Tahoma" w:cs="Times New Roman"/>
      <w:sz w:val="18"/>
      <w:szCs w:val="18"/>
      <w:lang w:eastAsia="pl-PL"/>
    </w:rPr>
  </w:style>
  <w:style w:type="paragraph" w:customStyle="1" w:styleId="3poziomwypunktowania">
    <w:name w:val="3 poziom wypunktowania"/>
    <w:basedOn w:val="2poziomwypunktowania"/>
    <w:link w:val="3poziomwypunktowaniaZnak"/>
    <w:qFormat/>
    <w:rsid w:val="001969D2"/>
    <w:pPr>
      <w:ind w:left="2127"/>
    </w:pPr>
  </w:style>
  <w:style w:type="paragraph" w:customStyle="1" w:styleId="ZACZNIKNR">
    <w:name w:val="ZAŁĄCZNIK NR"/>
    <w:basedOn w:val="Legenda"/>
    <w:link w:val="ZACZNIKNRZnak"/>
    <w:uiPriority w:val="99"/>
    <w:rsid w:val="00014091"/>
    <w:pPr>
      <w:tabs>
        <w:tab w:val="clear" w:pos="3600"/>
        <w:tab w:val="clear" w:pos="3960"/>
      </w:tabs>
      <w:spacing w:before="0" w:after="300"/>
      <w:jc w:val="center"/>
      <w:outlineLvl w:val="0"/>
    </w:pPr>
    <w:rPr>
      <w:rFonts w:ascii="Verdana" w:hAnsi="Verdana" w:cs="Times New Roman"/>
      <w:b/>
      <w:i w:val="0"/>
      <w:sz w:val="20"/>
      <w:lang w:bidi="ar-SA"/>
    </w:rPr>
  </w:style>
  <w:style w:type="character" w:customStyle="1" w:styleId="3poziomwypunktowaniaZnak">
    <w:name w:val="3 poziom wypunktowania Znak"/>
    <w:basedOn w:val="2poziomwypunktowaniaZnak"/>
    <w:link w:val="3poziomwypunktowania"/>
    <w:rsid w:val="001969D2"/>
    <w:rPr>
      <w:noProof/>
      <w:color w:val="000000" w:themeColor="text1"/>
    </w:rPr>
  </w:style>
  <w:style w:type="character" w:customStyle="1" w:styleId="ZACZNIKNRZnak">
    <w:name w:val="ZAŁĄCZNIK NR Znak"/>
    <w:basedOn w:val="Domylnaczcionkaakapitu"/>
    <w:link w:val="ZACZNIKNR"/>
    <w:uiPriority w:val="99"/>
    <w:locked/>
    <w:rsid w:val="00014091"/>
    <w:rPr>
      <w:rFonts w:ascii="Verdana" w:eastAsia="Times New Roman" w:hAnsi="Verdana" w:cs="Times New Roman"/>
      <w:b/>
      <w:sz w:val="20"/>
      <w:szCs w:val="20"/>
    </w:rPr>
  </w:style>
  <w:style w:type="paragraph" w:styleId="Bezodstpw">
    <w:name w:val="No Spacing"/>
    <w:link w:val="BezodstpwZnak"/>
    <w:uiPriority w:val="1"/>
    <w:qFormat/>
    <w:rsid w:val="00014091"/>
    <w:pPr>
      <w:spacing w:after="0" w:line="240" w:lineRule="auto"/>
    </w:pPr>
    <w:rPr>
      <w:rFonts w:ascii="Calibri" w:eastAsia="Calibri" w:hAnsi="Calibri" w:cs="Times New Roman"/>
    </w:rPr>
  </w:style>
  <w:style w:type="character" w:customStyle="1" w:styleId="BezodstpwZnak">
    <w:name w:val="Bez odstępów Znak"/>
    <w:link w:val="Bezodstpw"/>
    <w:uiPriority w:val="1"/>
    <w:rsid w:val="00044937"/>
    <w:rPr>
      <w:rFonts w:ascii="Calibri" w:eastAsia="Calibri" w:hAnsi="Calibri" w:cs="Times New Roman"/>
    </w:rPr>
  </w:style>
  <w:style w:type="paragraph" w:customStyle="1" w:styleId="spisstrrecinagwek">
    <w:name w:val="spis strreści nagłówek"/>
    <w:basedOn w:val="Bezodstpw"/>
    <w:link w:val="spisstrrecinagwekZnak"/>
    <w:rsid w:val="00044937"/>
    <w:rPr>
      <w:rFonts w:cstheme="minorHAnsi"/>
      <w:b/>
      <w:color w:val="1F497D" w:themeColor="text2"/>
      <w:sz w:val="28"/>
    </w:rPr>
  </w:style>
  <w:style w:type="character" w:customStyle="1" w:styleId="spisstrrecinagwekZnak">
    <w:name w:val="spis strreści nagłówek Znak"/>
    <w:basedOn w:val="BezodstpwZnak"/>
    <w:link w:val="spisstrrecinagwek"/>
    <w:rsid w:val="00044937"/>
    <w:rPr>
      <w:rFonts w:ascii="Calibri" w:eastAsia="Calibri" w:hAnsi="Calibri" w:cstheme="minorHAnsi"/>
      <w:b/>
      <w:color w:val="1F497D" w:themeColor="text2"/>
      <w:sz w:val="28"/>
    </w:rPr>
  </w:style>
  <w:style w:type="character" w:styleId="Uwydatnienie">
    <w:name w:val="Emphasis"/>
    <w:basedOn w:val="Domylnaczcionkaakapitu"/>
    <w:uiPriority w:val="20"/>
    <w:rsid w:val="00044937"/>
    <w:rPr>
      <w:i/>
      <w:iCs/>
    </w:rPr>
  </w:style>
  <w:style w:type="paragraph" w:customStyle="1" w:styleId="SFTPodstawowy">
    <w:name w:val="SFT_Podstawowy"/>
    <w:basedOn w:val="Normalny"/>
    <w:rsid w:val="00044937"/>
    <w:pPr>
      <w:spacing w:after="120" w:line="360" w:lineRule="auto"/>
    </w:pPr>
    <w:rPr>
      <w:rFonts w:ascii="Tahoma" w:eastAsia="Times New Roman" w:hAnsi="Tahoma" w:cs="Times New Roman"/>
      <w:color w:val="000000"/>
      <w:sz w:val="20"/>
      <w:szCs w:val="24"/>
      <w:lang w:eastAsia="pl-PL"/>
    </w:rPr>
  </w:style>
  <w:style w:type="paragraph" w:customStyle="1" w:styleId="Standard">
    <w:name w:val="Standard"/>
    <w:rsid w:val="00044937"/>
    <w:pPr>
      <w:autoSpaceDE w:val="0"/>
      <w:autoSpaceDN w:val="0"/>
      <w:adjustRightInd w:val="0"/>
      <w:spacing w:after="0" w:line="240" w:lineRule="auto"/>
    </w:pPr>
    <w:rPr>
      <w:rFonts w:ascii="Times New Roman" w:eastAsia="Times New Roman" w:hAnsi="Times New Roman" w:cs="Times New Roman"/>
      <w:sz w:val="20"/>
      <w:szCs w:val="24"/>
      <w:lang w:eastAsia="pl-PL"/>
    </w:rPr>
  </w:style>
  <w:style w:type="paragraph" w:customStyle="1" w:styleId="Punktparagrafu">
    <w:name w:val="Punkt paragrafu"/>
    <w:basedOn w:val="Akapitzlist"/>
    <w:link w:val="PunktparagrafuZnak"/>
    <w:rsid w:val="00044937"/>
    <w:pPr>
      <w:spacing w:before="240" w:after="240" w:line="252" w:lineRule="auto"/>
      <w:ind w:left="360"/>
      <w:contextualSpacing w:val="0"/>
    </w:pPr>
    <w:rPr>
      <w:rFonts w:ascii="Cambria" w:eastAsia="Times New Roman" w:hAnsi="Cambria" w:cs="Times New Roman"/>
      <w:szCs w:val="20"/>
    </w:rPr>
  </w:style>
  <w:style w:type="character" w:customStyle="1" w:styleId="PunktparagrafuZnak">
    <w:name w:val="Punkt paragrafu Znak"/>
    <w:link w:val="Punktparagrafu"/>
    <w:locked/>
    <w:rsid w:val="00044937"/>
    <w:rPr>
      <w:rFonts w:ascii="Cambria" w:eastAsia="Times New Roman" w:hAnsi="Cambria" w:cs="Times New Roman"/>
      <w:noProof/>
      <w:szCs w:val="20"/>
    </w:rPr>
  </w:style>
  <w:style w:type="paragraph" w:customStyle="1" w:styleId="Akapitzwypunktowaniema">
    <w:name w:val="Akapit z wypunktowaniem a"/>
    <w:aliases w:val="b,c"/>
    <w:basedOn w:val="Akapitzlist"/>
    <w:link w:val="AkapitzwypunktowaniemaZnak"/>
    <w:qFormat/>
    <w:rsid w:val="00044937"/>
    <w:pPr>
      <w:numPr>
        <w:numId w:val="19"/>
      </w:numPr>
      <w:ind w:left="709" w:hanging="709"/>
    </w:pPr>
    <w:rPr>
      <w:lang w:val="en-GB"/>
    </w:rPr>
  </w:style>
  <w:style w:type="paragraph" w:customStyle="1" w:styleId="Nagwek2zwypunktowaniempoziom2">
    <w:name w:val="Nagłówek 2 z wypunktowaniem poziom 2"/>
    <w:basedOn w:val="Nagowek2wypunktowanie"/>
    <w:link w:val="Nagwek2zwypunktowaniempoziom2Znak"/>
    <w:qFormat/>
    <w:rsid w:val="00044937"/>
    <w:pPr>
      <w:numPr>
        <w:ilvl w:val="2"/>
        <w:numId w:val="20"/>
      </w:numPr>
    </w:pPr>
  </w:style>
  <w:style w:type="character" w:customStyle="1" w:styleId="AkapitzwypunktowaniemaZnak">
    <w:name w:val="Akapit z wypunktowaniem a Znak"/>
    <w:aliases w:val="b Znak,c Znak"/>
    <w:basedOn w:val="AkapitzlistZnak"/>
    <w:link w:val="Akapitzwypunktowaniema"/>
    <w:rsid w:val="00044937"/>
    <w:rPr>
      <w:noProof/>
      <w:lang w:val="en-GB"/>
    </w:rPr>
  </w:style>
  <w:style w:type="character" w:customStyle="1" w:styleId="Nagwek2zwypunktowaniempoziom2Znak">
    <w:name w:val="Nagłówek 2 z wypunktowaniem poziom 2 Znak"/>
    <w:basedOn w:val="Nagowek2wypunktowanieZnak"/>
    <w:link w:val="Nagwek2zwypunktowaniempoziom2"/>
    <w:rsid w:val="00044937"/>
    <w:rPr>
      <w:rFonts w:asciiTheme="majorHAnsi" w:eastAsiaTheme="majorEastAsia" w:hAnsiTheme="majorHAnsi" w:cstheme="majorBidi"/>
      <w:b/>
      <w:bCs/>
      <w:color w:val="1F497D" w:themeColor="text2"/>
      <w:sz w:val="24"/>
      <w:szCs w:val="24"/>
    </w:rPr>
  </w:style>
  <w:style w:type="character" w:customStyle="1" w:styleId="CellName">
    <w:name w:val="CellName"/>
    <w:rsid w:val="00044937"/>
    <w:rPr>
      <w:rFonts w:ascii="Arial" w:hAnsi="Arial"/>
      <w:b/>
      <w:sz w:val="17"/>
    </w:rPr>
  </w:style>
  <w:style w:type="paragraph" w:styleId="Cytat">
    <w:name w:val="Quote"/>
    <w:aliases w:val="Zrzut ekranu"/>
    <w:basedOn w:val="Normalny"/>
    <w:next w:val="Normalny"/>
    <w:link w:val="CytatZnak"/>
    <w:uiPriority w:val="29"/>
    <w:qFormat/>
    <w:rsid w:val="00044937"/>
    <w:pPr>
      <w:spacing w:before="240" w:after="240" w:line="259" w:lineRule="auto"/>
      <w:jc w:val="center"/>
    </w:pPr>
    <w:rPr>
      <w:i/>
      <w:iCs/>
      <w:color w:val="404040" w:themeColor="text1" w:themeTint="BF"/>
    </w:rPr>
  </w:style>
  <w:style w:type="character" w:customStyle="1" w:styleId="CytatZnak">
    <w:name w:val="Cytat Znak"/>
    <w:aliases w:val="Zrzut ekranu Znak"/>
    <w:basedOn w:val="Domylnaczcionkaakapitu"/>
    <w:link w:val="Cytat"/>
    <w:uiPriority w:val="29"/>
    <w:rsid w:val="00044937"/>
    <w:rPr>
      <w:i/>
      <w:iCs/>
      <w:color w:val="404040" w:themeColor="text1" w:themeTint="BF"/>
    </w:rPr>
  </w:style>
  <w:style w:type="character" w:styleId="Wyrnienieintensywne">
    <w:name w:val="Intense Emphasis"/>
    <w:basedOn w:val="Domylnaczcionkaakapitu"/>
    <w:uiPriority w:val="21"/>
    <w:rsid w:val="00044937"/>
    <w:rPr>
      <w:i/>
      <w:iCs/>
      <w:color w:val="4F81BD" w:themeColor="accent1"/>
    </w:rPr>
  </w:style>
  <w:style w:type="character" w:customStyle="1" w:styleId="fbphotocaptiontext">
    <w:name w:val="fbphotocaptiontext"/>
    <w:basedOn w:val="Domylnaczcionkaakapitu"/>
    <w:rsid w:val="00044937"/>
  </w:style>
  <w:style w:type="paragraph" w:styleId="Lista">
    <w:name w:val="List"/>
    <w:basedOn w:val="Tekstpodstawowy"/>
    <w:link w:val="ListaZnak"/>
    <w:semiHidden/>
    <w:rsid w:val="00044937"/>
    <w:pPr>
      <w:widowControl w:val="0"/>
      <w:numPr>
        <w:numId w:val="21"/>
      </w:numPr>
      <w:tabs>
        <w:tab w:val="clear" w:pos="3240"/>
        <w:tab w:val="num" w:pos="-360"/>
      </w:tabs>
      <w:spacing w:before="115" w:after="0" w:line="240" w:lineRule="auto"/>
      <w:ind w:left="360"/>
      <w:jc w:val="left"/>
    </w:pPr>
    <w:rPr>
      <w:rFonts w:ascii="Times New Roman" w:eastAsia="Times New Roman" w:hAnsi="Times New Roman" w:cs="Times New Roman"/>
      <w:sz w:val="20"/>
      <w:szCs w:val="20"/>
      <w:lang w:eastAsia="pl-PL" w:bidi="he-IL"/>
    </w:rPr>
  </w:style>
  <w:style w:type="character" w:customStyle="1" w:styleId="ListaZnak">
    <w:name w:val="Lista Znak"/>
    <w:basedOn w:val="TekstpodstawowyZnak"/>
    <w:link w:val="Lista"/>
    <w:semiHidden/>
    <w:rsid w:val="00044937"/>
    <w:rPr>
      <w:rFonts w:ascii="Times New Roman" w:eastAsia="Times New Roman" w:hAnsi="Times New Roman" w:cs="Times New Roman"/>
      <w:sz w:val="20"/>
      <w:szCs w:val="20"/>
      <w:lang w:eastAsia="pl-PL" w:bidi="he-IL"/>
    </w:rPr>
  </w:style>
  <w:style w:type="table" w:customStyle="1" w:styleId="Kalendarz1">
    <w:name w:val="Kalendarz 1"/>
    <w:basedOn w:val="Standardowy"/>
    <w:uiPriority w:val="99"/>
    <w:qFormat/>
    <w:rsid w:val="00044937"/>
    <w:pPr>
      <w:spacing w:after="0" w:line="240" w:lineRule="auto"/>
    </w:pPr>
    <w:rPr>
      <w:rFonts w:eastAsiaTheme="minorEastAsia"/>
      <w:lang w:eastAsia="pl-P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customStyle="1" w:styleId="SpisRys">
    <w:name w:val="Spis Rys"/>
    <w:basedOn w:val="Normalny"/>
    <w:rsid w:val="00CB5B3C"/>
    <w:pPr>
      <w:spacing w:before="100" w:beforeAutospacing="1" w:after="100" w:afterAutospacing="1" w:line="280" w:lineRule="atLeast"/>
      <w:jc w:val="center"/>
    </w:pPr>
    <w:rPr>
      <w:rFonts w:ascii="Verdana" w:eastAsia="Times New Roman" w:hAnsi="Verdana" w:cs="Times New Roman"/>
      <w:i/>
      <w:noProof/>
      <w:color w:val="000000"/>
      <w:sz w:val="18"/>
      <w:szCs w:val="20"/>
      <w:lang w:bidi="he-IL"/>
    </w:rPr>
  </w:style>
  <w:style w:type="paragraph" w:customStyle="1" w:styleId="Zalacznikpodpunkty1">
    <w:name w:val="Zalacznik podpunkty 1"/>
    <w:basedOn w:val="podpunktyC"/>
    <w:rsid w:val="00CB5B3C"/>
    <w:pPr>
      <w:tabs>
        <w:tab w:val="clear" w:pos="360"/>
        <w:tab w:val="num" w:pos="720"/>
      </w:tabs>
      <w:spacing w:after="40"/>
      <w:ind w:left="720" w:hanging="363"/>
    </w:pPr>
    <w:rPr>
      <w:rFonts w:ascii="Tahoma" w:hAnsi="Tahoma"/>
      <w:sz w:val="18"/>
      <w:szCs w:val="18"/>
    </w:rPr>
  </w:style>
  <w:style w:type="character" w:customStyle="1" w:styleId="apple-converted-space">
    <w:name w:val="apple-converted-space"/>
    <w:basedOn w:val="Domylnaczcionkaakapitu"/>
    <w:rsid w:val="003357D8"/>
  </w:style>
  <w:style w:type="paragraph" w:customStyle="1" w:styleId="Akapitzlist1">
    <w:name w:val="Akapit z listą1"/>
    <w:basedOn w:val="Normalny"/>
    <w:rsid w:val="003357D8"/>
    <w:pPr>
      <w:spacing w:after="15" w:line="240" w:lineRule="auto"/>
      <w:ind w:left="720"/>
      <w:contextualSpacing/>
    </w:pPr>
    <w:rPr>
      <w:rFonts w:ascii="Calibri" w:eastAsia="Times New Roman" w:hAnsi="Calibri" w:cs="Times New Roman"/>
      <w:szCs w:val="20"/>
      <w:lang w:eastAsia="pl-PL"/>
    </w:rPr>
  </w:style>
  <w:style w:type="paragraph" w:customStyle="1" w:styleId="NormalWebCharChar">
    <w:name w:val="Normal (Web) Char Char"/>
    <w:basedOn w:val="Normalny"/>
    <w:rsid w:val="003357D8"/>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ScenarioHeader">
    <w:name w:val="ScenarioHeader"/>
    <w:basedOn w:val="Normalny"/>
    <w:next w:val="Normalny"/>
    <w:rsid w:val="003357D8"/>
    <w:pPr>
      <w:keepNext/>
      <w:tabs>
        <w:tab w:val="left" w:pos="1559"/>
      </w:tabs>
      <w:spacing w:after="120" w:line="240" w:lineRule="auto"/>
      <w:jc w:val="left"/>
    </w:pPr>
    <w:rPr>
      <w:rFonts w:ascii="Arial" w:eastAsia="Times New Roman" w:hAnsi="Arial" w:cs="Times New Roman"/>
      <w:b/>
      <w:sz w:val="19"/>
      <w:szCs w:val="20"/>
      <w:lang w:eastAsia="da-DK"/>
    </w:rPr>
  </w:style>
  <w:style w:type="paragraph" w:customStyle="1" w:styleId="Default">
    <w:name w:val="Default"/>
    <w:rsid w:val="00B7711D"/>
    <w:pPr>
      <w:autoSpaceDE w:val="0"/>
      <w:autoSpaceDN w:val="0"/>
      <w:adjustRightInd w:val="0"/>
      <w:spacing w:after="0" w:line="240" w:lineRule="auto"/>
    </w:pPr>
    <w:rPr>
      <w:rFonts w:ascii="Arial" w:hAnsi="Arial" w:cs="Arial"/>
      <w:color w:val="000000"/>
      <w:sz w:val="24"/>
      <w:szCs w:val="24"/>
    </w:rPr>
  </w:style>
  <w:style w:type="character" w:customStyle="1" w:styleId="Nagwek5Znak">
    <w:name w:val="Nagłówek 5 Znak"/>
    <w:basedOn w:val="Domylnaczcionkaakapitu"/>
    <w:link w:val="Nagwek5"/>
    <w:uiPriority w:val="9"/>
    <w:rsid w:val="00BF3491"/>
    <w:rPr>
      <w:rFonts w:asciiTheme="majorHAnsi" w:eastAsiaTheme="majorEastAsia" w:hAnsiTheme="majorHAnsi" w:cstheme="majorBidi"/>
      <w:color w:val="243F60" w:themeColor="accent1" w:themeShade="7F"/>
    </w:rPr>
  </w:style>
  <w:style w:type="character" w:styleId="Numerstrony">
    <w:name w:val="page number"/>
    <w:basedOn w:val="Domylnaczcionkaakapitu"/>
    <w:rsid w:val="00BF3491"/>
  </w:style>
  <w:style w:type="paragraph" w:styleId="Tekstprzypisukocowego">
    <w:name w:val="endnote text"/>
    <w:basedOn w:val="Normalny"/>
    <w:link w:val="TekstprzypisukocowegoZnak"/>
    <w:uiPriority w:val="99"/>
    <w:semiHidden/>
    <w:unhideWhenUsed/>
    <w:rsid w:val="00BF3491"/>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BF3491"/>
    <w:rPr>
      <w:sz w:val="20"/>
      <w:szCs w:val="20"/>
    </w:rPr>
  </w:style>
  <w:style w:type="character" w:styleId="Odwoanieprzypisukocowego">
    <w:name w:val="endnote reference"/>
    <w:basedOn w:val="Domylnaczcionkaakapitu"/>
    <w:uiPriority w:val="99"/>
    <w:semiHidden/>
    <w:unhideWhenUsed/>
    <w:rsid w:val="00BF3491"/>
    <w:rPr>
      <w:vertAlign w:val="superscript"/>
    </w:rPr>
  </w:style>
  <w:style w:type="paragraph" w:customStyle="1" w:styleId="mgz">
    <w:name w:val="mgz"/>
    <w:basedOn w:val="Tekstpodstawowy"/>
    <w:autoRedefine/>
    <w:rsid w:val="00BF3491"/>
    <w:pPr>
      <w:spacing w:before="115" w:after="0" w:line="240" w:lineRule="auto"/>
    </w:pPr>
    <w:rPr>
      <w:rFonts w:ascii="Calibri" w:eastAsia="Times New Roman" w:hAnsi="Calibri" w:cs="Times New Roman"/>
      <w:bCs/>
      <w:noProof/>
      <w:color w:val="000000"/>
      <w:sz w:val="20"/>
      <w:szCs w:val="20"/>
      <w:lang w:eastAsia="pl-PL"/>
    </w:rPr>
  </w:style>
  <w:style w:type="paragraph" w:styleId="Tekstprzypisudolnego">
    <w:name w:val="footnote text"/>
    <w:basedOn w:val="Normalny"/>
    <w:link w:val="TekstprzypisudolnegoZnak"/>
    <w:uiPriority w:val="99"/>
    <w:semiHidden/>
    <w:unhideWhenUsed/>
    <w:rsid w:val="00BF3491"/>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BF3491"/>
    <w:rPr>
      <w:sz w:val="20"/>
      <w:szCs w:val="20"/>
    </w:rPr>
  </w:style>
  <w:style w:type="character" w:styleId="Odwoanieprzypisudolnego">
    <w:name w:val="footnote reference"/>
    <w:basedOn w:val="Domylnaczcionkaakapitu"/>
    <w:uiPriority w:val="99"/>
    <w:semiHidden/>
    <w:unhideWhenUsed/>
    <w:rsid w:val="00BF3491"/>
    <w:rPr>
      <w:vertAlign w:val="superscript"/>
    </w:rPr>
  </w:style>
  <w:style w:type="paragraph" w:styleId="Spistreci4">
    <w:name w:val="toc 4"/>
    <w:basedOn w:val="Normalny"/>
    <w:next w:val="Normalny"/>
    <w:autoRedefine/>
    <w:uiPriority w:val="39"/>
    <w:unhideWhenUsed/>
    <w:rsid w:val="00BF3491"/>
    <w:pPr>
      <w:spacing w:after="100"/>
      <w:ind w:left="660"/>
    </w:pPr>
    <w:rPr>
      <w:rFonts w:eastAsiaTheme="minorEastAsia"/>
      <w:lang w:eastAsia="pl-PL"/>
    </w:rPr>
  </w:style>
  <w:style w:type="paragraph" w:styleId="Spistreci5">
    <w:name w:val="toc 5"/>
    <w:basedOn w:val="Normalny"/>
    <w:next w:val="Normalny"/>
    <w:autoRedefine/>
    <w:uiPriority w:val="39"/>
    <w:unhideWhenUsed/>
    <w:rsid w:val="00BF3491"/>
    <w:pPr>
      <w:spacing w:after="100"/>
      <w:ind w:left="880"/>
    </w:pPr>
    <w:rPr>
      <w:rFonts w:eastAsiaTheme="minorEastAsia"/>
      <w:lang w:eastAsia="pl-PL"/>
    </w:rPr>
  </w:style>
  <w:style w:type="paragraph" w:styleId="Spistreci6">
    <w:name w:val="toc 6"/>
    <w:basedOn w:val="Normalny"/>
    <w:next w:val="Normalny"/>
    <w:autoRedefine/>
    <w:uiPriority w:val="39"/>
    <w:unhideWhenUsed/>
    <w:rsid w:val="00BF3491"/>
    <w:pPr>
      <w:spacing w:after="100"/>
      <w:ind w:left="1100"/>
    </w:pPr>
    <w:rPr>
      <w:rFonts w:eastAsiaTheme="minorEastAsia"/>
      <w:lang w:eastAsia="pl-PL"/>
    </w:rPr>
  </w:style>
  <w:style w:type="paragraph" w:styleId="Spistreci7">
    <w:name w:val="toc 7"/>
    <w:basedOn w:val="Normalny"/>
    <w:next w:val="Normalny"/>
    <w:autoRedefine/>
    <w:uiPriority w:val="39"/>
    <w:unhideWhenUsed/>
    <w:rsid w:val="00BF3491"/>
    <w:pPr>
      <w:spacing w:after="100"/>
      <w:ind w:left="1320"/>
    </w:pPr>
    <w:rPr>
      <w:rFonts w:eastAsiaTheme="minorEastAsia"/>
      <w:lang w:eastAsia="pl-PL"/>
    </w:rPr>
  </w:style>
  <w:style w:type="paragraph" w:styleId="Spistreci8">
    <w:name w:val="toc 8"/>
    <w:basedOn w:val="Normalny"/>
    <w:next w:val="Normalny"/>
    <w:autoRedefine/>
    <w:uiPriority w:val="39"/>
    <w:unhideWhenUsed/>
    <w:rsid w:val="00BF3491"/>
    <w:pPr>
      <w:spacing w:after="100"/>
      <w:ind w:left="1540"/>
    </w:pPr>
    <w:rPr>
      <w:rFonts w:eastAsiaTheme="minorEastAsia"/>
      <w:lang w:eastAsia="pl-PL"/>
    </w:rPr>
  </w:style>
  <w:style w:type="paragraph" w:styleId="Spistreci9">
    <w:name w:val="toc 9"/>
    <w:basedOn w:val="Normalny"/>
    <w:next w:val="Normalny"/>
    <w:autoRedefine/>
    <w:uiPriority w:val="39"/>
    <w:unhideWhenUsed/>
    <w:rsid w:val="00BF3491"/>
    <w:pPr>
      <w:spacing w:after="100"/>
      <w:ind w:left="1760"/>
    </w:pPr>
    <w:rPr>
      <w:rFonts w:eastAsiaTheme="minorEastAsia"/>
      <w:lang w:eastAsia="pl-PL"/>
    </w:rPr>
  </w:style>
  <w:style w:type="paragraph" w:customStyle="1" w:styleId="nagwekC">
    <w:name w:val="nagłówek C"/>
    <w:basedOn w:val="Normalny"/>
    <w:rsid w:val="00BF3491"/>
    <w:pPr>
      <w:spacing w:before="120" w:after="120" w:line="240" w:lineRule="auto"/>
      <w:jc w:val="center"/>
    </w:pPr>
    <w:rPr>
      <w:rFonts w:ascii="Verdana" w:hAnsi="Verdana" w:cs="Times New Roman"/>
      <w:b/>
      <w:bCs/>
      <w:color w:val="000080"/>
      <w:sz w:val="16"/>
      <w:szCs w:val="16"/>
      <w:lang w:eastAsia="pl-PL"/>
    </w:rPr>
  </w:style>
  <w:style w:type="paragraph" w:customStyle="1" w:styleId="tekstpodstawowyA1">
    <w:name w:val="tekst podstawowy A1"/>
    <w:basedOn w:val="Normalny"/>
    <w:rsid w:val="00BF3491"/>
    <w:pPr>
      <w:spacing w:before="60" w:after="60" w:line="240" w:lineRule="auto"/>
      <w:ind w:firstLine="357"/>
    </w:pPr>
    <w:rPr>
      <w:rFonts w:ascii="Verdana" w:hAnsi="Verdana" w:cs="Times New Roman"/>
      <w:sz w:val="16"/>
      <w:szCs w:val="16"/>
      <w:lang w:eastAsia="pl-PL"/>
    </w:rPr>
  </w:style>
  <w:style w:type="character" w:styleId="UyteHipercze">
    <w:name w:val="FollowedHyperlink"/>
    <w:basedOn w:val="Domylnaczcionkaakapitu"/>
    <w:uiPriority w:val="99"/>
    <w:semiHidden/>
    <w:unhideWhenUsed/>
    <w:rsid w:val="00D3577E"/>
    <w:rPr>
      <w:color w:val="800080" w:themeColor="followedHyperlink"/>
      <w:u w:val="single"/>
    </w:rPr>
  </w:style>
  <w:style w:type="paragraph" w:styleId="Mapadokumentu">
    <w:name w:val="Document Map"/>
    <w:basedOn w:val="Normalny"/>
    <w:link w:val="MapadokumentuZnak"/>
    <w:uiPriority w:val="99"/>
    <w:semiHidden/>
    <w:unhideWhenUsed/>
    <w:rsid w:val="00446C3D"/>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446C3D"/>
    <w:rPr>
      <w:rFonts w:ascii="Tahoma" w:hAnsi="Tahoma" w:cs="Tahoma"/>
      <w:sz w:val="16"/>
      <w:szCs w:val="16"/>
    </w:rPr>
  </w:style>
  <w:style w:type="character" w:styleId="Nierozpoznanawzmianka">
    <w:name w:val="Unresolved Mention"/>
    <w:basedOn w:val="Domylnaczcionkaakapitu"/>
    <w:uiPriority w:val="99"/>
    <w:semiHidden/>
    <w:unhideWhenUsed/>
    <w:rsid w:val="002D467B"/>
    <w:rPr>
      <w:color w:val="808080"/>
      <w:shd w:val="clear" w:color="auto" w:fill="E6E6E6"/>
    </w:rPr>
  </w:style>
  <w:style w:type="paragraph" w:customStyle="1" w:styleId="Nagwek11">
    <w:name w:val="Nagłówek 11"/>
    <w:basedOn w:val="Normalny"/>
    <w:next w:val="Normalny"/>
    <w:uiPriority w:val="9"/>
    <w:qFormat/>
    <w:rsid w:val="00700F9B"/>
    <w:pPr>
      <w:keepNext/>
      <w:keepLines/>
      <w:spacing w:before="240" w:after="0"/>
      <w:ind w:left="360" w:hanging="360"/>
      <w:outlineLvl w:val="0"/>
    </w:pPr>
    <w:rPr>
      <w:rFonts w:ascii="Calibri Light" w:eastAsia="Times New Roman" w:hAnsi="Calibri Light" w:cs="Times New Roman"/>
      <w:smallCaps/>
      <w:sz w:val="32"/>
      <w:szCs w:val="32"/>
    </w:rPr>
  </w:style>
  <w:style w:type="paragraph" w:customStyle="1" w:styleId="Nagwek21">
    <w:name w:val="Nagłówek 21"/>
    <w:basedOn w:val="Normalny"/>
    <w:next w:val="Normalny"/>
    <w:uiPriority w:val="9"/>
    <w:unhideWhenUsed/>
    <w:qFormat/>
    <w:rsid w:val="00700F9B"/>
    <w:pPr>
      <w:keepNext/>
      <w:keepLines/>
      <w:numPr>
        <w:numId w:val="27"/>
      </w:numPr>
      <w:tabs>
        <w:tab w:val="num" w:pos="360"/>
      </w:tabs>
      <w:spacing w:before="40" w:after="0"/>
      <w:ind w:left="0" w:firstLine="0"/>
      <w:outlineLvl w:val="1"/>
    </w:pPr>
    <w:rPr>
      <w:rFonts w:ascii="Calibri Light" w:eastAsia="Times New Roman" w:hAnsi="Calibri Light" w:cs="Times New Roman"/>
      <w:sz w:val="26"/>
      <w:szCs w:val="26"/>
    </w:rPr>
  </w:style>
  <w:style w:type="paragraph" w:customStyle="1" w:styleId="Nagwek31">
    <w:name w:val="Nagłówek 31"/>
    <w:basedOn w:val="Normalny"/>
    <w:next w:val="Normalny"/>
    <w:uiPriority w:val="9"/>
    <w:unhideWhenUsed/>
    <w:qFormat/>
    <w:rsid w:val="00700F9B"/>
    <w:pPr>
      <w:keepNext/>
      <w:keepLines/>
      <w:spacing w:before="40" w:after="0"/>
      <w:outlineLvl w:val="2"/>
    </w:pPr>
    <w:rPr>
      <w:rFonts w:ascii="Calibri Light" w:eastAsia="Times New Roman" w:hAnsi="Calibri Light" w:cs="Times New Roman"/>
      <w:color w:val="1F4D78"/>
      <w:sz w:val="24"/>
      <w:szCs w:val="24"/>
    </w:rPr>
  </w:style>
  <w:style w:type="paragraph" w:customStyle="1" w:styleId="Nagwek41">
    <w:name w:val="Nagłówek 41"/>
    <w:basedOn w:val="Normalny"/>
    <w:next w:val="Normalny"/>
    <w:uiPriority w:val="9"/>
    <w:unhideWhenUsed/>
    <w:qFormat/>
    <w:rsid w:val="00700F9B"/>
    <w:pPr>
      <w:keepNext/>
      <w:keepLines/>
      <w:spacing w:before="40" w:after="0"/>
      <w:outlineLvl w:val="3"/>
    </w:pPr>
    <w:rPr>
      <w:rFonts w:ascii="Calibri Light" w:eastAsia="Times New Roman" w:hAnsi="Calibri Light" w:cs="Times New Roman"/>
      <w:i/>
      <w:iCs/>
      <w:color w:val="2E74B5"/>
      <w:sz w:val="26"/>
    </w:rPr>
  </w:style>
  <w:style w:type="numbering" w:customStyle="1" w:styleId="Bezlisty1">
    <w:name w:val="Bez listy1"/>
    <w:next w:val="Bezlisty"/>
    <w:uiPriority w:val="99"/>
    <w:semiHidden/>
    <w:unhideWhenUsed/>
    <w:rsid w:val="00700F9B"/>
  </w:style>
  <w:style w:type="character" w:customStyle="1" w:styleId="Hipercze1">
    <w:name w:val="Hiperłącze1"/>
    <w:basedOn w:val="Domylnaczcionkaakapitu"/>
    <w:uiPriority w:val="99"/>
    <w:unhideWhenUsed/>
    <w:rsid w:val="00700F9B"/>
    <w:rPr>
      <w:color w:val="0563C1"/>
      <w:u w:val="single"/>
    </w:rPr>
  </w:style>
  <w:style w:type="paragraph" w:customStyle="1" w:styleId="Bezodstpw1">
    <w:name w:val="Bez odstępów1"/>
    <w:next w:val="Bezodstpw"/>
    <w:uiPriority w:val="1"/>
    <w:qFormat/>
    <w:rsid w:val="00700F9B"/>
    <w:pPr>
      <w:spacing w:after="0" w:line="240" w:lineRule="auto"/>
    </w:pPr>
    <w:rPr>
      <w:rFonts w:eastAsia="Times New Roman"/>
    </w:rPr>
  </w:style>
  <w:style w:type="paragraph" w:customStyle="1" w:styleId="Spistreci11">
    <w:name w:val="Spis treści 11"/>
    <w:basedOn w:val="Normalny"/>
    <w:next w:val="Normalny"/>
    <w:autoRedefine/>
    <w:uiPriority w:val="39"/>
    <w:unhideWhenUsed/>
    <w:rsid w:val="00700F9B"/>
    <w:pPr>
      <w:spacing w:after="0"/>
      <w:jc w:val="left"/>
    </w:pPr>
    <w:rPr>
      <w:rFonts w:ascii="Calibri Light" w:hAnsi="Calibri Light"/>
      <w:b/>
      <w:bCs/>
      <w:caps/>
      <w:sz w:val="24"/>
      <w:szCs w:val="20"/>
    </w:rPr>
  </w:style>
  <w:style w:type="paragraph" w:customStyle="1" w:styleId="Spistreci21">
    <w:name w:val="Spis treści 21"/>
    <w:basedOn w:val="Normalny"/>
    <w:next w:val="Normalny"/>
    <w:autoRedefine/>
    <w:uiPriority w:val="39"/>
    <w:unhideWhenUsed/>
    <w:rsid w:val="00700F9B"/>
    <w:pPr>
      <w:tabs>
        <w:tab w:val="left" w:pos="660"/>
        <w:tab w:val="right" w:leader="dot" w:pos="9346"/>
      </w:tabs>
      <w:spacing w:after="0"/>
      <w:ind w:left="220"/>
      <w:jc w:val="right"/>
    </w:pPr>
    <w:rPr>
      <w:rFonts w:ascii="Calibri Light" w:hAnsi="Calibri Light"/>
      <w:smallCaps/>
      <w:sz w:val="24"/>
      <w:szCs w:val="20"/>
    </w:rPr>
  </w:style>
  <w:style w:type="character" w:customStyle="1" w:styleId="UyteHipercze1">
    <w:name w:val="UżyteHiperłącze1"/>
    <w:basedOn w:val="Domylnaczcionkaakapitu"/>
    <w:uiPriority w:val="99"/>
    <w:semiHidden/>
    <w:unhideWhenUsed/>
    <w:rsid w:val="00700F9B"/>
    <w:rPr>
      <w:color w:val="954F72"/>
      <w:u w:val="single"/>
    </w:rPr>
  </w:style>
  <w:style w:type="paragraph" w:customStyle="1" w:styleId="Nagwekspisutreci1">
    <w:name w:val="Nagłówek spisu treści1"/>
    <w:basedOn w:val="Nagwek1"/>
    <w:next w:val="Normalny"/>
    <w:uiPriority w:val="39"/>
    <w:unhideWhenUsed/>
    <w:qFormat/>
    <w:rsid w:val="00700F9B"/>
    <w:pPr>
      <w:spacing w:before="240" w:line="259" w:lineRule="auto"/>
      <w:jc w:val="left"/>
    </w:pPr>
    <w:rPr>
      <w:rFonts w:ascii="Calibri Light" w:eastAsia="Times New Roman" w:hAnsi="Calibri Light" w:cs="Times New Roman"/>
      <w:b w:val="0"/>
      <w:bCs w:val="0"/>
      <w:smallCaps/>
      <w:color w:val="auto"/>
      <w:sz w:val="32"/>
      <w:szCs w:val="32"/>
    </w:rPr>
  </w:style>
  <w:style w:type="character" w:customStyle="1" w:styleId="Nierozpoznanawzmianka1">
    <w:name w:val="Nierozpoznana wzmianka1"/>
    <w:basedOn w:val="Domylnaczcionkaakapitu"/>
    <w:uiPriority w:val="99"/>
    <w:semiHidden/>
    <w:unhideWhenUsed/>
    <w:rsid w:val="00700F9B"/>
    <w:rPr>
      <w:color w:val="808080"/>
      <w:shd w:val="clear" w:color="auto" w:fill="E6E6E6"/>
    </w:rPr>
  </w:style>
  <w:style w:type="character" w:customStyle="1" w:styleId="Nierozpoznanawzmianka2">
    <w:name w:val="Nierozpoznana wzmianka2"/>
    <w:basedOn w:val="Domylnaczcionkaakapitu"/>
    <w:uiPriority w:val="99"/>
    <w:semiHidden/>
    <w:unhideWhenUsed/>
    <w:rsid w:val="00700F9B"/>
    <w:rPr>
      <w:color w:val="808080"/>
      <w:shd w:val="clear" w:color="auto" w:fill="E6E6E6"/>
    </w:rPr>
  </w:style>
  <w:style w:type="character" w:customStyle="1" w:styleId="Nierozpoznanawzmianka3">
    <w:name w:val="Nierozpoznana wzmianka3"/>
    <w:basedOn w:val="Domylnaczcionkaakapitu"/>
    <w:uiPriority w:val="99"/>
    <w:semiHidden/>
    <w:unhideWhenUsed/>
    <w:rsid w:val="00700F9B"/>
    <w:rPr>
      <w:color w:val="808080"/>
      <w:shd w:val="clear" w:color="auto" w:fill="E6E6E6"/>
    </w:rPr>
  </w:style>
  <w:style w:type="character" w:customStyle="1" w:styleId="Nierozpoznanawzmianka4">
    <w:name w:val="Nierozpoznana wzmianka4"/>
    <w:basedOn w:val="Domylnaczcionkaakapitu"/>
    <w:uiPriority w:val="99"/>
    <w:semiHidden/>
    <w:unhideWhenUsed/>
    <w:rsid w:val="00700F9B"/>
    <w:rPr>
      <w:color w:val="808080"/>
      <w:shd w:val="clear" w:color="auto" w:fill="E6E6E6"/>
    </w:rPr>
  </w:style>
  <w:style w:type="character" w:customStyle="1" w:styleId="Nierozpoznanawzmianka5">
    <w:name w:val="Nierozpoznana wzmianka5"/>
    <w:basedOn w:val="Domylnaczcionkaakapitu"/>
    <w:uiPriority w:val="99"/>
    <w:semiHidden/>
    <w:unhideWhenUsed/>
    <w:rsid w:val="00700F9B"/>
    <w:rPr>
      <w:color w:val="808080"/>
      <w:shd w:val="clear" w:color="auto" w:fill="E6E6E6"/>
    </w:rPr>
  </w:style>
  <w:style w:type="character" w:customStyle="1" w:styleId="Nierozpoznanawzmianka6">
    <w:name w:val="Nierozpoznana wzmianka6"/>
    <w:basedOn w:val="Domylnaczcionkaakapitu"/>
    <w:uiPriority w:val="99"/>
    <w:semiHidden/>
    <w:unhideWhenUsed/>
    <w:rsid w:val="00700F9B"/>
    <w:rPr>
      <w:color w:val="808080"/>
      <w:shd w:val="clear" w:color="auto" w:fill="E6E6E6"/>
    </w:rPr>
  </w:style>
  <w:style w:type="character" w:customStyle="1" w:styleId="Nierozpoznanawzmianka7">
    <w:name w:val="Nierozpoznana wzmianka7"/>
    <w:basedOn w:val="Domylnaczcionkaakapitu"/>
    <w:uiPriority w:val="99"/>
    <w:semiHidden/>
    <w:unhideWhenUsed/>
    <w:rsid w:val="00700F9B"/>
    <w:rPr>
      <w:color w:val="808080"/>
      <w:shd w:val="clear" w:color="auto" w:fill="E6E6E6"/>
    </w:rPr>
  </w:style>
  <w:style w:type="character" w:customStyle="1" w:styleId="Nierozpoznanawzmianka8">
    <w:name w:val="Nierozpoznana wzmianka8"/>
    <w:basedOn w:val="Domylnaczcionkaakapitu"/>
    <w:uiPriority w:val="99"/>
    <w:semiHidden/>
    <w:unhideWhenUsed/>
    <w:rsid w:val="00700F9B"/>
    <w:rPr>
      <w:color w:val="605E5C"/>
      <w:shd w:val="clear" w:color="auto" w:fill="E1DFDD"/>
    </w:rPr>
  </w:style>
  <w:style w:type="character" w:customStyle="1" w:styleId="Nagwek1Znak1">
    <w:name w:val="Nagłówek 1 Znak1"/>
    <w:basedOn w:val="Domylnaczcionkaakapitu"/>
    <w:uiPriority w:val="9"/>
    <w:rsid w:val="00700F9B"/>
    <w:rPr>
      <w:rFonts w:asciiTheme="majorHAnsi" w:eastAsiaTheme="majorEastAsia" w:hAnsiTheme="majorHAnsi" w:cstheme="majorBidi"/>
      <w:color w:val="365F91" w:themeColor="accent1" w:themeShade="BF"/>
      <w:sz w:val="32"/>
      <w:szCs w:val="32"/>
    </w:rPr>
  </w:style>
  <w:style w:type="character" w:customStyle="1" w:styleId="Nagwek2Znak1">
    <w:name w:val="Nagłówek 2 Znak1"/>
    <w:basedOn w:val="Domylnaczcionkaakapitu"/>
    <w:uiPriority w:val="9"/>
    <w:semiHidden/>
    <w:rsid w:val="00700F9B"/>
    <w:rPr>
      <w:rFonts w:asciiTheme="majorHAnsi" w:eastAsiaTheme="majorEastAsia" w:hAnsiTheme="majorHAnsi" w:cstheme="majorBidi"/>
      <w:color w:val="365F91" w:themeColor="accent1" w:themeShade="BF"/>
      <w:sz w:val="26"/>
      <w:szCs w:val="26"/>
    </w:rPr>
  </w:style>
  <w:style w:type="character" w:customStyle="1" w:styleId="Nagwek3Znak1">
    <w:name w:val="Nagłówek 3 Znak1"/>
    <w:basedOn w:val="Domylnaczcionkaakapitu"/>
    <w:uiPriority w:val="9"/>
    <w:semiHidden/>
    <w:rsid w:val="00700F9B"/>
    <w:rPr>
      <w:rFonts w:asciiTheme="majorHAnsi" w:eastAsiaTheme="majorEastAsia" w:hAnsiTheme="majorHAnsi" w:cstheme="majorBidi"/>
      <w:color w:val="243F60" w:themeColor="accent1" w:themeShade="7F"/>
      <w:sz w:val="24"/>
      <w:szCs w:val="24"/>
    </w:rPr>
  </w:style>
  <w:style w:type="character" w:customStyle="1" w:styleId="Nagwek4Znak1">
    <w:name w:val="Nagłówek 4 Znak1"/>
    <w:basedOn w:val="Domylnaczcionkaakapitu"/>
    <w:uiPriority w:val="9"/>
    <w:semiHidden/>
    <w:rsid w:val="00700F9B"/>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4654144">
      <w:bodyDiv w:val="1"/>
      <w:marLeft w:val="0"/>
      <w:marRight w:val="0"/>
      <w:marTop w:val="0"/>
      <w:marBottom w:val="0"/>
      <w:divBdr>
        <w:top w:val="none" w:sz="0" w:space="0" w:color="auto"/>
        <w:left w:val="none" w:sz="0" w:space="0" w:color="auto"/>
        <w:bottom w:val="none" w:sz="0" w:space="0" w:color="auto"/>
        <w:right w:val="none" w:sz="0" w:space="0" w:color="auto"/>
      </w:divBdr>
    </w:div>
    <w:div w:id="294260312">
      <w:bodyDiv w:val="1"/>
      <w:marLeft w:val="0"/>
      <w:marRight w:val="0"/>
      <w:marTop w:val="0"/>
      <w:marBottom w:val="0"/>
      <w:divBdr>
        <w:top w:val="none" w:sz="0" w:space="0" w:color="auto"/>
        <w:left w:val="none" w:sz="0" w:space="0" w:color="auto"/>
        <w:bottom w:val="none" w:sz="0" w:space="0" w:color="auto"/>
        <w:right w:val="none" w:sz="0" w:space="0" w:color="auto"/>
      </w:divBdr>
    </w:div>
    <w:div w:id="645277453">
      <w:bodyDiv w:val="1"/>
      <w:marLeft w:val="0"/>
      <w:marRight w:val="0"/>
      <w:marTop w:val="0"/>
      <w:marBottom w:val="0"/>
      <w:divBdr>
        <w:top w:val="none" w:sz="0" w:space="0" w:color="auto"/>
        <w:left w:val="none" w:sz="0" w:space="0" w:color="auto"/>
        <w:bottom w:val="none" w:sz="0" w:space="0" w:color="auto"/>
        <w:right w:val="none" w:sz="0" w:space="0" w:color="auto"/>
      </w:divBdr>
    </w:div>
    <w:div w:id="784541339">
      <w:bodyDiv w:val="1"/>
      <w:marLeft w:val="0"/>
      <w:marRight w:val="0"/>
      <w:marTop w:val="0"/>
      <w:marBottom w:val="0"/>
      <w:divBdr>
        <w:top w:val="none" w:sz="0" w:space="0" w:color="auto"/>
        <w:left w:val="none" w:sz="0" w:space="0" w:color="auto"/>
        <w:bottom w:val="none" w:sz="0" w:space="0" w:color="auto"/>
        <w:right w:val="none" w:sz="0" w:space="0" w:color="auto"/>
      </w:divBdr>
    </w:div>
    <w:div w:id="913516384">
      <w:bodyDiv w:val="1"/>
      <w:marLeft w:val="0"/>
      <w:marRight w:val="0"/>
      <w:marTop w:val="0"/>
      <w:marBottom w:val="0"/>
      <w:divBdr>
        <w:top w:val="none" w:sz="0" w:space="0" w:color="auto"/>
        <w:left w:val="none" w:sz="0" w:space="0" w:color="auto"/>
        <w:bottom w:val="none" w:sz="0" w:space="0" w:color="auto"/>
        <w:right w:val="none" w:sz="0" w:space="0" w:color="auto"/>
      </w:divBdr>
    </w:div>
    <w:div w:id="976450731">
      <w:bodyDiv w:val="1"/>
      <w:marLeft w:val="0"/>
      <w:marRight w:val="0"/>
      <w:marTop w:val="0"/>
      <w:marBottom w:val="0"/>
      <w:divBdr>
        <w:top w:val="none" w:sz="0" w:space="0" w:color="auto"/>
        <w:left w:val="none" w:sz="0" w:space="0" w:color="auto"/>
        <w:bottom w:val="none" w:sz="0" w:space="0" w:color="auto"/>
        <w:right w:val="none" w:sz="0" w:space="0" w:color="auto"/>
      </w:divBdr>
    </w:div>
    <w:div w:id="1802109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671" Type="http://schemas.openxmlformats.org/officeDocument/2006/relationships/image" Target="media/image658.png"/><Relationship Id="rId769" Type="http://schemas.openxmlformats.org/officeDocument/2006/relationships/image" Target="media/image752.png"/><Relationship Id="rId21" Type="http://schemas.openxmlformats.org/officeDocument/2006/relationships/image" Target="media/image14.png"/><Relationship Id="rId324" Type="http://schemas.openxmlformats.org/officeDocument/2006/relationships/image" Target="media/image311.png"/><Relationship Id="rId531" Type="http://schemas.openxmlformats.org/officeDocument/2006/relationships/image" Target="media/image518.png"/><Relationship Id="rId629" Type="http://schemas.openxmlformats.org/officeDocument/2006/relationships/image" Target="media/image616.png"/><Relationship Id="rId170" Type="http://schemas.openxmlformats.org/officeDocument/2006/relationships/image" Target="media/image162.png"/><Relationship Id="rId836" Type="http://schemas.openxmlformats.org/officeDocument/2006/relationships/image" Target="media/image819.png"/><Relationship Id="rId268" Type="http://schemas.openxmlformats.org/officeDocument/2006/relationships/image" Target="media/image255.png"/><Relationship Id="rId475" Type="http://schemas.openxmlformats.org/officeDocument/2006/relationships/image" Target="media/image462.png"/><Relationship Id="rId682" Type="http://schemas.openxmlformats.org/officeDocument/2006/relationships/image" Target="media/image669.png"/><Relationship Id="rId903" Type="http://schemas.openxmlformats.org/officeDocument/2006/relationships/image" Target="media/image886.png"/><Relationship Id="rId32" Type="http://schemas.openxmlformats.org/officeDocument/2006/relationships/image" Target="media/image25.png"/><Relationship Id="rId128" Type="http://schemas.openxmlformats.org/officeDocument/2006/relationships/image" Target="media/image120.png"/><Relationship Id="rId335" Type="http://schemas.openxmlformats.org/officeDocument/2006/relationships/image" Target="media/image322.png"/><Relationship Id="rId542" Type="http://schemas.openxmlformats.org/officeDocument/2006/relationships/image" Target="media/image529.png"/><Relationship Id="rId181" Type="http://schemas.openxmlformats.org/officeDocument/2006/relationships/image" Target="media/image173.png"/><Relationship Id="rId402" Type="http://schemas.openxmlformats.org/officeDocument/2006/relationships/image" Target="media/image389.png"/><Relationship Id="rId847" Type="http://schemas.openxmlformats.org/officeDocument/2006/relationships/image" Target="media/image830.png"/><Relationship Id="rId279" Type="http://schemas.openxmlformats.org/officeDocument/2006/relationships/image" Target="media/image266.png"/><Relationship Id="rId486" Type="http://schemas.openxmlformats.org/officeDocument/2006/relationships/image" Target="media/image473.png"/><Relationship Id="rId693" Type="http://schemas.openxmlformats.org/officeDocument/2006/relationships/image" Target="media/image680.png"/><Relationship Id="rId707" Type="http://schemas.openxmlformats.org/officeDocument/2006/relationships/image" Target="media/image694.png"/><Relationship Id="rId914" Type="http://schemas.openxmlformats.org/officeDocument/2006/relationships/image" Target="media/image897.png"/><Relationship Id="rId43" Type="http://schemas.openxmlformats.org/officeDocument/2006/relationships/image" Target="media/image36.png"/><Relationship Id="rId139" Type="http://schemas.openxmlformats.org/officeDocument/2006/relationships/image" Target="media/image131.png"/><Relationship Id="rId346" Type="http://schemas.openxmlformats.org/officeDocument/2006/relationships/image" Target="media/image333.png"/><Relationship Id="rId553" Type="http://schemas.openxmlformats.org/officeDocument/2006/relationships/image" Target="media/image540.png"/><Relationship Id="rId760" Type="http://schemas.openxmlformats.org/officeDocument/2006/relationships/image" Target="media/image743.png"/><Relationship Id="rId192" Type="http://schemas.openxmlformats.org/officeDocument/2006/relationships/image" Target="media/image184.png"/><Relationship Id="rId206" Type="http://schemas.openxmlformats.org/officeDocument/2006/relationships/image" Target="media/image194.png"/><Relationship Id="rId413" Type="http://schemas.openxmlformats.org/officeDocument/2006/relationships/image" Target="media/image400.png"/><Relationship Id="rId858" Type="http://schemas.openxmlformats.org/officeDocument/2006/relationships/image" Target="media/image841.png"/><Relationship Id="rId497" Type="http://schemas.openxmlformats.org/officeDocument/2006/relationships/image" Target="media/image484.png"/><Relationship Id="rId620" Type="http://schemas.openxmlformats.org/officeDocument/2006/relationships/image" Target="media/image607.png"/><Relationship Id="rId718" Type="http://schemas.openxmlformats.org/officeDocument/2006/relationships/image" Target="media/image702.png"/><Relationship Id="rId925" Type="http://schemas.openxmlformats.org/officeDocument/2006/relationships/image" Target="media/image908.png"/><Relationship Id="rId357" Type="http://schemas.openxmlformats.org/officeDocument/2006/relationships/image" Target="media/image344.png"/><Relationship Id="rId54" Type="http://schemas.openxmlformats.org/officeDocument/2006/relationships/image" Target="media/image46.png"/><Relationship Id="rId217" Type="http://schemas.openxmlformats.org/officeDocument/2006/relationships/image" Target="media/image205.png"/><Relationship Id="rId564" Type="http://schemas.openxmlformats.org/officeDocument/2006/relationships/image" Target="media/image551.png"/><Relationship Id="rId771" Type="http://schemas.openxmlformats.org/officeDocument/2006/relationships/image" Target="media/image754.png"/><Relationship Id="rId869" Type="http://schemas.openxmlformats.org/officeDocument/2006/relationships/image" Target="media/image852.png"/><Relationship Id="rId424" Type="http://schemas.openxmlformats.org/officeDocument/2006/relationships/image" Target="media/image411.png"/><Relationship Id="rId631" Type="http://schemas.openxmlformats.org/officeDocument/2006/relationships/image" Target="media/image618.png"/><Relationship Id="rId729" Type="http://schemas.openxmlformats.org/officeDocument/2006/relationships/image" Target="media/image713.png"/><Relationship Id="rId270" Type="http://schemas.openxmlformats.org/officeDocument/2006/relationships/image" Target="media/image257.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55.png"/><Relationship Id="rId575" Type="http://schemas.openxmlformats.org/officeDocument/2006/relationships/image" Target="media/image562.png"/><Relationship Id="rId782" Type="http://schemas.openxmlformats.org/officeDocument/2006/relationships/image" Target="media/image765.png"/><Relationship Id="rId228" Type="http://schemas.openxmlformats.org/officeDocument/2006/relationships/image" Target="media/image215.png"/><Relationship Id="rId435" Type="http://schemas.openxmlformats.org/officeDocument/2006/relationships/image" Target="media/image422.png"/><Relationship Id="rId642" Type="http://schemas.openxmlformats.org/officeDocument/2006/relationships/image" Target="media/image629.png"/><Relationship Id="rId281" Type="http://schemas.openxmlformats.org/officeDocument/2006/relationships/image" Target="media/image268.png"/><Relationship Id="rId502" Type="http://schemas.openxmlformats.org/officeDocument/2006/relationships/image" Target="media/image489.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66.png"/><Relationship Id="rId586" Type="http://schemas.openxmlformats.org/officeDocument/2006/relationships/image" Target="media/image573.png"/><Relationship Id="rId793" Type="http://schemas.openxmlformats.org/officeDocument/2006/relationships/image" Target="media/image776.png"/><Relationship Id="rId807" Type="http://schemas.openxmlformats.org/officeDocument/2006/relationships/image" Target="media/image790.png"/><Relationship Id="rId7" Type="http://schemas.openxmlformats.org/officeDocument/2006/relationships/endnotes" Target="endnotes.xml"/><Relationship Id="rId239" Type="http://schemas.openxmlformats.org/officeDocument/2006/relationships/image" Target="media/image226.png"/><Relationship Id="rId446" Type="http://schemas.openxmlformats.org/officeDocument/2006/relationships/image" Target="media/image433.png"/><Relationship Id="rId653" Type="http://schemas.openxmlformats.org/officeDocument/2006/relationships/image" Target="media/image640.png"/><Relationship Id="rId292" Type="http://schemas.openxmlformats.org/officeDocument/2006/relationships/image" Target="media/image279.png"/><Relationship Id="rId306" Type="http://schemas.openxmlformats.org/officeDocument/2006/relationships/image" Target="media/image293.png"/><Relationship Id="rId860" Type="http://schemas.openxmlformats.org/officeDocument/2006/relationships/image" Target="media/image843.png"/><Relationship Id="rId87" Type="http://schemas.openxmlformats.org/officeDocument/2006/relationships/image" Target="media/image79.png"/><Relationship Id="rId513" Type="http://schemas.openxmlformats.org/officeDocument/2006/relationships/image" Target="media/image500.png"/><Relationship Id="rId597" Type="http://schemas.openxmlformats.org/officeDocument/2006/relationships/image" Target="media/image584.png"/><Relationship Id="rId720" Type="http://schemas.openxmlformats.org/officeDocument/2006/relationships/image" Target="media/image704.png"/><Relationship Id="rId818" Type="http://schemas.openxmlformats.org/officeDocument/2006/relationships/image" Target="media/image801.png"/><Relationship Id="rId152" Type="http://schemas.openxmlformats.org/officeDocument/2006/relationships/image" Target="media/image144.png"/><Relationship Id="rId457" Type="http://schemas.openxmlformats.org/officeDocument/2006/relationships/image" Target="media/image444.png"/><Relationship Id="rId664" Type="http://schemas.openxmlformats.org/officeDocument/2006/relationships/image" Target="media/image651.png"/><Relationship Id="rId871" Type="http://schemas.openxmlformats.org/officeDocument/2006/relationships/image" Target="media/image854.png"/><Relationship Id="rId14" Type="http://schemas.openxmlformats.org/officeDocument/2006/relationships/image" Target="media/image7.png"/><Relationship Id="rId317" Type="http://schemas.openxmlformats.org/officeDocument/2006/relationships/image" Target="media/image304.png"/><Relationship Id="rId524" Type="http://schemas.openxmlformats.org/officeDocument/2006/relationships/image" Target="media/image511.png"/><Relationship Id="rId731" Type="http://schemas.openxmlformats.org/officeDocument/2006/relationships/image" Target="media/image715.png"/><Relationship Id="rId98" Type="http://schemas.openxmlformats.org/officeDocument/2006/relationships/image" Target="media/image90.png"/><Relationship Id="rId163" Type="http://schemas.openxmlformats.org/officeDocument/2006/relationships/image" Target="media/image155.png"/><Relationship Id="rId370" Type="http://schemas.openxmlformats.org/officeDocument/2006/relationships/image" Target="media/image357.png"/><Relationship Id="rId829" Type="http://schemas.openxmlformats.org/officeDocument/2006/relationships/image" Target="media/image812.png"/><Relationship Id="rId230" Type="http://schemas.openxmlformats.org/officeDocument/2006/relationships/image" Target="media/image217.png"/><Relationship Id="rId468" Type="http://schemas.openxmlformats.org/officeDocument/2006/relationships/image" Target="media/image455.png"/><Relationship Id="rId675" Type="http://schemas.openxmlformats.org/officeDocument/2006/relationships/image" Target="media/image662.png"/><Relationship Id="rId882" Type="http://schemas.openxmlformats.org/officeDocument/2006/relationships/image" Target="media/image865.png"/><Relationship Id="rId25" Type="http://schemas.openxmlformats.org/officeDocument/2006/relationships/image" Target="media/image18.png"/><Relationship Id="rId328" Type="http://schemas.openxmlformats.org/officeDocument/2006/relationships/image" Target="media/image315.png"/><Relationship Id="rId535" Type="http://schemas.openxmlformats.org/officeDocument/2006/relationships/image" Target="media/image522.png"/><Relationship Id="rId742" Type="http://schemas.openxmlformats.org/officeDocument/2006/relationships/image" Target="media/image725.png"/><Relationship Id="rId174" Type="http://schemas.openxmlformats.org/officeDocument/2006/relationships/image" Target="media/image166.png"/><Relationship Id="rId381" Type="http://schemas.openxmlformats.org/officeDocument/2006/relationships/image" Target="media/image368.png"/><Relationship Id="rId602" Type="http://schemas.openxmlformats.org/officeDocument/2006/relationships/image" Target="media/image589.png"/><Relationship Id="rId241" Type="http://schemas.openxmlformats.org/officeDocument/2006/relationships/image" Target="media/image228.png"/><Relationship Id="rId437" Type="http://schemas.openxmlformats.org/officeDocument/2006/relationships/image" Target="media/image424.png"/><Relationship Id="rId479" Type="http://schemas.openxmlformats.org/officeDocument/2006/relationships/image" Target="media/image466.png"/><Relationship Id="rId644" Type="http://schemas.openxmlformats.org/officeDocument/2006/relationships/image" Target="media/image631.png"/><Relationship Id="rId686" Type="http://schemas.openxmlformats.org/officeDocument/2006/relationships/image" Target="media/image673.png"/><Relationship Id="rId851" Type="http://schemas.openxmlformats.org/officeDocument/2006/relationships/image" Target="media/image834.png"/><Relationship Id="rId893" Type="http://schemas.openxmlformats.org/officeDocument/2006/relationships/image" Target="media/image876.png"/><Relationship Id="rId907" Type="http://schemas.openxmlformats.org/officeDocument/2006/relationships/image" Target="media/image890.png"/><Relationship Id="rId36" Type="http://schemas.openxmlformats.org/officeDocument/2006/relationships/image" Target="media/image29.png"/><Relationship Id="rId283" Type="http://schemas.openxmlformats.org/officeDocument/2006/relationships/image" Target="media/image270.png"/><Relationship Id="rId339" Type="http://schemas.openxmlformats.org/officeDocument/2006/relationships/image" Target="media/image326.png"/><Relationship Id="rId490" Type="http://schemas.openxmlformats.org/officeDocument/2006/relationships/image" Target="media/image477.png"/><Relationship Id="rId504" Type="http://schemas.openxmlformats.org/officeDocument/2006/relationships/image" Target="media/image491.png"/><Relationship Id="rId546" Type="http://schemas.openxmlformats.org/officeDocument/2006/relationships/image" Target="media/image533.png"/><Relationship Id="rId711" Type="http://schemas.openxmlformats.org/officeDocument/2006/relationships/image" Target="media/image696.png"/><Relationship Id="rId753" Type="http://schemas.openxmlformats.org/officeDocument/2006/relationships/image" Target="media/image736.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37.png"/><Relationship Id="rId406" Type="http://schemas.openxmlformats.org/officeDocument/2006/relationships/image" Target="media/image393.png"/><Relationship Id="rId588" Type="http://schemas.openxmlformats.org/officeDocument/2006/relationships/image" Target="media/image575.png"/><Relationship Id="rId795" Type="http://schemas.openxmlformats.org/officeDocument/2006/relationships/image" Target="media/image778.png"/><Relationship Id="rId809" Type="http://schemas.openxmlformats.org/officeDocument/2006/relationships/image" Target="media/image792.png"/><Relationship Id="rId9" Type="http://schemas.openxmlformats.org/officeDocument/2006/relationships/image" Target="media/image2.png"/><Relationship Id="rId210" Type="http://schemas.openxmlformats.org/officeDocument/2006/relationships/image" Target="media/image198.png"/><Relationship Id="rId392" Type="http://schemas.openxmlformats.org/officeDocument/2006/relationships/image" Target="media/image379.png"/><Relationship Id="rId448" Type="http://schemas.openxmlformats.org/officeDocument/2006/relationships/image" Target="media/image435.png"/><Relationship Id="rId613" Type="http://schemas.openxmlformats.org/officeDocument/2006/relationships/image" Target="media/image600.png"/><Relationship Id="rId655" Type="http://schemas.openxmlformats.org/officeDocument/2006/relationships/image" Target="media/image642.png"/><Relationship Id="rId697" Type="http://schemas.openxmlformats.org/officeDocument/2006/relationships/image" Target="media/image684.png"/><Relationship Id="rId820" Type="http://schemas.openxmlformats.org/officeDocument/2006/relationships/image" Target="media/image803.png"/><Relationship Id="rId862" Type="http://schemas.openxmlformats.org/officeDocument/2006/relationships/image" Target="media/image845.png"/><Relationship Id="rId918" Type="http://schemas.openxmlformats.org/officeDocument/2006/relationships/image" Target="media/image901.png"/><Relationship Id="rId252" Type="http://schemas.openxmlformats.org/officeDocument/2006/relationships/image" Target="media/image239.png"/><Relationship Id="rId294" Type="http://schemas.openxmlformats.org/officeDocument/2006/relationships/image" Target="media/image281.png"/><Relationship Id="rId308" Type="http://schemas.openxmlformats.org/officeDocument/2006/relationships/image" Target="media/image295.png"/><Relationship Id="rId515" Type="http://schemas.openxmlformats.org/officeDocument/2006/relationships/image" Target="media/image502.png"/><Relationship Id="rId722" Type="http://schemas.openxmlformats.org/officeDocument/2006/relationships/image" Target="media/image706.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6.png"/><Relationship Id="rId361" Type="http://schemas.openxmlformats.org/officeDocument/2006/relationships/image" Target="media/image348.png"/><Relationship Id="rId557" Type="http://schemas.openxmlformats.org/officeDocument/2006/relationships/image" Target="media/image544.png"/><Relationship Id="rId599" Type="http://schemas.openxmlformats.org/officeDocument/2006/relationships/image" Target="media/image586.png"/><Relationship Id="rId764" Type="http://schemas.openxmlformats.org/officeDocument/2006/relationships/image" Target="media/image747.png"/><Relationship Id="rId196" Type="http://schemas.openxmlformats.org/officeDocument/2006/relationships/image" Target="media/image188.png"/><Relationship Id="rId417" Type="http://schemas.openxmlformats.org/officeDocument/2006/relationships/image" Target="media/image404.png"/><Relationship Id="rId459" Type="http://schemas.openxmlformats.org/officeDocument/2006/relationships/image" Target="media/image446.png"/><Relationship Id="rId624" Type="http://schemas.openxmlformats.org/officeDocument/2006/relationships/image" Target="media/image611.png"/><Relationship Id="rId666" Type="http://schemas.openxmlformats.org/officeDocument/2006/relationships/image" Target="media/image653.png"/><Relationship Id="rId831" Type="http://schemas.openxmlformats.org/officeDocument/2006/relationships/image" Target="media/image814.png"/><Relationship Id="rId873" Type="http://schemas.openxmlformats.org/officeDocument/2006/relationships/image" Target="media/image856.png"/><Relationship Id="rId16" Type="http://schemas.openxmlformats.org/officeDocument/2006/relationships/image" Target="media/image9.png"/><Relationship Id="rId221" Type="http://schemas.openxmlformats.org/officeDocument/2006/relationships/image" Target="media/image208.png"/><Relationship Id="rId263" Type="http://schemas.openxmlformats.org/officeDocument/2006/relationships/image" Target="media/image250.png"/><Relationship Id="rId319" Type="http://schemas.openxmlformats.org/officeDocument/2006/relationships/image" Target="media/image306.png"/><Relationship Id="rId470" Type="http://schemas.openxmlformats.org/officeDocument/2006/relationships/image" Target="media/image457.png"/><Relationship Id="rId526" Type="http://schemas.openxmlformats.org/officeDocument/2006/relationships/image" Target="media/image513.png"/><Relationship Id="rId929" Type="http://schemas.openxmlformats.org/officeDocument/2006/relationships/image" Target="media/image912.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17.png"/><Relationship Id="rId568" Type="http://schemas.openxmlformats.org/officeDocument/2006/relationships/image" Target="media/image555.png"/><Relationship Id="rId733" Type="http://schemas.openxmlformats.org/officeDocument/2006/relationships/image" Target="media/image717.png"/><Relationship Id="rId775" Type="http://schemas.openxmlformats.org/officeDocument/2006/relationships/image" Target="media/image758.png"/><Relationship Id="rId165" Type="http://schemas.openxmlformats.org/officeDocument/2006/relationships/image" Target="media/image157.png"/><Relationship Id="rId372" Type="http://schemas.openxmlformats.org/officeDocument/2006/relationships/image" Target="media/image359.png"/><Relationship Id="rId428" Type="http://schemas.openxmlformats.org/officeDocument/2006/relationships/image" Target="media/image415.png"/><Relationship Id="rId635" Type="http://schemas.openxmlformats.org/officeDocument/2006/relationships/image" Target="media/image622.jpeg"/><Relationship Id="rId677" Type="http://schemas.openxmlformats.org/officeDocument/2006/relationships/image" Target="media/image664.png"/><Relationship Id="rId800" Type="http://schemas.openxmlformats.org/officeDocument/2006/relationships/image" Target="media/image783.png"/><Relationship Id="rId842" Type="http://schemas.openxmlformats.org/officeDocument/2006/relationships/image" Target="media/image825.png"/><Relationship Id="rId232" Type="http://schemas.openxmlformats.org/officeDocument/2006/relationships/image" Target="media/image219.png"/><Relationship Id="rId274" Type="http://schemas.openxmlformats.org/officeDocument/2006/relationships/image" Target="media/image261.png"/><Relationship Id="rId481" Type="http://schemas.openxmlformats.org/officeDocument/2006/relationships/image" Target="media/image468.png"/><Relationship Id="rId702" Type="http://schemas.openxmlformats.org/officeDocument/2006/relationships/image" Target="media/image689.png"/><Relationship Id="rId884" Type="http://schemas.openxmlformats.org/officeDocument/2006/relationships/image" Target="media/image867.png"/><Relationship Id="rId27" Type="http://schemas.openxmlformats.org/officeDocument/2006/relationships/image" Target="media/image20.png"/><Relationship Id="rId69" Type="http://schemas.openxmlformats.org/officeDocument/2006/relationships/image" Target="media/image61.png"/><Relationship Id="rId134" Type="http://schemas.openxmlformats.org/officeDocument/2006/relationships/image" Target="media/image126.png"/><Relationship Id="rId537" Type="http://schemas.openxmlformats.org/officeDocument/2006/relationships/image" Target="media/image524.png"/><Relationship Id="rId579" Type="http://schemas.openxmlformats.org/officeDocument/2006/relationships/image" Target="media/image566.png"/><Relationship Id="rId744" Type="http://schemas.openxmlformats.org/officeDocument/2006/relationships/image" Target="media/image727.png"/><Relationship Id="rId786" Type="http://schemas.openxmlformats.org/officeDocument/2006/relationships/image" Target="media/image769.png"/><Relationship Id="rId80" Type="http://schemas.openxmlformats.org/officeDocument/2006/relationships/image" Target="media/image72.png"/><Relationship Id="rId176" Type="http://schemas.openxmlformats.org/officeDocument/2006/relationships/image" Target="media/image168.png"/><Relationship Id="rId341" Type="http://schemas.openxmlformats.org/officeDocument/2006/relationships/image" Target="media/image328.png"/><Relationship Id="rId383" Type="http://schemas.openxmlformats.org/officeDocument/2006/relationships/image" Target="media/image370.png"/><Relationship Id="rId439" Type="http://schemas.openxmlformats.org/officeDocument/2006/relationships/image" Target="media/image426.png"/><Relationship Id="rId590" Type="http://schemas.openxmlformats.org/officeDocument/2006/relationships/image" Target="media/image577.png"/><Relationship Id="rId604" Type="http://schemas.openxmlformats.org/officeDocument/2006/relationships/image" Target="media/image591.png"/><Relationship Id="rId646" Type="http://schemas.openxmlformats.org/officeDocument/2006/relationships/image" Target="media/image633.png"/><Relationship Id="rId811" Type="http://schemas.openxmlformats.org/officeDocument/2006/relationships/image" Target="media/image794.png"/><Relationship Id="rId201" Type="http://schemas.openxmlformats.org/officeDocument/2006/relationships/image" Target="media/image193.png"/><Relationship Id="rId243" Type="http://schemas.openxmlformats.org/officeDocument/2006/relationships/image" Target="media/image230.png"/><Relationship Id="rId285" Type="http://schemas.openxmlformats.org/officeDocument/2006/relationships/image" Target="media/image272.png"/><Relationship Id="rId450" Type="http://schemas.openxmlformats.org/officeDocument/2006/relationships/image" Target="media/image437.png"/><Relationship Id="rId506" Type="http://schemas.openxmlformats.org/officeDocument/2006/relationships/image" Target="media/image493.png"/><Relationship Id="rId688" Type="http://schemas.openxmlformats.org/officeDocument/2006/relationships/image" Target="media/image675.png"/><Relationship Id="rId853" Type="http://schemas.openxmlformats.org/officeDocument/2006/relationships/image" Target="media/image836.png"/><Relationship Id="rId895" Type="http://schemas.openxmlformats.org/officeDocument/2006/relationships/image" Target="media/image878.png"/><Relationship Id="rId909" Type="http://schemas.openxmlformats.org/officeDocument/2006/relationships/image" Target="media/image892.png"/><Relationship Id="rId38" Type="http://schemas.openxmlformats.org/officeDocument/2006/relationships/image" Target="media/image31.png"/><Relationship Id="rId103" Type="http://schemas.openxmlformats.org/officeDocument/2006/relationships/image" Target="media/image95.png"/><Relationship Id="rId310" Type="http://schemas.openxmlformats.org/officeDocument/2006/relationships/image" Target="media/image297.png"/><Relationship Id="rId492" Type="http://schemas.openxmlformats.org/officeDocument/2006/relationships/image" Target="media/image479.png"/><Relationship Id="rId548" Type="http://schemas.openxmlformats.org/officeDocument/2006/relationships/image" Target="media/image535.png"/><Relationship Id="rId713" Type="http://schemas.openxmlformats.org/officeDocument/2006/relationships/image" Target="media/image698.png"/><Relationship Id="rId755" Type="http://schemas.openxmlformats.org/officeDocument/2006/relationships/image" Target="media/image738.png"/><Relationship Id="rId797" Type="http://schemas.openxmlformats.org/officeDocument/2006/relationships/image" Target="media/image780.png"/><Relationship Id="rId920" Type="http://schemas.openxmlformats.org/officeDocument/2006/relationships/image" Target="media/image903.png"/><Relationship Id="rId91" Type="http://schemas.openxmlformats.org/officeDocument/2006/relationships/image" Target="media/image83.png"/><Relationship Id="rId145" Type="http://schemas.openxmlformats.org/officeDocument/2006/relationships/image" Target="media/image137.png"/><Relationship Id="rId187" Type="http://schemas.openxmlformats.org/officeDocument/2006/relationships/image" Target="media/image179.png"/><Relationship Id="rId352" Type="http://schemas.openxmlformats.org/officeDocument/2006/relationships/image" Target="media/image339.png"/><Relationship Id="rId394" Type="http://schemas.openxmlformats.org/officeDocument/2006/relationships/image" Target="media/image381.png"/><Relationship Id="rId408" Type="http://schemas.openxmlformats.org/officeDocument/2006/relationships/image" Target="media/image395.png"/><Relationship Id="rId615" Type="http://schemas.openxmlformats.org/officeDocument/2006/relationships/image" Target="media/image602.png"/><Relationship Id="rId822" Type="http://schemas.openxmlformats.org/officeDocument/2006/relationships/image" Target="media/image805.png"/><Relationship Id="rId212" Type="http://schemas.openxmlformats.org/officeDocument/2006/relationships/image" Target="media/image200.png"/><Relationship Id="rId254" Type="http://schemas.openxmlformats.org/officeDocument/2006/relationships/image" Target="media/image241.png"/><Relationship Id="rId657" Type="http://schemas.openxmlformats.org/officeDocument/2006/relationships/image" Target="media/image644.png"/><Relationship Id="rId699" Type="http://schemas.openxmlformats.org/officeDocument/2006/relationships/image" Target="media/image686.png"/><Relationship Id="rId864" Type="http://schemas.openxmlformats.org/officeDocument/2006/relationships/image" Target="media/image847.png"/><Relationship Id="rId49" Type="http://schemas.openxmlformats.org/officeDocument/2006/relationships/image" Target="media/image41.png"/><Relationship Id="rId114" Type="http://schemas.openxmlformats.org/officeDocument/2006/relationships/image" Target="media/image106.png"/><Relationship Id="rId296" Type="http://schemas.openxmlformats.org/officeDocument/2006/relationships/image" Target="media/image283.png"/><Relationship Id="rId461" Type="http://schemas.openxmlformats.org/officeDocument/2006/relationships/image" Target="media/image448.png"/><Relationship Id="rId517" Type="http://schemas.openxmlformats.org/officeDocument/2006/relationships/image" Target="media/image504.png"/><Relationship Id="rId559" Type="http://schemas.openxmlformats.org/officeDocument/2006/relationships/image" Target="media/image546.png"/><Relationship Id="rId724" Type="http://schemas.openxmlformats.org/officeDocument/2006/relationships/image" Target="media/image708.png"/><Relationship Id="rId766" Type="http://schemas.openxmlformats.org/officeDocument/2006/relationships/image" Target="media/image749.png"/><Relationship Id="rId931" Type="http://schemas.openxmlformats.org/officeDocument/2006/relationships/image" Target="media/image913.jpg"/><Relationship Id="rId60" Type="http://schemas.openxmlformats.org/officeDocument/2006/relationships/image" Target="media/image52.png"/><Relationship Id="rId156" Type="http://schemas.openxmlformats.org/officeDocument/2006/relationships/image" Target="media/image148.png"/><Relationship Id="rId198" Type="http://schemas.openxmlformats.org/officeDocument/2006/relationships/image" Target="media/image190.png"/><Relationship Id="rId321" Type="http://schemas.openxmlformats.org/officeDocument/2006/relationships/image" Target="media/image308.png"/><Relationship Id="rId363" Type="http://schemas.openxmlformats.org/officeDocument/2006/relationships/image" Target="media/image350.png"/><Relationship Id="rId419" Type="http://schemas.openxmlformats.org/officeDocument/2006/relationships/image" Target="media/image406.png"/><Relationship Id="rId570" Type="http://schemas.openxmlformats.org/officeDocument/2006/relationships/image" Target="media/image557.png"/><Relationship Id="rId626" Type="http://schemas.openxmlformats.org/officeDocument/2006/relationships/image" Target="media/image613.png"/><Relationship Id="rId223" Type="http://schemas.openxmlformats.org/officeDocument/2006/relationships/image" Target="media/image210.png"/><Relationship Id="rId430" Type="http://schemas.openxmlformats.org/officeDocument/2006/relationships/image" Target="media/image417.png"/><Relationship Id="rId668" Type="http://schemas.openxmlformats.org/officeDocument/2006/relationships/image" Target="media/image655.png"/><Relationship Id="rId833" Type="http://schemas.openxmlformats.org/officeDocument/2006/relationships/image" Target="media/image816.png"/><Relationship Id="rId875" Type="http://schemas.openxmlformats.org/officeDocument/2006/relationships/image" Target="media/image858.png"/><Relationship Id="rId18" Type="http://schemas.openxmlformats.org/officeDocument/2006/relationships/image" Target="media/image11.png"/><Relationship Id="rId265" Type="http://schemas.openxmlformats.org/officeDocument/2006/relationships/image" Target="media/image252.png"/><Relationship Id="rId472" Type="http://schemas.openxmlformats.org/officeDocument/2006/relationships/image" Target="media/image459.png"/><Relationship Id="rId528" Type="http://schemas.openxmlformats.org/officeDocument/2006/relationships/image" Target="media/image515.png"/><Relationship Id="rId735" Type="http://schemas.openxmlformats.org/officeDocument/2006/relationships/image" Target="media/image719.png"/><Relationship Id="rId900" Type="http://schemas.openxmlformats.org/officeDocument/2006/relationships/image" Target="media/image883.png"/><Relationship Id="rId125" Type="http://schemas.openxmlformats.org/officeDocument/2006/relationships/image" Target="media/image117.png"/><Relationship Id="rId167" Type="http://schemas.openxmlformats.org/officeDocument/2006/relationships/image" Target="media/image159.png"/><Relationship Id="rId332" Type="http://schemas.openxmlformats.org/officeDocument/2006/relationships/image" Target="media/image319.png"/><Relationship Id="rId374" Type="http://schemas.openxmlformats.org/officeDocument/2006/relationships/image" Target="media/image361.png"/><Relationship Id="rId581" Type="http://schemas.openxmlformats.org/officeDocument/2006/relationships/image" Target="media/image568.png"/><Relationship Id="rId777" Type="http://schemas.openxmlformats.org/officeDocument/2006/relationships/image" Target="media/image760.png"/><Relationship Id="rId71" Type="http://schemas.openxmlformats.org/officeDocument/2006/relationships/image" Target="media/image63.png"/><Relationship Id="rId234" Type="http://schemas.openxmlformats.org/officeDocument/2006/relationships/image" Target="media/image221.png"/><Relationship Id="rId637" Type="http://schemas.openxmlformats.org/officeDocument/2006/relationships/image" Target="media/image624.jpeg"/><Relationship Id="rId679" Type="http://schemas.openxmlformats.org/officeDocument/2006/relationships/image" Target="media/image666.png"/><Relationship Id="rId802" Type="http://schemas.openxmlformats.org/officeDocument/2006/relationships/image" Target="media/image785.png"/><Relationship Id="rId844" Type="http://schemas.openxmlformats.org/officeDocument/2006/relationships/image" Target="media/image827.png"/><Relationship Id="rId886" Type="http://schemas.openxmlformats.org/officeDocument/2006/relationships/image" Target="media/image869.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3.png"/><Relationship Id="rId441" Type="http://schemas.openxmlformats.org/officeDocument/2006/relationships/image" Target="media/image428.png"/><Relationship Id="rId483" Type="http://schemas.openxmlformats.org/officeDocument/2006/relationships/image" Target="media/image470.png"/><Relationship Id="rId539" Type="http://schemas.openxmlformats.org/officeDocument/2006/relationships/image" Target="media/image526.png"/><Relationship Id="rId690" Type="http://schemas.openxmlformats.org/officeDocument/2006/relationships/image" Target="media/image677.png"/><Relationship Id="rId704" Type="http://schemas.openxmlformats.org/officeDocument/2006/relationships/image" Target="media/image691.png"/><Relationship Id="rId746" Type="http://schemas.openxmlformats.org/officeDocument/2006/relationships/image" Target="media/image729.png"/><Relationship Id="rId911" Type="http://schemas.openxmlformats.org/officeDocument/2006/relationships/image" Target="media/image894.png"/><Relationship Id="rId40" Type="http://schemas.openxmlformats.org/officeDocument/2006/relationships/image" Target="media/image33.png"/><Relationship Id="rId136" Type="http://schemas.openxmlformats.org/officeDocument/2006/relationships/image" Target="media/image128.png"/><Relationship Id="rId178" Type="http://schemas.openxmlformats.org/officeDocument/2006/relationships/image" Target="media/image170.png"/><Relationship Id="rId301" Type="http://schemas.openxmlformats.org/officeDocument/2006/relationships/image" Target="media/image288.png"/><Relationship Id="rId343" Type="http://schemas.openxmlformats.org/officeDocument/2006/relationships/image" Target="media/image330.png"/><Relationship Id="rId550" Type="http://schemas.openxmlformats.org/officeDocument/2006/relationships/image" Target="media/image537.png"/><Relationship Id="rId788" Type="http://schemas.openxmlformats.org/officeDocument/2006/relationships/image" Target="media/image771.png"/><Relationship Id="rId82" Type="http://schemas.openxmlformats.org/officeDocument/2006/relationships/image" Target="media/image74.png"/><Relationship Id="rId203" Type="http://schemas.openxmlformats.org/officeDocument/2006/relationships/hyperlink" Target="http://pl.wikipedia.org/wiki/Got%C3%B3wka" TargetMode="External"/><Relationship Id="rId385" Type="http://schemas.openxmlformats.org/officeDocument/2006/relationships/image" Target="media/image372.png"/><Relationship Id="rId592" Type="http://schemas.openxmlformats.org/officeDocument/2006/relationships/image" Target="media/image579.png"/><Relationship Id="rId606" Type="http://schemas.openxmlformats.org/officeDocument/2006/relationships/image" Target="media/image593.png"/><Relationship Id="rId648" Type="http://schemas.openxmlformats.org/officeDocument/2006/relationships/image" Target="media/image635.png"/><Relationship Id="rId813" Type="http://schemas.openxmlformats.org/officeDocument/2006/relationships/image" Target="media/image796.png"/><Relationship Id="rId855" Type="http://schemas.openxmlformats.org/officeDocument/2006/relationships/image" Target="media/image838.png"/><Relationship Id="rId245" Type="http://schemas.openxmlformats.org/officeDocument/2006/relationships/image" Target="media/image232.png"/><Relationship Id="rId287" Type="http://schemas.openxmlformats.org/officeDocument/2006/relationships/image" Target="media/image274.png"/><Relationship Id="rId410" Type="http://schemas.openxmlformats.org/officeDocument/2006/relationships/image" Target="media/image397.png"/><Relationship Id="rId452" Type="http://schemas.openxmlformats.org/officeDocument/2006/relationships/image" Target="media/image439.png"/><Relationship Id="rId494" Type="http://schemas.openxmlformats.org/officeDocument/2006/relationships/image" Target="media/image481.png"/><Relationship Id="rId508" Type="http://schemas.openxmlformats.org/officeDocument/2006/relationships/image" Target="media/image495.png"/><Relationship Id="rId715" Type="http://schemas.openxmlformats.org/officeDocument/2006/relationships/oleObject" Target="embeddings/oleObject3.bin"/><Relationship Id="rId897" Type="http://schemas.openxmlformats.org/officeDocument/2006/relationships/image" Target="media/image880.png"/><Relationship Id="rId922" Type="http://schemas.openxmlformats.org/officeDocument/2006/relationships/image" Target="media/image905.png"/><Relationship Id="rId105" Type="http://schemas.openxmlformats.org/officeDocument/2006/relationships/image" Target="media/image97.png"/><Relationship Id="rId147" Type="http://schemas.openxmlformats.org/officeDocument/2006/relationships/image" Target="media/image139.png"/><Relationship Id="rId312" Type="http://schemas.openxmlformats.org/officeDocument/2006/relationships/image" Target="media/image299.png"/><Relationship Id="rId354" Type="http://schemas.openxmlformats.org/officeDocument/2006/relationships/image" Target="media/image341.png"/><Relationship Id="rId757" Type="http://schemas.openxmlformats.org/officeDocument/2006/relationships/image" Target="media/image740.png"/><Relationship Id="rId799" Type="http://schemas.openxmlformats.org/officeDocument/2006/relationships/image" Target="media/image782.png"/><Relationship Id="rId51" Type="http://schemas.openxmlformats.org/officeDocument/2006/relationships/image" Target="media/image43.png"/><Relationship Id="rId93" Type="http://schemas.openxmlformats.org/officeDocument/2006/relationships/image" Target="media/image85.png"/><Relationship Id="rId189" Type="http://schemas.openxmlformats.org/officeDocument/2006/relationships/image" Target="media/image181.png"/><Relationship Id="rId396" Type="http://schemas.openxmlformats.org/officeDocument/2006/relationships/image" Target="media/image383.png"/><Relationship Id="rId561" Type="http://schemas.openxmlformats.org/officeDocument/2006/relationships/image" Target="media/image548.png"/><Relationship Id="rId617" Type="http://schemas.openxmlformats.org/officeDocument/2006/relationships/image" Target="media/image604.png"/><Relationship Id="rId659" Type="http://schemas.openxmlformats.org/officeDocument/2006/relationships/image" Target="media/image646.png"/><Relationship Id="rId824" Type="http://schemas.openxmlformats.org/officeDocument/2006/relationships/image" Target="media/image807.png"/><Relationship Id="rId866" Type="http://schemas.openxmlformats.org/officeDocument/2006/relationships/image" Target="media/image849.png"/><Relationship Id="rId214" Type="http://schemas.openxmlformats.org/officeDocument/2006/relationships/image" Target="media/image202.png"/><Relationship Id="rId256" Type="http://schemas.openxmlformats.org/officeDocument/2006/relationships/image" Target="media/image243.png"/><Relationship Id="rId298" Type="http://schemas.openxmlformats.org/officeDocument/2006/relationships/image" Target="media/image285.png"/><Relationship Id="rId421" Type="http://schemas.openxmlformats.org/officeDocument/2006/relationships/image" Target="media/image408.png"/><Relationship Id="rId463" Type="http://schemas.openxmlformats.org/officeDocument/2006/relationships/image" Target="media/image450.png"/><Relationship Id="rId519" Type="http://schemas.openxmlformats.org/officeDocument/2006/relationships/image" Target="media/image506.png"/><Relationship Id="rId670" Type="http://schemas.openxmlformats.org/officeDocument/2006/relationships/image" Target="media/image657.png"/><Relationship Id="rId116" Type="http://schemas.openxmlformats.org/officeDocument/2006/relationships/image" Target="media/image108.png"/><Relationship Id="rId158" Type="http://schemas.openxmlformats.org/officeDocument/2006/relationships/image" Target="media/image150.png"/><Relationship Id="rId323" Type="http://schemas.openxmlformats.org/officeDocument/2006/relationships/image" Target="media/image310.png"/><Relationship Id="rId530" Type="http://schemas.openxmlformats.org/officeDocument/2006/relationships/image" Target="media/image517.png"/><Relationship Id="rId726" Type="http://schemas.openxmlformats.org/officeDocument/2006/relationships/image" Target="media/image710.png"/><Relationship Id="rId768" Type="http://schemas.openxmlformats.org/officeDocument/2006/relationships/image" Target="media/image751.png"/><Relationship Id="rId933" Type="http://schemas.openxmlformats.org/officeDocument/2006/relationships/header" Target="header1.xml"/><Relationship Id="rId20" Type="http://schemas.openxmlformats.org/officeDocument/2006/relationships/image" Target="media/image13.png"/><Relationship Id="rId62" Type="http://schemas.openxmlformats.org/officeDocument/2006/relationships/image" Target="media/image54.png"/><Relationship Id="rId365" Type="http://schemas.openxmlformats.org/officeDocument/2006/relationships/image" Target="media/image352.png"/><Relationship Id="rId572" Type="http://schemas.openxmlformats.org/officeDocument/2006/relationships/image" Target="media/image559.png"/><Relationship Id="rId628" Type="http://schemas.openxmlformats.org/officeDocument/2006/relationships/image" Target="media/image615.png"/><Relationship Id="rId835" Type="http://schemas.openxmlformats.org/officeDocument/2006/relationships/image" Target="media/image818.png"/><Relationship Id="rId225" Type="http://schemas.openxmlformats.org/officeDocument/2006/relationships/image" Target="media/image212.png"/><Relationship Id="rId267" Type="http://schemas.openxmlformats.org/officeDocument/2006/relationships/image" Target="media/image254.png"/><Relationship Id="rId432" Type="http://schemas.openxmlformats.org/officeDocument/2006/relationships/image" Target="media/image419.png"/><Relationship Id="rId474" Type="http://schemas.openxmlformats.org/officeDocument/2006/relationships/image" Target="media/image461.png"/><Relationship Id="rId877" Type="http://schemas.openxmlformats.org/officeDocument/2006/relationships/image" Target="media/image860.png"/><Relationship Id="rId127" Type="http://schemas.openxmlformats.org/officeDocument/2006/relationships/image" Target="media/image119.png"/><Relationship Id="rId681" Type="http://schemas.openxmlformats.org/officeDocument/2006/relationships/image" Target="media/image668.png"/><Relationship Id="rId737" Type="http://schemas.openxmlformats.org/officeDocument/2006/relationships/image" Target="media/image721.png"/><Relationship Id="rId779" Type="http://schemas.openxmlformats.org/officeDocument/2006/relationships/image" Target="media/image762.png"/><Relationship Id="rId902" Type="http://schemas.openxmlformats.org/officeDocument/2006/relationships/image" Target="media/image885.png"/><Relationship Id="rId31" Type="http://schemas.openxmlformats.org/officeDocument/2006/relationships/image" Target="media/image24.png"/><Relationship Id="rId73" Type="http://schemas.openxmlformats.org/officeDocument/2006/relationships/image" Target="media/image65.png"/><Relationship Id="rId169" Type="http://schemas.openxmlformats.org/officeDocument/2006/relationships/image" Target="media/image161.png"/><Relationship Id="rId334" Type="http://schemas.openxmlformats.org/officeDocument/2006/relationships/image" Target="media/image321.png"/><Relationship Id="rId376" Type="http://schemas.openxmlformats.org/officeDocument/2006/relationships/image" Target="media/image363.png"/><Relationship Id="rId541" Type="http://schemas.openxmlformats.org/officeDocument/2006/relationships/image" Target="media/image528.png"/><Relationship Id="rId583" Type="http://schemas.openxmlformats.org/officeDocument/2006/relationships/image" Target="media/image570.png"/><Relationship Id="rId639" Type="http://schemas.openxmlformats.org/officeDocument/2006/relationships/image" Target="media/image626.jpeg"/><Relationship Id="rId790" Type="http://schemas.openxmlformats.org/officeDocument/2006/relationships/image" Target="media/image773.png"/><Relationship Id="rId804" Type="http://schemas.openxmlformats.org/officeDocument/2006/relationships/image" Target="media/image787.png"/><Relationship Id="rId4" Type="http://schemas.openxmlformats.org/officeDocument/2006/relationships/settings" Target="settings.xml"/><Relationship Id="rId180" Type="http://schemas.openxmlformats.org/officeDocument/2006/relationships/image" Target="media/image172.png"/><Relationship Id="rId236" Type="http://schemas.openxmlformats.org/officeDocument/2006/relationships/image" Target="media/image223.png"/><Relationship Id="rId278" Type="http://schemas.openxmlformats.org/officeDocument/2006/relationships/image" Target="media/image265.png"/><Relationship Id="rId401" Type="http://schemas.openxmlformats.org/officeDocument/2006/relationships/image" Target="media/image388.png"/><Relationship Id="rId443" Type="http://schemas.openxmlformats.org/officeDocument/2006/relationships/image" Target="media/image430.png"/><Relationship Id="rId650" Type="http://schemas.openxmlformats.org/officeDocument/2006/relationships/image" Target="media/image637.png"/><Relationship Id="rId846" Type="http://schemas.openxmlformats.org/officeDocument/2006/relationships/image" Target="media/image829.png"/><Relationship Id="rId888" Type="http://schemas.openxmlformats.org/officeDocument/2006/relationships/image" Target="media/image871.png"/><Relationship Id="rId303" Type="http://schemas.openxmlformats.org/officeDocument/2006/relationships/image" Target="media/image290.png"/><Relationship Id="rId485" Type="http://schemas.openxmlformats.org/officeDocument/2006/relationships/image" Target="media/image472.png"/><Relationship Id="rId692" Type="http://schemas.openxmlformats.org/officeDocument/2006/relationships/image" Target="media/image679.png"/><Relationship Id="rId706" Type="http://schemas.openxmlformats.org/officeDocument/2006/relationships/image" Target="media/image693.png"/><Relationship Id="rId748" Type="http://schemas.openxmlformats.org/officeDocument/2006/relationships/image" Target="media/image731.png"/><Relationship Id="rId913" Type="http://schemas.openxmlformats.org/officeDocument/2006/relationships/image" Target="media/image896.png"/><Relationship Id="rId42" Type="http://schemas.openxmlformats.org/officeDocument/2006/relationships/image" Target="media/image35.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2.png"/><Relationship Id="rId387" Type="http://schemas.openxmlformats.org/officeDocument/2006/relationships/image" Target="media/image374.png"/><Relationship Id="rId510" Type="http://schemas.openxmlformats.org/officeDocument/2006/relationships/image" Target="media/image497.png"/><Relationship Id="rId552" Type="http://schemas.openxmlformats.org/officeDocument/2006/relationships/image" Target="media/image539.png"/><Relationship Id="rId594" Type="http://schemas.openxmlformats.org/officeDocument/2006/relationships/image" Target="media/image581.png"/><Relationship Id="rId608" Type="http://schemas.openxmlformats.org/officeDocument/2006/relationships/image" Target="media/image595.png"/><Relationship Id="rId815" Type="http://schemas.openxmlformats.org/officeDocument/2006/relationships/image" Target="media/image798.png"/><Relationship Id="rId191" Type="http://schemas.openxmlformats.org/officeDocument/2006/relationships/image" Target="media/image183.png"/><Relationship Id="rId205" Type="http://schemas.openxmlformats.org/officeDocument/2006/relationships/hyperlink" Target="http://pl.wikipedia.org/wiki/Kasa_%28rachunkowo%C5%9B%C4%87%29" TargetMode="External"/><Relationship Id="rId247" Type="http://schemas.openxmlformats.org/officeDocument/2006/relationships/image" Target="media/image234.png"/><Relationship Id="rId412" Type="http://schemas.openxmlformats.org/officeDocument/2006/relationships/image" Target="media/image399.png"/><Relationship Id="rId857" Type="http://schemas.openxmlformats.org/officeDocument/2006/relationships/image" Target="media/image840.png"/><Relationship Id="rId899" Type="http://schemas.openxmlformats.org/officeDocument/2006/relationships/image" Target="media/image882.png"/><Relationship Id="rId107" Type="http://schemas.openxmlformats.org/officeDocument/2006/relationships/image" Target="media/image99.png"/><Relationship Id="rId289" Type="http://schemas.openxmlformats.org/officeDocument/2006/relationships/image" Target="media/image276.png"/><Relationship Id="rId454" Type="http://schemas.openxmlformats.org/officeDocument/2006/relationships/image" Target="media/image441.png"/><Relationship Id="rId496" Type="http://schemas.openxmlformats.org/officeDocument/2006/relationships/image" Target="media/image483.png"/><Relationship Id="rId661" Type="http://schemas.openxmlformats.org/officeDocument/2006/relationships/image" Target="media/image648.png"/><Relationship Id="rId717" Type="http://schemas.openxmlformats.org/officeDocument/2006/relationships/image" Target="media/image701.png"/><Relationship Id="rId759" Type="http://schemas.openxmlformats.org/officeDocument/2006/relationships/image" Target="media/image742.png"/><Relationship Id="rId924" Type="http://schemas.openxmlformats.org/officeDocument/2006/relationships/image" Target="media/image907.png"/><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1.png"/><Relationship Id="rId356" Type="http://schemas.openxmlformats.org/officeDocument/2006/relationships/image" Target="media/image343.png"/><Relationship Id="rId398" Type="http://schemas.openxmlformats.org/officeDocument/2006/relationships/image" Target="media/image385.png"/><Relationship Id="rId521" Type="http://schemas.openxmlformats.org/officeDocument/2006/relationships/image" Target="media/image508.png"/><Relationship Id="rId563" Type="http://schemas.openxmlformats.org/officeDocument/2006/relationships/image" Target="media/image550.png"/><Relationship Id="rId619" Type="http://schemas.openxmlformats.org/officeDocument/2006/relationships/image" Target="media/image606.png"/><Relationship Id="rId770" Type="http://schemas.openxmlformats.org/officeDocument/2006/relationships/image" Target="media/image753.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4.png"/><Relationship Id="rId423" Type="http://schemas.openxmlformats.org/officeDocument/2006/relationships/image" Target="media/image410.png"/><Relationship Id="rId826" Type="http://schemas.openxmlformats.org/officeDocument/2006/relationships/image" Target="media/image809.png"/><Relationship Id="rId868" Type="http://schemas.openxmlformats.org/officeDocument/2006/relationships/image" Target="media/image851.png"/><Relationship Id="rId258" Type="http://schemas.openxmlformats.org/officeDocument/2006/relationships/image" Target="media/image245.png"/><Relationship Id="rId465" Type="http://schemas.openxmlformats.org/officeDocument/2006/relationships/image" Target="media/image452.png"/><Relationship Id="rId630" Type="http://schemas.openxmlformats.org/officeDocument/2006/relationships/image" Target="media/image617.png"/><Relationship Id="rId672" Type="http://schemas.openxmlformats.org/officeDocument/2006/relationships/image" Target="media/image659.png"/><Relationship Id="rId728" Type="http://schemas.openxmlformats.org/officeDocument/2006/relationships/image" Target="media/image712.png"/><Relationship Id="rId935" Type="http://schemas.openxmlformats.org/officeDocument/2006/relationships/theme" Target="theme/theme1.xml"/><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2.png"/><Relationship Id="rId367" Type="http://schemas.openxmlformats.org/officeDocument/2006/relationships/image" Target="media/image354.png"/><Relationship Id="rId532" Type="http://schemas.openxmlformats.org/officeDocument/2006/relationships/image" Target="media/image519.png"/><Relationship Id="rId574" Type="http://schemas.openxmlformats.org/officeDocument/2006/relationships/image" Target="media/image561.png"/><Relationship Id="rId171" Type="http://schemas.openxmlformats.org/officeDocument/2006/relationships/image" Target="media/image163.png"/><Relationship Id="rId227" Type="http://schemas.openxmlformats.org/officeDocument/2006/relationships/image" Target="media/image214.png"/><Relationship Id="rId781" Type="http://schemas.openxmlformats.org/officeDocument/2006/relationships/image" Target="media/image764.png"/><Relationship Id="rId837" Type="http://schemas.openxmlformats.org/officeDocument/2006/relationships/image" Target="media/image820.png"/><Relationship Id="rId879" Type="http://schemas.openxmlformats.org/officeDocument/2006/relationships/image" Target="media/image862.png"/><Relationship Id="rId269" Type="http://schemas.openxmlformats.org/officeDocument/2006/relationships/image" Target="media/image256.png"/><Relationship Id="rId434" Type="http://schemas.openxmlformats.org/officeDocument/2006/relationships/image" Target="media/image421.png"/><Relationship Id="rId476" Type="http://schemas.openxmlformats.org/officeDocument/2006/relationships/image" Target="media/image463.png"/><Relationship Id="rId641" Type="http://schemas.openxmlformats.org/officeDocument/2006/relationships/image" Target="media/image628.png"/><Relationship Id="rId683" Type="http://schemas.openxmlformats.org/officeDocument/2006/relationships/image" Target="media/image670.png"/><Relationship Id="rId739" Type="http://schemas.openxmlformats.org/officeDocument/2006/relationships/image" Target="media/image723.png"/><Relationship Id="rId890" Type="http://schemas.openxmlformats.org/officeDocument/2006/relationships/image" Target="media/image873.png"/><Relationship Id="rId904" Type="http://schemas.openxmlformats.org/officeDocument/2006/relationships/image" Target="media/image887.png"/><Relationship Id="rId33" Type="http://schemas.openxmlformats.org/officeDocument/2006/relationships/image" Target="media/image26.png"/><Relationship Id="rId129" Type="http://schemas.openxmlformats.org/officeDocument/2006/relationships/image" Target="media/image121.png"/><Relationship Id="rId280" Type="http://schemas.openxmlformats.org/officeDocument/2006/relationships/image" Target="media/image267.png"/><Relationship Id="rId336" Type="http://schemas.openxmlformats.org/officeDocument/2006/relationships/image" Target="media/image323.png"/><Relationship Id="rId501" Type="http://schemas.openxmlformats.org/officeDocument/2006/relationships/image" Target="media/image488.png"/><Relationship Id="rId543" Type="http://schemas.openxmlformats.org/officeDocument/2006/relationships/image" Target="media/image530.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65.png"/><Relationship Id="rId403" Type="http://schemas.openxmlformats.org/officeDocument/2006/relationships/image" Target="media/image390.png"/><Relationship Id="rId585" Type="http://schemas.openxmlformats.org/officeDocument/2006/relationships/image" Target="media/image572.png"/><Relationship Id="rId750" Type="http://schemas.openxmlformats.org/officeDocument/2006/relationships/image" Target="media/image733.png"/><Relationship Id="rId792" Type="http://schemas.openxmlformats.org/officeDocument/2006/relationships/image" Target="media/image775.png"/><Relationship Id="rId806" Type="http://schemas.openxmlformats.org/officeDocument/2006/relationships/image" Target="media/image789.png"/><Relationship Id="rId848" Type="http://schemas.openxmlformats.org/officeDocument/2006/relationships/image" Target="media/image831.png"/><Relationship Id="rId6" Type="http://schemas.openxmlformats.org/officeDocument/2006/relationships/footnotes" Target="footnotes.xml"/><Relationship Id="rId238" Type="http://schemas.openxmlformats.org/officeDocument/2006/relationships/image" Target="media/image225.png"/><Relationship Id="rId445" Type="http://schemas.openxmlformats.org/officeDocument/2006/relationships/image" Target="media/image432.png"/><Relationship Id="rId487" Type="http://schemas.openxmlformats.org/officeDocument/2006/relationships/image" Target="media/image474.png"/><Relationship Id="rId610" Type="http://schemas.openxmlformats.org/officeDocument/2006/relationships/image" Target="media/image597.png"/><Relationship Id="rId652" Type="http://schemas.openxmlformats.org/officeDocument/2006/relationships/image" Target="media/image639.png"/><Relationship Id="rId694" Type="http://schemas.openxmlformats.org/officeDocument/2006/relationships/image" Target="media/image681.png"/><Relationship Id="rId708" Type="http://schemas.openxmlformats.org/officeDocument/2006/relationships/oleObject" Target="embeddings/oleObject1.bin"/><Relationship Id="rId915" Type="http://schemas.openxmlformats.org/officeDocument/2006/relationships/image" Target="media/image898.png"/><Relationship Id="rId291" Type="http://schemas.openxmlformats.org/officeDocument/2006/relationships/image" Target="media/image278.png"/><Relationship Id="rId305" Type="http://schemas.openxmlformats.org/officeDocument/2006/relationships/image" Target="media/image292.png"/><Relationship Id="rId347" Type="http://schemas.openxmlformats.org/officeDocument/2006/relationships/image" Target="media/image334.png"/><Relationship Id="rId512" Type="http://schemas.openxmlformats.org/officeDocument/2006/relationships/image" Target="media/image499.png"/><Relationship Id="rId44" Type="http://schemas.openxmlformats.org/officeDocument/2006/relationships/image" Target="media/image37.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76.png"/><Relationship Id="rId554" Type="http://schemas.openxmlformats.org/officeDocument/2006/relationships/image" Target="media/image541.png"/><Relationship Id="rId596" Type="http://schemas.openxmlformats.org/officeDocument/2006/relationships/image" Target="media/image583.png"/><Relationship Id="rId761" Type="http://schemas.openxmlformats.org/officeDocument/2006/relationships/image" Target="media/image744.png"/><Relationship Id="rId817" Type="http://schemas.openxmlformats.org/officeDocument/2006/relationships/image" Target="media/image800.png"/><Relationship Id="rId859" Type="http://schemas.openxmlformats.org/officeDocument/2006/relationships/image" Target="media/image842.png"/><Relationship Id="rId193" Type="http://schemas.openxmlformats.org/officeDocument/2006/relationships/image" Target="media/image185.png"/><Relationship Id="rId207" Type="http://schemas.openxmlformats.org/officeDocument/2006/relationships/image" Target="media/image195.png"/><Relationship Id="rId249" Type="http://schemas.openxmlformats.org/officeDocument/2006/relationships/image" Target="media/image236.png"/><Relationship Id="rId414" Type="http://schemas.openxmlformats.org/officeDocument/2006/relationships/image" Target="media/image401.png"/><Relationship Id="rId456" Type="http://schemas.openxmlformats.org/officeDocument/2006/relationships/image" Target="media/image443.png"/><Relationship Id="rId498" Type="http://schemas.openxmlformats.org/officeDocument/2006/relationships/image" Target="media/image485.png"/><Relationship Id="rId621" Type="http://schemas.openxmlformats.org/officeDocument/2006/relationships/image" Target="media/image608.png"/><Relationship Id="rId663" Type="http://schemas.openxmlformats.org/officeDocument/2006/relationships/image" Target="media/image650.png"/><Relationship Id="rId870" Type="http://schemas.openxmlformats.org/officeDocument/2006/relationships/image" Target="media/image853.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47.png"/><Relationship Id="rId316" Type="http://schemas.openxmlformats.org/officeDocument/2006/relationships/image" Target="media/image303.png"/><Relationship Id="rId523" Type="http://schemas.openxmlformats.org/officeDocument/2006/relationships/image" Target="media/image510.png"/><Relationship Id="rId719" Type="http://schemas.openxmlformats.org/officeDocument/2006/relationships/image" Target="media/image703.png"/><Relationship Id="rId926" Type="http://schemas.openxmlformats.org/officeDocument/2006/relationships/image" Target="media/image909.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45.png"/><Relationship Id="rId565" Type="http://schemas.openxmlformats.org/officeDocument/2006/relationships/image" Target="media/image552.png"/><Relationship Id="rId730" Type="http://schemas.openxmlformats.org/officeDocument/2006/relationships/image" Target="media/image714.png"/><Relationship Id="rId772" Type="http://schemas.openxmlformats.org/officeDocument/2006/relationships/image" Target="media/image755.png"/><Relationship Id="rId828" Type="http://schemas.openxmlformats.org/officeDocument/2006/relationships/image" Target="media/image811.png"/><Relationship Id="rId162" Type="http://schemas.openxmlformats.org/officeDocument/2006/relationships/image" Target="media/image154.png"/><Relationship Id="rId218" Type="http://schemas.openxmlformats.org/officeDocument/2006/relationships/image" Target="media/image206.png"/><Relationship Id="rId425" Type="http://schemas.openxmlformats.org/officeDocument/2006/relationships/image" Target="media/image412.png"/><Relationship Id="rId467" Type="http://schemas.openxmlformats.org/officeDocument/2006/relationships/image" Target="media/image454.png"/><Relationship Id="rId632" Type="http://schemas.openxmlformats.org/officeDocument/2006/relationships/image" Target="media/image619.png"/><Relationship Id="rId271" Type="http://schemas.openxmlformats.org/officeDocument/2006/relationships/image" Target="media/image258.png"/><Relationship Id="rId674" Type="http://schemas.openxmlformats.org/officeDocument/2006/relationships/image" Target="media/image661.png"/><Relationship Id="rId881" Type="http://schemas.openxmlformats.org/officeDocument/2006/relationships/image" Target="media/image864.png"/><Relationship Id="rId24" Type="http://schemas.openxmlformats.org/officeDocument/2006/relationships/image" Target="media/image17.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4.png"/><Relationship Id="rId369" Type="http://schemas.openxmlformats.org/officeDocument/2006/relationships/image" Target="media/image356.png"/><Relationship Id="rId534" Type="http://schemas.openxmlformats.org/officeDocument/2006/relationships/image" Target="media/image521.png"/><Relationship Id="rId576" Type="http://schemas.openxmlformats.org/officeDocument/2006/relationships/image" Target="media/image563.png"/><Relationship Id="rId741" Type="http://schemas.openxmlformats.org/officeDocument/2006/relationships/image" Target="media/image724.jpeg"/><Relationship Id="rId783" Type="http://schemas.openxmlformats.org/officeDocument/2006/relationships/image" Target="media/image766.png"/><Relationship Id="rId839" Type="http://schemas.openxmlformats.org/officeDocument/2006/relationships/image" Target="media/image822.png"/><Relationship Id="rId173" Type="http://schemas.openxmlformats.org/officeDocument/2006/relationships/image" Target="media/image165.png"/><Relationship Id="rId229" Type="http://schemas.openxmlformats.org/officeDocument/2006/relationships/image" Target="media/image216.png"/><Relationship Id="rId380" Type="http://schemas.openxmlformats.org/officeDocument/2006/relationships/image" Target="media/image367.png"/><Relationship Id="rId436" Type="http://schemas.openxmlformats.org/officeDocument/2006/relationships/image" Target="media/image423.png"/><Relationship Id="rId601" Type="http://schemas.openxmlformats.org/officeDocument/2006/relationships/image" Target="media/image588.png"/><Relationship Id="rId643" Type="http://schemas.openxmlformats.org/officeDocument/2006/relationships/image" Target="media/image630.png"/><Relationship Id="rId240" Type="http://schemas.openxmlformats.org/officeDocument/2006/relationships/image" Target="media/image227.png"/><Relationship Id="rId478" Type="http://schemas.openxmlformats.org/officeDocument/2006/relationships/image" Target="media/image465.png"/><Relationship Id="rId685" Type="http://schemas.openxmlformats.org/officeDocument/2006/relationships/image" Target="media/image672.png"/><Relationship Id="rId850" Type="http://schemas.openxmlformats.org/officeDocument/2006/relationships/image" Target="media/image833.png"/><Relationship Id="rId892" Type="http://schemas.openxmlformats.org/officeDocument/2006/relationships/image" Target="media/image875.png"/><Relationship Id="rId906" Type="http://schemas.openxmlformats.org/officeDocument/2006/relationships/image" Target="media/image889.png"/><Relationship Id="rId35" Type="http://schemas.openxmlformats.org/officeDocument/2006/relationships/image" Target="media/image2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69.png"/><Relationship Id="rId338" Type="http://schemas.openxmlformats.org/officeDocument/2006/relationships/image" Target="media/image325.png"/><Relationship Id="rId503" Type="http://schemas.openxmlformats.org/officeDocument/2006/relationships/image" Target="media/image490.png"/><Relationship Id="rId545" Type="http://schemas.openxmlformats.org/officeDocument/2006/relationships/image" Target="media/image532.png"/><Relationship Id="rId587" Type="http://schemas.openxmlformats.org/officeDocument/2006/relationships/image" Target="media/image574.png"/><Relationship Id="rId710" Type="http://schemas.openxmlformats.org/officeDocument/2006/relationships/oleObject" Target="embeddings/oleObject2.bin"/><Relationship Id="rId752" Type="http://schemas.openxmlformats.org/officeDocument/2006/relationships/image" Target="media/image735.png"/><Relationship Id="rId808" Type="http://schemas.openxmlformats.org/officeDocument/2006/relationships/image" Target="media/image791.png"/><Relationship Id="rId8" Type="http://schemas.openxmlformats.org/officeDocument/2006/relationships/image" Target="media/image1.jpg"/><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78.png"/><Relationship Id="rId405" Type="http://schemas.openxmlformats.org/officeDocument/2006/relationships/image" Target="media/image392.png"/><Relationship Id="rId447" Type="http://schemas.openxmlformats.org/officeDocument/2006/relationships/image" Target="media/image434.png"/><Relationship Id="rId612" Type="http://schemas.openxmlformats.org/officeDocument/2006/relationships/image" Target="media/image599.png"/><Relationship Id="rId794" Type="http://schemas.openxmlformats.org/officeDocument/2006/relationships/image" Target="media/image777.png"/><Relationship Id="rId251" Type="http://schemas.openxmlformats.org/officeDocument/2006/relationships/image" Target="media/image238.png"/><Relationship Id="rId489" Type="http://schemas.openxmlformats.org/officeDocument/2006/relationships/image" Target="media/image476.png"/><Relationship Id="rId654" Type="http://schemas.openxmlformats.org/officeDocument/2006/relationships/image" Target="media/image641.png"/><Relationship Id="rId696" Type="http://schemas.openxmlformats.org/officeDocument/2006/relationships/image" Target="media/image683.png"/><Relationship Id="rId861" Type="http://schemas.openxmlformats.org/officeDocument/2006/relationships/image" Target="media/image844.png"/><Relationship Id="rId917" Type="http://schemas.openxmlformats.org/officeDocument/2006/relationships/image" Target="media/image900.png"/><Relationship Id="rId46" Type="http://schemas.openxmlformats.org/officeDocument/2006/relationships/hyperlink" Target="mailto:info@softin.pl" TargetMode="External"/><Relationship Id="rId293" Type="http://schemas.openxmlformats.org/officeDocument/2006/relationships/image" Target="media/image280.png"/><Relationship Id="rId307" Type="http://schemas.openxmlformats.org/officeDocument/2006/relationships/image" Target="media/image294.png"/><Relationship Id="rId349" Type="http://schemas.openxmlformats.org/officeDocument/2006/relationships/image" Target="media/image336.png"/><Relationship Id="rId514" Type="http://schemas.openxmlformats.org/officeDocument/2006/relationships/image" Target="media/image501.png"/><Relationship Id="rId556" Type="http://schemas.openxmlformats.org/officeDocument/2006/relationships/image" Target="media/image543.png"/><Relationship Id="rId721" Type="http://schemas.openxmlformats.org/officeDocument/2006/relationships/image" Target="media/image705.png"/><Relationship Id="rId763" Type="http://schemas.openxmlformats.org/officeDocument/2006/relationships/image" Target="media/image746.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197.png"/><Relationship Id="rId360" Type="http://schemas.openxmlformats.org/officeDocument/2006/relationships/image" Target="media/image347.png"/><Relationship Id="rId416" Type="http://schemas.openxmlformats.org/officeDocument/2006/relationships/image" Target="media/image403.png"/><Relationship Id="rId598" Type="http://schemas.openxmlformats.org/officeDocument/2006/relationships/image" Target="media/image585.png"/><Relationship Id="rId819" Type="http://schemas.openxmlformats.org/officeDocument/2006/relationships/image" Target="media/image802.png"/><Relationship Id="rId220" Type="http://schemas.openxmlformats.org/officeDocument/2006/relationships/image" Target="media/image207.png"/><Relationship Id="rId458" Type="http://schemas.openxmlformats.org/officeDocument/2006/relationships/image" Target="media/image445.png"/><Relationship Id="rId623" Type="http://schemas.openxmlformats.org/officeDocument/2006/relationships/image" Target="media/image610.png"/><Relationship Id="rId665" Type="http://schemas.openxmlformats.org/officeDocument/2006/relationships/image" Target="media/image652.png"/><Relationship Id="rId830" Type="http://schemas.openxmlformats.org/officeDocument/2006/relationships/image" Target="media/image813.png"/><Relationship Id="rId872" Type="http://schemas.openxmlformats.org/officeDocument/2006/relationships/image" Target="media/image855.png"/><Relationship Id="rId928" Type="http://schemas.openxmlformats.org/officeDocument/2006/relationships/image" Target="media/image911.png"/><Relationship Id="rId15" Type="http://schemas.openxmlformats.org/officeDocument/2006/relationships/image" Target="media/image8.png"/><Relationship Id="rId57" Type="http://schemas.openxmlformats.org/officeDocument/2006/relationships/image" Target="media/image49.png"/><Relationship Id="rId262" Type="http://schemas.openxmlformats.org/officeDocument/2006/relationships/image" Target="media/image249.png"/><Relationship Id="rId318" Type="http://schemas.openxmlformats.org/officeDocument/2006/relationships/image" Target="media/image305.png"/><Relationship Id="rId525" Type="http://schemas.openxmlformats.org/officeDocument/2006/relationships/image" Target="media/image512.png"/><Relationship Id="rId567" Type="http://schemas.openxmlformats.org/officeDocument/2006/relationships/image" Target="media/image554.png"/><Relationship Id="rId732" Type="http://schemas.openxmlformats.org/officeDocument/2006/relationships/image" Target="media/image716.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58.png"/><Relationship Id="rId774" Type="http://schemas.openxmlformats.org/officeDocument/2006/relationships/image" Target="media/image757.png"/><Relationship Id="rId427" Type="http://schemas.openxmlformats.org/officeDocument/2006/relationships/image" Target="media/image414.png"/><Relationship Id="rId469" Type="http://schemas.openxmlformats.org/officeDocument/2006/relationships/image" Target="media/image456.png"/><Relationship Id="rId634" Type="http://schemas.openxmlformats.org/officeDocument/2006/relationships/image" Target="media/image621.png"/><Relationship Id="rId676" Type="http://schemas.openxmlformats.org/officeDocument/2006/relationships/image" Target="media/image663.png"/><Relationship Id="rId841" Type="http://schemas.openxmlformats.org/officeDocument/2006/relationships/image" Target="media/image824.png"/><Relationship Id="rId883" Type="http://schemas.openxmlformats.org/officeDocument/2006/relationships/image" Target="media/image866.png"/><Relationship Id="rId26" Type="http://schemas.openxmlformats.org/officeDocument/2006/relationships/image" Target="media/image19.png"/><Relationship Id="rId231" Type="http://schemas.openxmlformats.org/officeDocument/2006/relationships/image" Target="media/image218.png"/><Relationship Id="rId273" Type="http://schemas.openxmlformats.org/officeDocument/2006/relationships/image" Target="media/image260.png"/><Relationship Id="rId329" Type="http://schemas.openxmlformats.org/officeDocument/2006/relationships/image" Target="media/image316.png"/><Relationship Id="rId480" Type="http://schemas.openxmlformats.org/officeDocument/2006/relationships/image" Target="media/image467.png"/><Relationship Id="rId536" Type="http://schemas.openxmlformats.org/officeDocument/2006/relationships/image" Target="media/image523.png"/><Relationship Id="rId701" Type="http://schemas.openxmlformats.org/officeDocument/2006/relationships/image" Target="media/image688.png"/><Relationship Id="rId68" Type="http://schemas.openxmlformats.org/officeDocument/2006/relationships/image" Target="media/image60.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27.png"/><Relationship Id="rId578" Type="http://schemas.openxmlformats.org/officeDocument/2006/relationships/image" Target="media/image565.png"/><Relationship Id="rId743" Type="http://schemas.openxmlformats.org/officeDocument/2006/relationships/image" Target="media/image726.png"/><Relationship Id="rId785" Type="http://schemas.openxmlformats.org/officeDocument/2006/relationships/image" Target="media/image768.png"/><Relationship Id="rId200" Type="http://schemas.openxmlformats.org/officeDocument/2006/relationships/image" Target="media/image192.png"/><Relationship Id="rId382" Type="http://schemas.openxmlformats.org/officeDocument/2006/relationships/image" Target="media/image369.png"/><Relationship Id="rId438" Type="http://schemas.openxmlformats.org/officeDocument/2006/relationships/image" Target="media/image425.png"/><Relationship Id="rId603" Type="http://schemas.openxmlformats.org/officeDocument/2006/relationships/image" Target="media/image590.png"/><Relationship Id="rId645" Type="http://schemas.openxmlformats.org/officeDocument/2006/relationships/image" Target="media/image632.png"/><Relationship Id="rId687" Type="http://schemas.openxmlformats.org/officeDocument/2006/relationships/image" Target="media/image674.png"/><Relationship Id="rId810" Type="http://schemas.openxmlformats.org/officeDocument/2006/relationships/image" Target="media/image793.png"/><Relationship Id="rId852" Type="http://schemas.openxmlformats.org/officeDocument/2006/relationships/image" Target="media/image835.png"/><Relationship Id="rId908" Type="http://schemas.openxmlformats.org/officeDocument/2006/relationships/image" Target="media/image891.png"/><Relationship Id="rId242" Type="http://schemas.openxmlformats.org/officeDocument/2006/relationships/image" Target="media/image229.png"/><Relationship Id="rId284" Type="http://schemas.openxmlformats.org/officeDocument/2006/relationships/image" Target="media/image271.png"/><Relationship Id="rId491" Type="http://schemas.openxmlformats.org/officeDocument/2006/relationships/image" Target="media/image478.png"/><Relationship Id="rId505" Type="http://schemas.openxmlformats.org/officeDocument/2006/relationships/image" Target="media/image492.png"/><Relationship Id="rId712" Type="http://schemas.openxmlformats.org/officeDocument/2006/relationships/image" Target="media/image697.png"/><Relationship Id="rId894" Type="http://schemas.openxmlformats.org/officeDocument/2006/relationships/image" Target="media/image877.png"/><Relationship Id="rId37" Type="http://schemas.openxmlformats.org/officeDocument/2006/relationships/image" Target="media/image30.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6.png"/><Relationship Id="rId547" Type="http://schemas.openxmlformats.org/officeDocument/2006/relationships/image" Target="media/image534.png"/><Relationship Id="rId589" Type="http://schemas.openxmlformats.org/officeDocument/2006/relationships/image" Target="media/image576.png"/><Relationship Id="rId754" Type="http://schemas.openxmlformats.org/officeDocument/2006/relationships/image" Target="media/image737.png"/><Relationship Id="rId796" Type="http://schemas.openxmlformats.org/officeDocument/2006/relationships/image" Target="media/image779.png"/><Relationship Id="rId90" Type="http://schemas.openxmlformats.org/officeDocument/2006/relationships/image" Target="media/image82.png"/><Relationship Id="rId186" Type="http://schemas.openxmlformats.org/officeDocument/2006/relationships/image" Target="media/image178.png"/><Relationship Id="rId351" Type="http://schemas.openxmlformats.org/officeDocument/2006/relationships/image" Target="media/image338.png"/><Relationship Id="rId393" Type="http://schemas.openxmlformats.org/officeDocument/2006/relationships/image" Target="media/image380.png"/><Relationship Id="rId407" Type="http://schemas.openxmlformats.org/officeDocument/2006/relationships/image" Target="media/image394.png"/><Relationship Id="rId449" Type="http://schemas.openxmlformats.org/officeDocument/2006/relationships/image" Target="media/image436.png"/><Relationship Id="rId614" Type="http://schemas.openxmlformats.org/officeDocument/2006/relationships/image" Target="media/image601.png"/><Relationship Id="rId656" Type="http://schemas.openxmlformats.org/officeDocument/2006/relationships/image" Target="media/image643.png"/><Relationship Id="rId821" Type="http://schemas.openxmlformats.org/officeDocument/2006/relationships/image" Target="media/image804.png"/><Relationship Id="rId863" Type="http://schemas.openxmlformats.org/officeDocument/2006/relationships/image" Target="media/image846.png"/><Relationship Id="rId211" Type="http://schemas.openxmlformats.org/officeDocument/2006/relationships/image" Target="media/image199.png"/><Relationship Id="rId253" Type="http://schemas.openxmlformats.org/officeDocument/2006/relationships/image" Target="media/image240.png"/><Relationship Id="rId295" Type="http://schemas.openxmlformats.org/officeDocument/2006/relationships/image" Target="media/image282.png"/><Relationship Id="rId309" Type="http://schemas.openxmlformats.org/officeDocument/2006/relationships/image" Target="media/image296.png"/><Relationship Id="rId460" Type="http://schemas.openxmlformats.org/officeDocument/2006/relationships/image" Target="media/image447.png"/><Relationship Id="rId516" Type="http://schemas.openxmlformats.org/officeDocument/2006/relationships/image" Target="media/image503.png"/><Relationship Id="rId698" Type="http://schemas.openxmlformats.org/officeDocument/2006/relationships/image" Target="media/image685.png"/><Relationship Id="rId919" Type="http://schemas.openxmlformats.org/officeDocument/2006/relationships/image" Target="media/image902.png"/><Relationship Id="rId48" Type="http://schemas.openxmlformats.org/officeDocument/2006/relationships/image" Target="media/image40.png"/><Relationship Id="rId113" Type="http://schemas.openxmlformats.org/officeDocument/2006/relationships/image" Target="media/image105.png"/><Relationship Id="rId320" Type="http://schemas.openxmlformats.org/officeDocument/2006/relationships/image" Target="media/image307.png"/><Relationship Id="rId558" Type="http://schemas.openxmlformats.org/officeDocument/2006/relationships/image" Target="media/image545.png"/><Relationship Id="rId723" Type="http://schemas.openxmlformats.org/officeDocument/2006/relationships/image" Target="media/image707.png"/><Relationship Id="rId765" Type="http://schemas.openxmlformats.org/officeDocument/2006/relationships/image" Target="media/image748.png"/><Relationship Id="rId930" Type="http://schemas.openxmlformats.org/officeDocument/2006/relationships/hyperlink" Target="mailto:info@sbiznes.eu" TargetMode="External"/><Relationship Id="rId155" Type="http://schemas.openxmlformats.org/officeDocument/2006/relationships/image" Target="media/image147.png"/><Relationship Id="rId197" Type="http://schemas.openxmlformats.org/officeDocument/2006/relationships/image" Target="media/image189.png"/><Relationship Id="rId362" Type="http://schemas.openxmlformats.org/officeDocument/2006/relationships/image" Target="media/image349.png"/><Relationship Id="rId418" Type="http://schemas.openxmlformats.org/officeDocument/2006/relationships/image" Target="media/image405.png"/><Relationship Id="rId625" Type="http://schemas.openxmlformats.org/officeDocument/2006/relationships/image" Target="media/image612.png"/><Relationship Id="rId832" Type="http://schemas.openxmlformats.org/officeDocument/2006/relationships/image" Target="media/image815.png"/><Relationship Id="rId222" Type="http://schemas.openxmlformats.org/officeDocument/2006/relationships/image" Target="media/image209.png"/><Relationship Id="rId264" Type="http://schemas.openxmlformats.org/officeDocument/2006/relationships/image" Target="media/image251.png"/><Relationship Id="rId471" Type="http://schemas.openxmlformats.org/officeDocument/2006/relationships/image" Target="media/image458.png"/><Relationship Id="rId667" Type="http://schemas.openxmlformats.org/officeDocument/2006/relationships/image" Target="media/image654.png"/><Relationship Id="rId874" Type="http://schemas.openxmlformats.org/officeDocument/2006/relationships/image" Target="media/image857.png"/><Relationship Id="rId17" Type="http://schemas.openxmlformats.org/officeDocument/2006/relationships/image" Target="media/image10.png"/><Relationship Id="rId59" Type="http://schemas.openxmlformats.org/officeDocument/2006/relationships/image" Target="media/image51.png"/><Relationship Id="rId124" Type="http://schemas.openxmlformats.org/officeDocument/2006/relationships/image" Target="media/image116.png"/><Relationship Id="rId527" Type="http://schemas.openxmlformats.org/officeDocument/2006/relationships/image" Target="media/image514.png"/><Relationship Id="rId569" Type="http://schemas.openxmlformats.org/officeDocument/2006/relationships/image" Target="media/image556.png"/><Relationship Id="rId734" Type="http://schemas.openxmlformats.org/officeDocument/2006/relationships/image" Target="media/image718.png"/><Relationship Id="rId776" Type="http://schemas.openxmlformats.org/officeDocument/2006/relationships/image" Target="media/image759.png"/><Relationship Id="rId70" Type="http://schemas.openxmlformats.org/officeDocument/2006/relationships/image" Target="media/image62.png"/><Relationship Id="rId166" Type="http://schemas.openxmlformats.org/officeDocument/2006/relationships/image" Target="media/image158.png"/><Relationship Id="rId331" Type="http://schemas.openxmlformats.org/officeDocument/2006/relationships/image" Target="media/image318.png"/><Relationship Id="rId373" Type="http://schemas.openxmlformats.org/officeDocument/2006/relationships/image" Target="media/image360.png"/><Relationship Id="rId429" Type="http://schemas.openxmlformats.org/officeDocument/2006/relationships/image" Target="media/image416.png"/><Relationship Id="rId580" Type="http://schemas.openxmlformats.org/officeDocument/2006/relationships/image" Target="media/image567.png"/><Relationship Id="rId636" Type="http://schemas.openxmlformats.org/officeDocument/2006/relationships/image" Target="media/image623.jpeg"/><Relationship Id="rId801" Type="http://schemas.openxmlformats.org/officeDocument/2006/relationships/image" Target="media/image784.png"/><Relationship Id="rId1" Type="http://schemas.openxmlformats.org/officeDocument/2006/relationships/customXml" Target="../customXml/item1.xml"/><Relationship Id="rId233" Type="http://schemas.openxmlformats.org/officeDocument/2006/relationships/image" Target="media/image220.png"/><Relationship Id="rId440" Type="http://schemas.openxmlformats.org/officeDocument/2006/relationships/image" Target="media/image427.png"/><Relationship Id="rId678" Type="http://schemas.openxmlformats.org/officeDocument/2006/relationships/image" Target="media/image665.png"/><Relationship Id="rId843" Type="http://schemas.openxmlformats.org/officeDocument/2006/relationships/image" Target="media/image826.png"/><Relationship Id="rId885" Type="http://schemas.openxmlformats.org/officeDocument/2006/relationships/image" Target="media/image868.png"/><Relationship Id="rId28" Type="http://schemas.openxmlformats.org/officeDocument/2006/relationships/image" Target="media/image21.png"/><Relationship Id="rId275" Type="http://schemas.openxmlformats.org/officeDocument/2006/relationships/image" Target="media/image262.png"/><Relationship Id="rId300" Type="http://schemas.openxmlformats.org/officeDocument/2006/relationships/image" Target="media/image287.png"/><Relationship Id="rId482" Type="http://schemas.openxmlformats.org/officeDocument/2006/relationships/image" Target="media/image469.png"/><Relationship Id="rId538" Type="http://schemas.openxmlformats.org/officeDocument/2006/relationships/image" Target="media/image525.png"/><Relationship Id="rId703" Type="http://schemas.openxmlformats.org/officeDocument/2006/relationships/image" Target="media/image690.png"/><Relationship Id="rId745" Type="http://schemas.openxmlformats.org/officeDocument/2006/relationships/image" Target="media/image728.png"/><Relationship Id="rId910" Type="http://schemas.openxmlformats.org/officeDocument/2006/relationships/image" Target="media/image893.png"/><Relationship Id="rId81" Type="http://schemas.openxmlformats.org/officeDocument/2006/relationships/image" Target="media/image73.png"/><Relationship Id="rId135" Type="http://schemas.openxmlformats.org/officeDocument/2006/relationships/image" Target="media/image127.png"/><Relationship Id="rId177" Type="http://schemas.openxmlformats.org/officeDocument/2006/relationships/image" Target="media/image169.png"/><Relationship Id="rId342" Type="http://schemas.openxmlformats.org/officeDocument/2006/relationships/image" Target="media/image329.png"/><Relationship Id="rId384" Type="http://schemas.openxmlformats.org/officeDocument/2006/relationships/image" Target="media/image371.png"/><Relationship Id="rId591" Type="http://schemas.openxmlformats.org/officeDocument/2006/relationships/image" Target="media/image578.png"/><Relationship Id="rId605" Type="http://schemas.openxmlformats.org/officeDocument/2006/relationships/image" Target="media/image592.png"/><Relationship Id="rId787" Type="http://schemas.openxmlformats.org/officeDocument/2006/relationships/image" Target="media/image770.png"/><Relationship Id="rId812" Type="http://schemas.openxmlformats.org/officeDocument/2006/relationships/image" Target="media/image795.png"/><Relationship Id="rId202" Type="http://schemas.openxmlformats.org/officeDocument/2006/relationships/hyperlink" Target="http://pl.wikipedia.org/wiki/Dokument" TargetMode="External"/><Relationship Id="rId244" Type="http://schemas.openxmlformats.org/officeDocument/2006/relationships/image" Target="media/image231.png"/><Relationship Id="rId647" Type="http://schemas.openxmlformats.org/officeDocument/2006/relationships/image" Target="media/image634.png"/><Relationship Id="rId689" Type="http://schemas.openxmlformats.org/officeDocument/2006/relationships/image" Target="media/image676.png"/><Relationship Id="rId854" Type="http://schemas.openxmlformats.org/officeDocument/2006/relationships/image" Target="media/image837.png"/><Relationship Id="rId896" Type="http://schemas.openxmlformats.org/officeDocument/2006/relationships/image" Target="media/image879.png"/><Relationship Id="rId39" Type="http://schemas.openxmlformats.org/officeDocument/2006/relationships/image" Target="media/image32.png"/><Relationship Id="rId286" Type="http://schemas.openxmlformats.org/officeDocument/2006/relationships/image" Target="media/image273.png"/><Relationship Id="rId451" Type="http://schemas.openxmlformats.org/officeDocument/2006/relationships/image" Target="media/image438.png"/><Relationship Id="rId493" Type="http://schemas.openxmlformats.org/officeDocument/2006/relationships/image" Target="media/image480.png"/><Relationship Id="rId507" Type="http://schemas.openxmlformats.org/officeDocument/2006/relationships/image" Target="media/image494.png"/><Relationship Id="rId549" Type="http://schemas.openxmlformats.org/officeDocument/2006/relationships/image" Target="media/image536.png"/><Relationship Id="rId714" Type="http://schemas.openxmlformats.org/officeDocument/2006/relationships/image" Target="media/image699.png"/><Relationship Id="rId756" Type="http://schemas.openxmlformats.org/officeDocument/2006/relationships/image" Target="media/image739.png"/><Relationship Id="rId921" Type="http://schemas.openxmlformats.org/officeDocument/2006/relationships/image" Target="media/image904.png"/><Relationship Id="rId50" Type="http://schemas.openxmlformats.org/officeDocument/2006/relationships/image" Target="media/image42.png"/><Relationship Id="rId104" Type="http://schemas.openxmlformats.org/officeDocument/2006/relationships/image" Target="media/image96.png"/><Relationship Id="rId146" Type="http://schemas.openxmlformats.org/officeDocument/2006/relationships/image" Target="media/image138.png"/><Relationship Id="rId188" Type="http://schemas.openxmlformats.org/officeDocument/2006/relationships/image" Target="media/image180.png"/><Relationship Id="rId311" Type="http://schemas.openxmlformats.org/officeDocument/2006/relationships/image" Target="media/image298.png"/><Relationship Id="rId353" Type="http://schemas.openxmlformats.org/officeDocument/2006/relationships/image" Target="media/image340.png"/><Relationship Id="rId395" Type="http://schemas.openxmlformats.org/officeDocument/2006/relationships/image" Target="media/image382.png"/><Relationship Id="rId409" Type="http://schemas.openxmlformats.org/officeDocument/2006/relationships/image" Target="media/image396.png"/><Relationship Id="rId560" Type="http://schemas.openxmlformats.org/officeDocument/2006/relationships/image" Target="media/image547.png"/><Relationship Id="rId798" Type="http://schemas.openxmlformats.org/officeDocument/2006/relationships/image" Target="media/image781.png"/><Relationship Id="rId92" Type="http://schemas.openxmlformats.org/officeDocument/2006/relationships/image" Target="media/image84.png"/><Relationship Id="rId213" Type="http://schemas.openxmlformats.org/officeDocument/2006/relationships/image" Target="media/image201.png"/><Relationship Id="rId420" Type="http://schemas.openxmlformats.org/officeDocument/2006/relationships/image" Target="media/image407.png"/><Relationship Id="rId616" Type="http://schemas.openxmlformats.org/officeDocument/2006/relationships/image" Target="media/image603.png"/><Relationship Id="rId658" Type="http://schemas.openxmlformats.org/officeDocument/2006/relationships/image" Target="media/image645.png"/><Relationship Id="rId823" Type="http://schemas.openxmlformats.org/officeDocument/2006/relationships/image" Target="media/image806.png"/><Relationship Id="rId865" Type="http://schemas.openxmlformats.org/officeDocument/2006/relationships/image" Target="media/image848.png"/><Relationship Id="rId255" Type="http://schemas.openxmlformats.org/officeDocument/2006/relationships/image" Target="media/image242.png"/><Relationship Id="rId297" Type="http://schemas.openxmlformats.org/officeDocument/2006/relationships/image" Target="media/image284.png"/><Relationship Id="rId462" Type="http://schemas.openxmlformats.org/officeDocument/2006/relationships/image" Target="media/image449.png"/><Relationship Id="rId518" Type="http://schemas.openxmlformats.org/officeDocument/2006/relationships/image" Target="media/image505.png"/><Relationship Id="rId725" Type="http://schemas.openxmlformats.org/officeDocument/2006/relationships/image" Target="media/image709.png"/><Relationship Id="rId932" Type="http://schemas.openxmlformats.org/officeDocument/2006/relationships/footer" Target="footer1.xml"/><Relationship Id="rId115" Type="http://schemas.openxmlformats.org/officeDocument/2006/relationships/image" Target="media/image107.png"/><Relationship Id="rId157" Type="http://schemas.openxmlformats.org/officeDocument/2006/relationships/image" Target="media/image149.png"/><Relationship Id="rId322" Type="http://schemas.openxmlformats.org/officeDocument/2006/relationships/image" Target="media/image309.png"/><Relationship Id="rId364" Type="http://schemas.openxmlformats.org/officeDocument/2006/relationships/image" Target="media/image351.png"/><Relationship Id="rId767" Type="http://schemas.openxmlformats.org/officeDocument/2006/relationships/image" Target="media/image750.png"/><Relationship Id="rId61" Type="http://schemas.openxmlformats.org/officeDocument/2006/relationships/image" Target="media/image53.png"/><Relationship Id="rId199" Type="http://schemas.openxmlformats.org/officeDocument/2006/relationships/image" Target="media/image191.png"/><Relationship Id="rId571" Type="http://schemas.openxmlformats.org/officeDocument/2006/relationships/image" Target="media/image558.png"/><Relationship Id="rId627" Type="http://schemas.openxmlformats.org/officeDocument/2006/relationships/image" Target="media/image614.png"/><Relationship Id="rId669" Type="http://schemas.openxmlformats.org/officeDocument/2006/relationships/image" Target="media/image656.png"/><Relationship Id="rId834" Type="http://schemas.openxmlformats.org/officeDocument/2006/relationships/image" Target="media/image817.png"/><Relationship Id="rId876" Type="http://schemas.openxmlformats.org/officeDocument/2006/relationships/image" Target="media/image859.png"/><Relationship Id="rId19" Type="http://schemas.openxmlformats.org/officeDocument/2006/relationships/image" Target="media/image12.png"/><Relationship Id="rId224" Type="http://schemas.openxmlformats.org/officeDocument/2006/relationships/image" Target="media/image211.png"/><Relationship Id="rId266" Type="http://schemas.openxmlformats.org/officeDocument/2006/relationships/image" Target="media/image253.png"/><Relationship Id="rId431" Type="http://schemas.openxmlformats.org/officeDocument/2006/relationships/image" Target="media/image418.png"/><Relationship Id="rId473" Type="http://schemas.openxmlformats.org/officeDocument/2006/relationships/image" Target="media/image460.png"/><Relationship Id="rId529" Type="http://schemas.openxmlformats.org/officeDocument/2006/relationships/image" Target="media/image516.png"/><Relationship Id="rId680" Type="http://schemas.openxmlformats.org/officeDocument/2006/relationships/image" Target="media/image667.png"/><Relationship Id="rId736" Type="http://schemas.openxmlformats.org/officeDocument/2006/relationships/image" Target="media/image720.png"/><Relationship Id="rId901" Type="http://schemas.openxmlformats.org/officeDocument/2006/relationships/image" Target="media/image884.png"/><Relationship Id="rId30" Type="http://schemas.openxmlformats.org/officeDocument/2006/relationships/image" Target="media/image23.png"/><Relationship Id="rId126" Type="http://schemas.openxmlformats.org/officeDocument/2006/relationships/image" Target="media/image118.png"/><Relationship Id="rId168" Type="http://schemas.openxmlformats.org/officeDocument/2006/relationships/image" Target="media/image160.png"/><Relationship Id="rId333" Type="http://schemas.openxmlformats.org/officeDocument/2006/relationships/image" Target="media/image320.png"/><Relationship Id="rId540" Type="http://schemas.openxmlformats.org/officeDocument/2006/relationships/image" Target="media/image527.png"/><Relationship Id="rId778" Type="http://schemas.openxmlformats.org/officeDocument/2006/relationships/image" Target="media/image761.png"/><Relationship Id="rId72" Type="http://schemas.openxmlformats.org/officeDocument/2006/relationships/image" Target="media/image64.png"/><Relationship Id="rId375" Type="http://schemas.openxmlformats.org/officeDocument/2006/relationships/image" Target="media/image362.png"/><Relationship Id="rId582" Type="http://schemas.openxmlformats.org/officeDocument/2006/relationships/image" Target="media/image569.png"/><Relationship Id="rId638" Type="http://schemas.openxmlformats.org/officeDocument/2006/relationships/image" Target="media/image625.jpeg"/><Relationship Id="rId803" Type="http://schemas.openxmlformats.org/officeDocument/2006/relationships/image" Target="media/image786.png"/><Relationship Id="rId845" Type="http://schemas.openxmlformats.org/officeDocument/2006/relationships/image" Target="media/image828.png"/><Relationship Id="rId3" Type="http://schemas.openxmlformats.org/officeDocument/2006/relationships/styles" Target="styles.xml"/><Relationship Id="rId235" Type="http://schemas.openxmlformats.org/officeDocument/2006/relationships/image" Target="media/image222.png"/><Relationship Id="rId277" Type="http://schemas.openxmlformats.org/officeDocument/2006/relationships/image" Target="media/image264.png"/><Relationship Id="rId400" Type="http://schemas.openxmlformats.org/officeDocument/2006/relationships/image" Target="media/image387.png"/><Relationship Id="rId442" Type="http://schemas.openxmlformats.org/officeDocument/2006/relationships/image" Target="media/image429.png"/><Relationship Id="rId484" Type="http://schemas.openxmlformats.org/officeDocument/2006/relationships/image" Target="media/image471.png"/><Relationship Id="rId705" Type="http://schemas.openxmlformats.org/officeDocument/2006/relationships/image" Target="media/image692.png"/><Relationship Id="rId887" Type="http://schemas.openxmlformats.org/officeDocument/2006/relationships/image" Target="media/image870.png"/><Relationship Id="rId137" Type="http://schemas.openxmlformats.org/officeDocument/2006/relationships/image" Target="media/image129.png"/><Relationship Id="rId302" Type="http://schemas.openxmlformats.org/officeDocument/2006/relationships/image" Target="media/image289.png"/><Relationship Id="rId344" Type="http://schemas.openxmlformats.org/officeDocument/2006/relationships/image" Target="media/image331.png"/><Relationship Id="rId691" Type="http://schemas.openxmlformats.org/officeDocument/2006/relationships/image" Target="media/image678.png"/><Relationship Id="rId747" Type="http://schemas.openxmlformats.org/officeDocument/2006/relationships/image" Target="media/image730.png"/><Relationship Id="rId789" Type="http://schemas.openxmlformats.org/officeDocument/2006/relationships/image" Target="media/image772.png"/><Relationship Id="rId912" Type="http://schemas.openxmlformats.org/officeDocument/2006/relationships/image" Target="media/image895.png"/><Relationship Id="rId41" Type="http://schemas.openxmlformats.org/officeDocument/2006/relationships/image" Target="media/image34.png"/><Relationship Id="rId83" Type="http://schemas.openxmlformats.org/officeDocument/2006/relationships/image" Target="media/image75.png"/><Relationship Id="rId179" Type="http://schemas.openxmlformats.org/officeDocument/2006/relationships/image" Target="media/image171.png"/><Relationship Id="rId386" Type="http://schemas.openxmlformats.org/officeDocument/2006/relationships/image" Target="media/image373.png"/><Relationship Id="rId551" Type="http://schemas.openxmlformats.org/officeDocument/2006/relationships/image" Target="media/image538.png"/><Relationship Id="rId593" Type="http://schemas.openxmlformats.org/officeDocument/2006/relationships/image" Target="media/image580.png"/><Relationship Id="rId607" Type="http://schemas.openxmlformats.org/officeDocument/2006/relationships/image" Target="media/image594.png"/><Relationship Id="rId649" Type="http://schemas.openxmlformats.org/officeDocument/2006/relationships/image" Target="media/image636.png"/><Relationship Id="rId814" Type="http://schemas.openxmlformats.org/officeDocument/2006/relationships/image" Target="media/image797.png"/><Relationship Id="rId856" Type="http://schemas.openxmlformats.org/officeDocument/2006/relationships/image" Target="media/image839.png"/><Relationship Id="rId190" Type="http://schemas.openxmlformats.org/officeDocument/2006/relationships/image" Target="media/image182.png"/><Relationship Id="rId204" Type="http://schemas.openxmlformats.org/officeDocument/2006/relationships/hyperlink" Target="http://pl.wikipedia.org/w/index.php?title=Operacja_%28bankowo%C5%9B%C4%87%29&amp;action=edit&amp;redlink=1" TargetMode="External"/><Relationship Id="rId246" Type="http://schemas.openxmlformats.org/officeDocument/2006/relationships/image" Target="media/image233.png"/><Relationship Id="rId288" Type="http://schemas.openxmlformats.org/officeDocument/2006/relationships/image" Target="media/image275.png"/><Relationship Id="rId411" Type="http://schemas.openxmlformats.org/officeDocument/2006/relationships/image" Target="media/image398.png"/><Relationship Id="rId453" Type="http://schemas.openxmlformats.org/officeDocument/2006/relationships/image" Target="media/image440.png"/><Relationship Id="rId509" Type="http://schemas.openxmlformats.org/officeDocument/2006/relationships/image" Target="media/image496.png"/><Relationship Id="rId660" Type="http://schemas.openxmlformats.org/officeDocument/2006/relationships/image" Target="media/image647.png"/><Relationship Id="rId898" Type="http://schemas.openxmlformats.org/officeDocument/2006/relationships/image" Target="media/image881.png"/><Relationship Id="rId106" Type="http://schemas.openxmlformats.org/officeDocument/2006/relationships/image" Target="media/image98.png"/><Relationship Id="rId313" Type="http://schemas.openxmlformats.org/officeDocument/2006/relationships/image" Target="media/image300.png"/><Relationship Id="rId495" Type="http://schemas.openxmlformats.org/officeDocument/2006/relationships/image" Target="media/image482.png"/><Relationship Id="rId716" Type="http://schemas.openxmlformats.org/officeDocument/2006/relationships/image" Target="media/image700.png"/><Relationship Id="rId758" Type="http://schemas.openxmlformats.org/officeDocument/2006/relationships/image" Target="media/image741.png"/><Relationship Id="rId923" Type="http://schemas.openxmlformats.org/officeDocument/2006/relationships/image" Target="media/image906.png"/><Relationship Id="rId10" Type="http://schemas.openxmlformats.org/officeDocument/2006/relationships/image" Target="media/image3.png"/><Relationship Id="rId52" Type="http://schemas.openxmlformats.org/officeDocument/2006/relationships/image" Target="media/image44.png"/><Relationship Id="rId94" Type="http://schemas.openxmlformats.org/officeDocument/2006/relationships/image" Target="media/image86.png"/><Relationship Id="rId148" Type="http://schemas.openxmlformats.org/officeDocument/2006/relationships/image" Target="media/image140.png"/><Relationship Id="rId355" Type="http://schemas.openxmlformats.org/officeDocument/2006/relationships/image" Target="media/image342.png"/><Relationship Id="rId397" Type="http://schemas.openxmlformats.org/officeDocument/2006/relationships/image" Target="media/image384.png"/><Relationship Id="rId520" Type="http://schemas.openxmlformats.org/officeDocument/2006/relationships/image" Target="media/image507.png"/><Relationship Id="rId562" Type="http://schemas.openxmlformats.org/officeDocument/2006/relationships/image" Target="media/image549.png"/><Relationship Id="rId618" Type="http://schemas.openxmlformats.org/officeDocument/2006/relationships/image" Target="media/image605.png"/><Relationship Id="rId825" Type="http://schemas.openxmlformats.org/officeDocument/2006/relationships/image" Target="media/image808.png"/><Relationship Id="rId215" Type="http://schemas.openxmlformats.org/officeDocument/2006/relationships/image" Target="media/image203.png"/><Relationship Id="rId257" Type="http://schemas.openxmlformats.org/officeDocument/2006/relationships/image" Target="media/image244.png"/><Relationship Id="rId422" Type="http://schemas.openxmlformats.org/officeDocument/2006/relationships/image" Target="media/image409.png"/><Relationship Id="rId464" Type="http://schemas.openxmlformats.org/officeDocument/2006/relationships/image" Target="media/image451.png"/><Relationship Id="rId867" Type="http://schemas.openxmlformats.org/officeDocument/2006/relationships/image" Target="media/image850.png"/><Relationship Id="rId299" Type="http://schemas.openxmlformats.org/officeDocument/2006/relationships/image" Target="media/image286.png"/><Relationship Id="rId727" Type="http://schemas.openxmlformats.org/officeDocument/2006/relationships/image" Target="media/image711.png"/><Relationship Id="rId934" Type="http://schemas.openxmlformats.org/officeDocument/2006/relationships/fontTable" Target="fontTable.xml"/><Relationship Id="rId63" Type="http://schemas.openxmlformats.org/officeDocument/2006/relationships/image" Target="media/image55.png"/><Relationship Id="rId159" Type="http://schemas.openxmlformats.org/officeDocument/2006/relationships/image" Target="media/image151.png"/><Relationship Id="rId366" Type="http://schemas.openxmlformats.org/officeDocument/2006/relationships/image" Target="media/image353.png"/><Relationship Id="rId573" Type="http://schemas.openxmlformats.org/officeDocument/2006/relationships/image" Target="media/image560.png"/><Relationship Id="rId780" Type="http://schemas.openxmlformats.org/officeDocument/2006/relationships/image" Target="media/image763.png"/><Relationship Id="rId226" Type="http://schemas.openxmlformats.org/officeDocument/2006/relationships/image" Target="media/image213.png"/><Relationship Id="rId433" Type="http://schemas.openxmlformats.org/officeDocument/2006/relationships/image" Target="media/image420.png"/><Relationship Id="rId878" Type="http://schemas.openxmlformats.org/officeDocument/2006/relationships/image" Target="media/image861.png"/><Relationship Id="rId640" Type="http://schemas.openxmlformats.org/officeDocument/2006/relationships/image" Target="media/image627.jpeg"/><Relationship Id="rId738" Type="http://schemas.openxmlformats.org/officeDocument/2006/relationships/image" Target="media/image722.png"/><Relationship Id="rId74" Type="http://schemas.openxmlformats.org/officeDocument/2006/relationships/image" Target="media/image66.png"/><Relationship Id="rId377" Type="http://schemas.openxmlformats.org/officeDocument/2006/relationships/image" Target="media/image364.png"/><Relationship Id="rId500" Type="http://schemas.openxmlformats.org/officeDocument/2006/relationships/image" Target="media/image487.png"/><Relationship Id="rId584" Type="http://schemas.openxmlformats.org/officeDocument/2006/relationships/image" Target="media/image571.png"/><Relationship Id="rId805" Type="http://schemas.openxmlformats.org/officeDocument/2006/relationships/image" Target="media/image788.png"/><Relationship Id="rId5" Type="http://schemas.openxmlformats.org/officeDocument/2006/relationships/webSettings" Target="webSettings.xml"/><Relationship Id="rId237" Type="http://schemas.openxmlformats.org/officeDocument/2006/relationships/image" Target="media/image224.png"/><Relationship Id="rId791" Type="http://schemas.openxmlformats.org/officeDocument/2006/relationships/image" Target="media/image774.png"/><Relationship Id="rId889" Type="http://schemas.openxmlformats.org/officeDocument/2006/relationships/image" Target="media/image872.png"/><Relationship Id="rId444" Type="http://schemas.openxmlformats.org/officeDocument/2006/relationships/image" Target="media/image431.png"/><Relationship Id="rId651" Type="http://schemas.openxmlformats.org/officeDocument/2006/relationships/image" Target="media/image638.png"/><Relationship Id="rId749" Type="http://schemas.openxmlformats.org/officeDocument/2006/relationships/image" Target="media/image732.png"/><Relationship Id="rId290" Type="http://schemas.openxmlformats.org/officeDocument/2006/relationships/image" Target="media/image277.png"/><Relationship Id="rId304" Type="http://schemas.openxmlformats.org/officeDocument/2006/relationships/image" Target="media/image291.png"/><Relationship Id="rId388" Type="http://schemas.openxmlformats.org/officeDocument/2006/relationships/image" Target="media/image375.png"/><Relationship Id="rId511" Type="http://schemas.openxmlformats.org/officeDocument/2006/relationships/image" Target="media/image498.png"/><Relationship Id="rId609" Type="http://schemas.openxmlformats.org/officeDocument/2006/relationships/image" Target="media/image596.png"/><Relationship Id="rId85" Type="http://schemas.openxmlformats.org/officeDocument/2006/relationships/image" Target="media/image77.png"/><Relationship Id="rId150" Type="http://schemas.openxmlformats.org/officeDocument/2006/relationships/image" Target="media/image142.png"/><Relationship Id="rId595" Type="http://schemas.openxmlformats.org/officeDocument/2006/relationships/image" Target="media/image582.png"/><Relationship Id="rId816" Type="http://schemas.openxmlformats.org/officeDocument/2006/relationships/image" Target="media/image799.png"/><Relationship Id="rId248" Type="http://schemas.openxmlformats.org/officeDocument/2006/relationships/image" Target="media/image235.png"/><Relationship Id="rId455" Type="http://schemas.openxmlformats.org/officeDocument/2006/relationships/image" Target="media/image442.png"/><Relationship Id="rId662" Type="http://schemas.openxmlformats.org/officeDocument/2006/relationships/image" Target="media/image649.pn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302.png"/><Relationship Id="rId522" Type="http://schemas.openxmlformats.org/officeDocument/2006/relationships/image" Target="media/image509.png"/><Relationship Id="rId96" Type="http://schemas.openxmlformats.org/officeDocument/2006/relationships/image" Target="media/image88.png"/><Relationship Id="rId161" Type="http://schemas.openxmlformats.org/officeDocument/2006/relationships/image" Target="media/image153.png"/><Relationship Id="rId399" Type="http://schemas.openxmlformats.org/officeDocument/2006/relationships/image" Target="media/image386.png"/><Relationship Id="rId827" Type="http://schemas.openxmlformats.org/officeDocument/2006/relationships/image" Target="media/image810.png"/><Relationship Id="rId259" Type="http://schemas.openxmlformats.org/officeDocument/2006/relationships/image" Target="media/image246.png"/><Relationship Id="rId466" Type="http://schemas.openxmlformats.org/officeDocument/2006/relationships/image" Target="media/image453.png"/><Relationship Id="rId673" Type="http://schemas.openxmlformats.org/officeDocument/2006/relationships/image" Target="media/image660.png"/><Relationship Id="rId880" Type="http://schemas.openxmlformats.org/officeDocument/2006/relationships/image" Target="media/image863.png"/><Relationship Id="rId23" Type="http://schemas.openxmlformats.org/officeDocument/2006/relationships/image" Target="media/image16.png"/><Relationship Id="rId119" Type="http://schemas.openxmlformats.org/officeDocument/2006/relationships/image" Target="media/image111.png"/><Relationship Id="rId326" Type="http://schemas.openxmlformats.org/officeDocument/2006/relationships/image" Target="media/image313.png"/><Relationship Id="rId533" Type="http://schemas.openxmlformats.org/officeDocument/2006/relationships/image" Target="media/image520.png"/><Relationship Id="rId740" Type="http://schemas.openxmlformats.org/officeDocument/2006/relationships/hyperlink" Target="http://prestashop.com.pl/api" TargetMode="External"/><Relationship Id="rId838" Type="http://schemas.openxmlformats.org/officeDocument/2006/relationships/image" Target="media/image821.png"/><Relationship Id="rId172" Type="http://schemas.openxmlformats.org/officeDocument/2006/relationships/image" Target="media/image164.png"/><Relationship Id="rId477" Type="http://schemas.openxmlformats.org/officeDocument/2006/relationships/image" Target="media/image464.png"/><Relationship Id="rId600" Type="http://schemas.openxmlformats.org/officeDocument/2006/relationships/image" Target="media/image587.png"/><Relationship Id="rId684" Type="http://schemas.openxmlformats.org/officeDocument/2006/relationships/image" Target="media/image671.png"/><Relationship Id="rId337" Type="http://schemas.openxmlformats.org/officeDocument/2006/relationships/image" Target="media/image324.png"/><Relationship Id="rId891" Type="http://schemas.openxmlformats.org/officeDocument/2006/relationships/image" Target="media/image874.png"/><Relationship Id="rId905" Type="http://schemas.openxmlformats.org/officeDocument/2006/relationships/image" Target="media/image888.png"/><Relationship Id="rId34" Type="http://schemas.openxmlformats.org/officeDocument/2006/relationships/image" Target="media/image27.png"/><Relationship Id="rId544" Type="http://schemas.openxmlformats.org/officeDocument/2006/relationships/image" Target="media/image531.png"/><Relationship Id="rId751" Type="http://schemas.openxmlformats.org/officeDocument/2006/relationships/image" Target="media/image734.png"/><Relationship Id="rId849" Type="http://schemas.openxmlformats.org/officeDocument/2006/relationships/image" Target="media/image832.png"/><Relationship Id="rId183" Type="http://schemas.openxmlformats.org/officeDocument/2006/relationships/image" Target="media/image175.png"/><Relationship Id="rId390" Type="http://schemas.openxmlformats.org/officeDocument/2006/relationships/image" Target="media/image377.png"/><Relationship Id="rId404" Type="http://schemas.openxmlformats.org/officeDocument/2006/relationships/image" Target="media/image391.png"/><Relationship Id="rId611" Type="http://schemas.openxmlformats.org/officeDocument/2006/relationships/image" Target="media/image598.png"/><Relationship Id="rId250" Type="http://schemas.openxmlformats.org/officeDocument/2006/relationships/image" Target="media/image237.png"/><Relationship Id="rId488" Type="http://schemas.openxmlformats.org/officeDocument/2006/relationships/image" Target="media/image475.png"/><Relationship Id="rId695" Type="http://schemas.openxmlformats.org/officeDocument/2006/relationships/image" Target="media/image682.png"/><Relationship Id="rId709" Type="http://schemas.openxmlformats.org/officeDocument/2006/relationships/image" Target="media/image695.png"/><Relationship Id="rId916" Type="http://schemas.openxmlformats.org/officeDocument/2006/relationships/image" Target="media/image899.png"/><Relationship Id="rId45" Type="http://schemas.openxmlformats.org/officeDocument/2006/relationships/image" Target="media/image38.png"/><Relationship Id="rId110" Type="http://schemas.openxmlformats.org/officeDocument/2006/relationships/image" Target="media/image102.png"/><Relationship Id="rId348" Type="http://schemas.openxmlformats.org/officeDocument/2006/relationships/image" Target="media/image335.png"/><Relationship Id="rId555" Type="http://schemas.openxmlformats.org/officeDocument/2006/relationships/image" Target="media/image542.png"/><Relationship Id="rId762" Type="http://schemas.openxmlformats.org/officeDocument/2006/relationships/image" Target="media/image745.png"/><Relationship Id="rId194" Type="http://schemas.openxmlformats.org/officeDocument/2006/relationships/image" Target="media/image186.png"/><Relationship Id="rId208" Type="http://schemas.openxmlformats.org/officeDocument/2006/relationships/image" Target="media/image196.png"/><Relationship Id="rId415" Type="http://schemas.openxmlformats.org/officeDocument/2006/relationships/image" Target="media/image402.png"/><Relationship Id="rId622" Type="http://schemas.openxmlformats.org/officeDocument/2006/relationships/image" Target="media/image609.png"/><Relationship Id="rId261" Type="http://schemas.openxmlformats.org/officeDocument/2006/relationships/image" Target="media/image248.png"/><Relationship Id="rId499" Type="http://schemas.openxmlformats.org/officeDocument/2006/relationships/image" Target="media/image486.png"/><Relationship Id="rId927" Type="http://schemas.openxmlformats.org/officeDocument/2006/relationships/image" Target="media/image910.png"/><Relationship Id="rId56" Type="http://schemas.openxmlformats.org/officeDocument/2006/relationships/image" Target="media/image48.png"/><Relationship Id="rId359" Type="http://schemas.openxmlformats.org/officeDocument/2006/relationships/image" Target="media/image346.png"/><Relationship Id="rId566" Type="http://schemas.openxmlformats.org/officeDocument/2006/relationships/image" Target="media/image553.png"/><Relationship Id="rId773" Type="http://schemas.openxmlformats.org/officeDocument/2006/relationships/image" Target="media/image756.png"/><Relationship Id="rId121" Type="http://schemas.openxmlformats.org/officeDocument/2006/relationships/image" Target="media/image113.png"/><Relationship Id="rId219" Type="http://schemas.openxmlformats.org/officeDocument/2006/relationships/hyperlink" Target="http://ec.europa.eu/taxation_customs/vies/vatRequest.html" TargetMode="External"/><Relationship Id="rId426" Type="http://schemas.openxmlformats.org/officeDocument/2006/relationships/image" Target="media/image413.png"/><Relationship Id="rId633" Type="http://schemas.openxmlformats.org/officeDocument/2006/relationships/image" Target="media/image620.png"/><Relationship Id="rId840" Type="http://schemas.openxmlformats.org/officeDocument/2006/relationships/image" Target="media/image823.png"/><Relationship Id="rId67" Type="http://schemas.openxmlformats.org/officeDocument/2006/relationships/image" Target="media/image59.png"/><Relationship Id="rId272" Type="http://schemas.openxmlformats.org/officeDocument/2006/relationships/image" Target="media/image259.png"/><Relationship Id="rId577" Type="http://schemas.openxmlformats.org/officeDocument/2006/relationships/image" Target="media/image564.png"/><Relationship Id="rId700" Type="http://schemas.openxmlformats.org/officeDocument/2006/relationships/image" Target="media/image687.png"/><Relationship Id="rId132" Type="http://schemas.openxmlformats.org/officeDocument/2006/relationships/image" Target="media/image124.png"/><Relationship Id="rId784" Type="http://schemas.openxmlformats.org/officeDocument/2006/relationships/image" Target="media/image767.png"/></Relationships>
</file>

<file path=word/_rels/footer1.xml.rels><?xml version="1.0" encoding="UTF-8" standalone="yes"?>
<Relationships xmlns="http://schemas.openxmlformats.org/package/2006/relationships"><Relationship Id="rId2" Type="http://schemas.openxmlformats.org/officeDocument/2006/relationships/image" Target="media/image915.png"/><Relationship Id="rId1" Type="http://schemas.openxmlformats.org/officeDocument/2006/relationships/image" Target="media/image914.tiff"/></Relationships>
</file>

<file path=word/_rels/header1.xml.rels><?xml version="1.0" encoding="UTF-8" standalone="yes"?>
<Relationships xmlns="http://schemas.openxmlformats.org/package/2006/relationships"><Relationship Id="rId1" Type="http://schemas.openxmlformats.org/officeDocument/2006/relationships/image" Target="media/image91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SIMPLE S.A.">
      <a:majorFont>
        <a:latin typeface="Open Sans"/>
        <a:ea typeface=""/>
        <a:cs typeface=""/>
      </a:majorFont>
      <a:minorFont>
        <a:latin typeface="Open Sans"/>
        <a:ea typeface=""/>
        <a:cs typeface=""/>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1AE9E8-BA6F-43A3-97A2-292EFB72F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2071</TotalTime>
  <Pages>522</Pages>
  <Words>36391</Words>
  <Characters>218352</Characters>
  <Application>Microsoft Office Word</Application>
  <DocSecurity>0</DocSecurity>
  <Lines>1819</Lines>
  <Paragraphs>508</Paragraphs>
  <ScaleCrop>false</ScaleCrop>
  <HeadingPairs>
    <vt:vector size="2" baseType="variant">
      <vt:variant>
        <vt:lpstr>Tytuł</vt:lpstr>
      </vt:variant>
      <vt:variant>
        <vt:i4>1</vt:i4>
      </vt:variant>
    </vt:vector>
  </HeadingPairs>
  <TitlesOfParts>
    <vt:vector size="1" baseType="lpstr">
      <vt:lpstr/>
    </vt:vector>
  </TitlesOfParts>
  <Company>SoftIntegration Sp. z o.o.</Company>
  <LinksUpToDate>false</LinksUpToDate>
  <CharactersWithSpaces>254235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Monika Jarzęcka</dc:creator>
  <cp:lastModifiedBy>Marcin Podkul</cp:lastModifiedBy>
  <cp:revision>312</cp:revision>
  <cp:lastPrinted>2016-10-27T05:36:00Z</cp:lastPrinted>
  <dcterms:created xsi:type="dcterms:W3CDTF">2016-10-12T09:26:00Z</dcterms:created>
  <dcterms:modified xsi:type="dcterms:W3CDTF">2020-07-29T09:31:00Z</dcterms:modified>
</cp:coreProperties>
</file>